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伊汉党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〔2024〕1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号               签发人：侯天纬</w:t>
      </w:r>
    </w:p>
    <w:p>
      <w:pPr>
        <w:pStyle w:val="2"/>
        <w:tabs>
          <w:tab w:val="left" w:pos="5710"/>
        </w:tabs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eastAsia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关于调整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汉宾乡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党政领导班子成员分工的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各村（社区）、乡机关各办公室（中心、站所）：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因班子成员调整，根据工作需要，经党委会研究决定，对班子成员分工和包联村（社区）进行如下调整：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依力夏提·塔西买买提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（党委书记）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主持乡党委全面工作，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统筹负责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全乡维护稳定、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经济发展、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党的建设等各项工作。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侯天纬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（党委副书记、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长）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主持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政府全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主要负责经济发展、社会事务、综合执法、安全生产等方面工作。包联汉宾村。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   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吐尔买买提·亚力买买提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（党委委员、人大主席）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主持乡人大日常事务，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分管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土地征迁</w:t>
      </w:r>
      <w:r>
        <w:rPr>
          <w:rFonts w:hint="eastAsia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统战、民族团结、民族宗教、去极端化、</w:t>
      </w:r>
      <w:r>
        <w:rPr>
          <w:rFonts w:hint="eastAsia" w:eastAsia="仿宋" w:cs="仿宋"/>
          <w:b w:val="0"/>
          <w:bCs w:val="0"/>
          <w:color w:val="000000"/>
          <w:sz w:val="32"/>
          <w:szCs w:val="32"/>
          <w:lang w:val="en-US" w:eastAsia="zh-CN"/>
        </w:rPr>
        <w:t>民族语言文字、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外事、侨务工作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；负责</w:t>
      </w:r>
      <w:r>
        <w:rPr>
          <w:rFonts w:hint="eastAsia" w:eastAsia="仿宋" w:cs="仿宋"/>
          <w:b w:val="0"/>
          <w:bCs w:val="0"/>
          <w:color w:val="auto"/>
          <w:sz w:val="32"/>
          <w:szCs w:val="32"/>
          <w:lang w:val="en-US" w:eastAsia="zh-CN"/>
        </w:rPr>
        <w:t>民管小组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、宗教人士</w:t>
      </w:r>
      <w:r>
        <w:rPr>
          <w:rFonts w:hint="eastAsia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，协助抓好意识形态领域工作，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完成</w:t>
      </w:r>
      <w:r>
        <w:rPr>
          <w:rFonts w:hint="eastAsia" w:eastAsia="仿宋" w:cs="仿宋"/>
          <w:b w:val="0"/>
          <w:bCs w:val="0"/>
          <w:color w:val="000000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党委交办的其他工作任务。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包联发展村。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张建垒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（党委副书记、副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长）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兼任经济发展中心主任，分管财务、招商引资、乡村市场经营、经济合作组织、深化改革、发展改革（粮食和物资储备）、商务工业和信息化、供销，国有资产管理、债务化解、税务、优化营商环境、产业服务中心、指导壮大发展村集体经济，负责政协联络、审计等工作；完成乡党委、政府交办的其他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包联墩买里村。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孙亮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党委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委员、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政法委员）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兼任综治中心（网格化服务中心）主任，分管社会稳定，政法、司法、网信、综合治理和平安建设、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扫黑除恶、群众工作、铁路护路、普法依法治理（法治政府建设）、矛盾纠纷调处（信访）等工作；牵头负责社会面管控，联系辖区各公安派出所；负责乡党委交办的其他工作。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包联英买里村。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黎娜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（党委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委员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组宣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委员）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兼任党群服务中心主任，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分管党的基层组织建设、“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访惠聚”驻村、绩效考核、机关支部、老干支部、关工委、“两新”组织党的建设、党员干部队伍建设、人事、编制、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宣传思想、意识形态、精神文明等工作,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完成乡党委交办的其他工作任务。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包联巴什库勒克村。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郭晴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（党委委员、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纪委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书记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、监察办公室主任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兼任党群服务中心副主任，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分管纪检、监察、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党风廉政建设和反腐败工作，主持乡纪委监察办日常工作，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负责重点工作督导、干部作风，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完成乡党委交办的其他工作任务。包联城盘子村。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艾孜买提·肖克热提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（党委委员、人武部部长）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兼任综合执法中心主任，分管人民武装、国防动员、城市管理、爱国卫生（创卫）、城乡环境卫生整治、行政执法队、大物业、“两违”整治、市场监督管理、食品安全、应急管理（消防）、安全生产、交通安全、生态环保、地质灾害（防汛）、道路养护、城市绿化及联防队日常管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协调交通、电力、通讯工作，协调联系部队，协助抓好单位内保及社会面防控工作；完成乡党委交办的其他工作。包联墩买里村。</w:t>
      </w:r>
    </w:p>
    <w:p>
      <w:pPr>
        <w:keepNext w:val="0"/>
        <w:keepLines w:val="0"/>
        <w:pageBreakBefore w:val="0"/>
        <w:widowControl w:val="0"/>
        <w:tabs>
          <w:tab w:val="right" w:pos="8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沙比尔江·艾合买提江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（副乡长）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兼任农村发展中心主任，分管项目建设、大农口（农业、农技、农机工作）、农村土地管理、耕地保护、新农村建设（改厕）、农田水利、土地流转、异地土地资产管理、河长制、林长制、矛盾纠纷调解（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信访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）、宅改、产权制度改革、安居富民、小区办证相关等，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完成党委交办的其他工作。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包联火车站社区。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努尔加依·比拉尔（副乡长）：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兼任社会事务中心主任，分管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妇联、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社会事务、民政、社会救助、退役军人服务管理、红十字会、老龄、残联、双拥、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医疗卫生、全民体检、艾滋病防疫、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劳动保障、计划生育、住房保障等工作；完成乡党委交办的其他工作任务。包联兴贸社区。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迪努尔·哈力江（副乡长）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兼任农村发展中心副主任，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分管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乡村振兴、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文化旅游体育、教育、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“三资”管理及清理、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农经、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科技、科协、统计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、小援疆、兵地融合、大数据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等工作，协助农业分管领导做好大农口工作，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完成乡党委交办的其他工作任务。包联城盘子村。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丁佳艳（挂职副乡长）：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兼任党群服务中心副主任，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分管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工会、团委、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政务服务、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机关政务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、机关效能建设、依法行政、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基层减负、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党务政务公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开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信息督查、档案管理、保密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、后勤保障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综合协调、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固定资产管理、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政务服务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热线、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巡察整改、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史志工作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，协助组宣委员做好党建宣传日常工作，完成乡党委交办的其他工作任务。包联汉宾村。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伊宁市汉宾乡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委员会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pStyle w:val="5"/>
        <w:numPr>
          <w:ilvl w:val="0"/>
          <w:numId w:val="0"/>
        </w:numPr>
        <w:bidi w:val="0"/>
        <w:ind w:left="1680" w:leftChars="0"/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8255</wp:posOffset>
                </wp:positionV>
                <wp:extent cx="65246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6pt;margin-top:0.65pt;height:0pt;width:513.75pt;z-index:251663360;mso-width-relative:page;mso-height-relative:page;" filled="f" stroked="t" coordsize="21600,21600" o:gfxdata="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QsuC7UAAAABwEAAA8AAAAAAAAAAQAgAAAAIgAAAGRycy9kb3ducmV2&#10;LnhtbFBLAQIUABQAAAAIAIdO4kCFbOVUxwEAAGMDAAAOAAAAAAAAAAEAIAAAACMBAABkcnMvZTJv&#10;RG9jLnhtbFBLBQYAAAAABgAGAFkBAABc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抄送：班子成员、各村（社区）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14605</wp:posOffset>
                </wp:positionV>
                <wp:extent cx="65532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6590" y="8909685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35pt;margin-top:1.15pt;height:0pt;width:516pt;z-index:251659264;mso-width-relative:page;mso-height-relative:page;" filled="f" stroked="t" coordsize="21600,21600" o:gfxdata="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AzedNQAAAAHAQAADwAAAAAAAAABACAAAAAiAAAA&#10;ZHJzL2Rvd25yZXYueG1sUEsBAhQAFAAAAAgAh07iQAPn4SLSAQAAbgMAAA4AAAAAAAAAAQAgAAAA&#10;IwEAAGRycy9lMm9Eb2MueG1sUEsFBgAAAAAGAAYAWQEAAGc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伊宁市汉宾乡党政办公室               2024年5月8日印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45720</wp:posOffset>
                </wp:positionV>
                <wp:extent cx="65246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55pt;margin-top:3.6pt;height:0pt;width:513.75pt;z-index:251669504;mso-width-relative:page;mso-height-relative:page;" filled="f" stroked="t" coordsize="21600,21600" o:gfxdata="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0JegPdQAAAAHAQAADwAAAAAAAAABACAAAAAiAAAAZHJzL2Rvd25yZXYu&#10;eG1sUEsBAhQAFAAAAAgAh07iQJUyYn3GAQAAYwMAAA4AAAAAAAAAAQAgAAAAIwEAAGRycy9lMm9E&#10;b2MueG1sUEsFBgAAAAAGAAYAWQEAAFs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9DB7"/>
    <w:multiLevelType w:val="singleLevel"/>
    <w:tmpl w:val="06A39DB7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ODRjYzYxZmNhNDViY2ZmYzYzYmRlMWJmYjAyN2QifQ=="/>
  </w:docVars>
  <w:rsids>
    <w:rsidRoot w:val="4664338A"/>
    <w:rsid w:val="00531177"/>
    <w:rsid w:val="03AD56FD"/>
    <w:rsid w:val="072F7B2D"/>
    <w:rsid w:val="076B2CFA"/>
    <w:rsid w:val="08DA7553"/>
    <w:rsid w:val="09B85341"/>
    <w:rsid w:val="0C182EBC"/>
    <w:rsid w:val="0DB12925"/>
    <w:rsid w:val="0F7A1F9B"/>
    <w:rsid w:val="1073624B"/>
    <w:rsid w:val="11CB144C"/>
    <w:rsid w:val="130E2631"/>
    <w:rsid w:val="188F7520"/>
    <w:rsid w:val="1B2865ED"/>
    <w:rsid w:val="1C4F3A4C"/>
    <w:rsid w:val="1DFE3074"/>
    <w:rsid w:val="1FEA5AB6"/>
    <w:rsid w:val="20990C48"/>
    <w:rsid w:val="21303E98"/>
    <w:rsid w:val="236638A0"/>
    <w:rsid w:val="24C74221"/>
    <w:rsid w:val="24C839CC"/>
    <w:rsid w:val="27D96CE8"/>
    <w:rsid w:val="287341CC"/>
    <w:rsid w:val="29814B56"/>
    <w:rsid w:val="29B11E9B"/>
    <w:rsid w:val="29BB4679"/>
    <w:rsid w:val="2A281353"/>
    <w:rsid w:val="2AAA1854"/>
    <w:rsid w:val="2C273D42"/>
    <w:rsid w:val="2E8D2117"/>
    <w:rsid w:val="2FFE3DEA"/>
    <w:rsid w:val="32EE7AB1"/>
    <w:rsid w:val="333131FF"/>
    <w:rsid w:val="33941A1E"/>
    <w:rsid w:val="354F4C1A"/>
    <w:rsid w:val="36321946"/>
    <w:rsid w:val="363C7915"/>
    <w:rsid w:val="3B131E1C"/>
    <w:rsid w:val="425C44C1"/>
    <w:rsid w:val="4664338A"/>
    <w:rsid w:val="46ED6D3D"/>
    <w:rsid w:val="490021E0"/>
    <w:rsid w:val="493E53C8"/>
    <w:rsid w:val="496B2217"/>
    <w:rsid w:val="49E86389"/>
    <w:rsid w:val="4F5B7A99"/>
    <w:rsid w:val="55047A9B"/>
    <w:rsid w:val="587455BC"/>
    <w:rsid w:val="5C5A3424"/>
    <w:rsid w:val="614F1DA4"/>
    <w:rsid w:val="625F55E9"/>
    <w:rsid w:val="672602D0"/>
    <w:rsid w:val="6B2F4BE2"/>
    <w:rsid w:val="6B9950E9"/>
    <w:rsid w:val="6D7F19C7"/>
    <w:rsid w:val="6EF45FE4"/>
    <w:rsid w:val="71E97A59"/>
    <w:rsid w:val="76BD3768"/>
    <w:rsid w:val="770C5152"/>
    <w:rsid w:val="785973D1"/>
    <w:rsid w:val="79F940A6"/>
    <w:rsid w:val="7F95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7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仿宋" w:cs="宋体"/>
      <w:color w:val="FF0000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99"/>
    <w:rPr>
      <w:rFonts w:ascii="宋体" w:hAnsi="Courier New" w:cs="Times New Roman"/>
      <w:sz w:val="28"/>
      <w:szCs w:val="20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8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">
    <w:name w:val="Heading2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1263</Words>
  <Characters>1271</Characters>
  <Lines>0</Lines>
  <Paragraphs>0</Paragraphs>
  <TotalTime>10</TotalTime>
  <ScaleCrop>false</ScaleCrop>
  <LinksUpToDate>false</LinksUpToDate>
  <CharactersWithSpaces>1296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2022-06-10T11:09:00Z</dcterms:created>
  <dc:creator>盛夏</dc:creator>
  <cp:lastModifiedBy>Administrator</cp:lastModifiedBy>
  <cp:lastPrinted>2024-05-10T05:25:59Z</cp:lastPrinted>
  <dcterms:modified xsi:type="dcterms:W3CDTF">2024-05-10T05:33:39Z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DFDB3A97D52B4AD9B0D70A8A4AE0A1F1</vt:lpwstr>
  </property>
</Properties>
</file>