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spacing w:val="8"/>
          <w:sz w:val="44"/>
          <w:szCs w:val="44"/>
          <w:shd w:val="clear" w:fill="FFFFFF"/>
          <w:lang w:eastAsia="zh-CN"/>
        </w:rPr>
      </w:pPr>
      <w:r>
        <w:rPr>
          <w:rFonts w:hint="eastAsia" w:ascii="方正小标宋简体" w:hAnsi="方正小标宋简体" w:eastAsia="方正小标宋简体" w:cs="方正小标宋简体"/>
          <w:b w:val="0"/>
          <w:bCs/>
          <w:i w:val="0"/>
          <w:caps w:val="0"/>
          <w:spacing w:val="8"/>
          <w:sz w:val="44"/>
          <w:szCs w:val="44"/>
          <w:shd w:val="clear" w:fill="FFFFFF"/>
          <w:lang w:eastAsia="zh-CN"/>
        </w:rPr>
        <w:t>伊宁市人民政府关于《伊宁市</w:t>
      </w:r>
      <w:r>
        <w:rPr>
          <w:rFonts w:hint="eastAsia" w:ascii="方正小标宋简体" w:hAnsi="方正小标宋简体" w:eastAsia="方正小标宋简体" w:cs="方正小标宋简体"/>
          <w:b w:val="0"/>
          <w:bCs/>
          <w:i w:val="0"/>
          <w:caps w:val="0"/>
          <w:spacing w:val="8"/>
          <w:sz w:val="44"/>
          <w:szCs w:val="44"/>
          <w:shd w:val="clear" w:fill="FFFFFF"/>
        </w:rPr>
        <w:t>声环境功能区划分方案</w:t>
      </w:r>
      <w:r>
        <w:rPr>
          <w:rFonts w:hint="eastAsia" w:ascii="方正小标宋简体" w:hAnsi="方正小标宋简体" w:eastAsia="方正小标宋简体" w:cs="方正小标宋简体"/>
          <w:b w:val="0"/>
          <w:bCs/>
          <w:i w:val="0"/>
          <w:caps w:val="0"/>
          <w:spacing w:val="8"/>
          <w:sz w:val="44"/>
          <w:szCs w:val="44"/>
          <w:shd w:val="clear" w:fill="FFFFFF"/>
          <w:lang w:eastAsia="zh-CN"/>
        </w:rPr>
        <w:t>》的通告</w:t>
      </w:r>
    </w:p>
    <w:p>
      <w:pPr>
        <w:rPr>
          <w:rFonts w:hint="eastAsia"/>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为深入贯彻习近平生态文明思想，进一步规范和加强</w:t>
      </w:r>
      <w:r>
        <w:rPr>
          <w:rFonts w:hint="eastAsia" w:ascii="方正仿宋简体" w:hAnsi="方正仿宋简体" w:eastAsia="方正仿宋简体" w:cs="方正仿宋简体"/>
          <w:i w:val="0"/>
          <w:caps w:val="0"/>
          <w:spacing w:val="8"/>
          <w:sz w:val="32"/>
          <w:szCs w:val="32"/>
          <w:shd w:val="clear" w:fill="FFFFFF"/>
          <w:lang w:eastAsia="zh-CN"/>
        </w:rPr>
        <w:t>伊宁市</w:t>
      </w:r>
      <w:r>
        <w:rPr>
          <w:rFonts w:hint="eastAsia" w:ascii="方正仿宋简体" w:hAnsi="方正仿宋简体" w:eastAsia="方正仿宋简体" w:cs="方正仿宋简体"/>
          <w:i w:val="0"/>
          <w:caps w:val="0"/>
          <w:spacing w:val="8"/>
          <w:sz w:val="32"/>
          <w:szCs w:val="32"/>
          <w:shd w:val="clear" w:fill="FFFFFF"/>
        </w:rPr>
        <w:t>噪声监测工作，认真落实《中华人民共和国环境保护法》</w:t>
      </w:r>
      <w:r>
        <w:rPr>
          <w:rFonts w:hint="eastAsia" w:ascii="方正仿宋简体" w:hAnsi="方正仿宋简体" w:eastAsia="方正仿宋简体" w:cs="方正仿宋简体"/>
          <w:i w:val="0"/>
          <w:caps w:val="0"/>
          <w:spacing w:val="8"/>
          <w:sz w:val="32"/>
          <w:szCs w:val="32"/>
          <w:shd w:val="clear" w:fill="FFFFFF"/>
          <w:lang w:eastAsia="zh-CN"/>
        </w:rPr>
        <w:t>、</w:t>
      </w:r>
      <w:r>
        <w:rPr>
          <w:rFonts w:hint="eastAsia" w:ascii="方正仿宋简体" w:hAnsi="方正仿宋简体" w:eastAsia="方正仿宋简体" w:cs="方正仿宋简体"/>
          <w:i w:val="0"/>
          <w:caps w:val="0"/>
          <w:spacing w:val="8"/>
          <w:sz w:val="32"/>
          <w:szCs w:val="32"/>
          <w:shd w:val="clear" w:fill="FFFFFF"/>
        </w:rPr>
        <w:t>《中华人民共和国噪声污染防治法》，全力推进《“十四五”噪声污染防治行动计划》</w:t>
      </w:r>
      <w:r>
        <w:rPr>
          <w:rFonts w:hint="eastAsia" w:ascii="方正仿宋简体" w:hAnsi="方正仿宋简体" w:eastAsia="方正仿宋简体" w:cs="方正仿宋简体"/>
          <w:i w:val="0"/>
          <w:caps w:val="0"/>
          <w:spacing w:val="8"/>
          <w:sz w:val="32"/>
          <w:szCs w:val="32"/>
          <w:shd w:val="clear" w:fill="FFFFFF"/>
          <w:lang w:eastAsia="zh-CN"/>
        </w:rPr>
        <w:t>，</w:t>
      </w:r>
      <w:r>
        <w:rPr>
          <w:rFonts w:hint="eastAsia" w:ascii="方正仿宋简体" w:hAnsi="方正仿宋简体" w:eastAsia="方正仿宋简体" w:cs="方正仿宋简体"/>
          <w:i w:val="0"/>
          <w:caps w:val="0"/>
          <w:spacing w:val="8"/>
          <w:sz w:val="32"/>
          <w:szCs w:val="32"/>
          <w:shd w:val="clear" w:fill="FFFFFF"/>
        </w:rPr>
        <w:t>按照《声环境功能区划分技术规范》（GB/T15190-2014）</w:t>
      </w:r>
      <w:r>
        <w:rPr>
          <w:rFonts w:hint="eastAsia" w:ascii="方正仿宋简体" w:hAnsi="方正仿宋简体" w:eastAsia="方正仿宋简体" w:cs="方正仿宋简体"/>
          <w:i w:val="0"/>
          <w:caps w:val="0"/>
          <w:spacing w:val="8"/>
          <w:sz w:val="32"/>
          <w:szCs w:val="32"/>
          <w:shd w:val="clear" w:fill="FFFFFF"/>
          <w:lang w:eastAsia="zh-CN"/>
        </w:rPr>
        <w:t>的要求</w:t>
      </w:r>
      <w:r>
        <w:rPr>
          <w:rFonts w:hint="eastAsia" w:ascii="方正仿宋简体" w:hAnsi="方正仿宋简体" w:eastAsia="方正仿宋简体" w:cs="方正仿宋简体"/>
          <w:i w:val="0"/>
          <w:caps w:val="0"/>
          <w:spacing w:val="8"/>
          <w:sz w:val="32"/>
          <w:szCs w:val="32"/>
          <w:shd w:val="clear" w:fill="FFFFFF"/>
        </w:rPr>
        <w:t>，结合城市发展状况、城市总体规划和城市声环境质量现状，</w:t>
      </w:r>
      <w:r>
        <w:rPr>
          <w:rFonts w:hint="eastAsia" w:ascii="方正仿宋简体" w:hAnsi="方正仿宋简体" w:eastAsia="方正仿宋简体" w:cs="方正仿宋简体"/>
          <w:i w:val="0"/>
          <w:caps w:val="0"/>
          <w:spacing w:val="8"/>
          <w:sz w:val="32"/>
          <w:szCs w:val="32"/>
          <w:shd w:val="clear" w:fill="FFFFFF"/>
          <w:lang w:eastAsia="zh-CN"/>
        </w:rPr>
        <w:t>伊宁市人民政府决定对原</w:t>
      </w:r>
      <w:r>
        <w:rPr>
          <w:rFonts w:hint="eastAsia" w:ascii="方正仿宋简体" w:hAnsi="方正仿宋简体" w:eastAsia="方正仿宋简体" w:cs="方正仿宋简体"/>
          <w:i w:val="0"/>
          <w:caps w:val="0"/>
          <w:spacing w:val="8"/>
          <w:sz w:val="32"/>
          <w:szCs w:val="32"/>
          <w:shd w:val="clear" w:fill="FFFFFF"/>
          <w:lang w:val="en-US" w:eastAsia="zh-CN"/>
        </w:rPr>
        <w:t>《伊宁市声环境功能区划方案》</w:t>
      </w:r>
      <w:r>
        <w:rPr>
          <w:rFonts w:hint="eastAsia" w:ascii="方正仿宋简体" w:hAnsi="方正仿宋简体" w:eastAsia="方正仿宋简体" w:cs="方正仿宋简体"/>
          <w:i w:val="0"/>
          <w:caps w:val="0"/>
          <w:spacing w:val="8"/>
          <w:sz w:val="32"/>
          <w:szCs w:val="32"/>
          <w:shd w:val="clear" w:fill="FFFFFF"/>
          <w:lang w:eastAsia="zh-CN"/>
        </w:rPr>
        <w:t>进行调整</w:t>
      </w:r>
      <w:r>
        <w:rPr>
          <w:rFonts w:hint="eastAsia" w:ascii="方正仿宋简体" w:hAnsi="方正仿宋简体" w:eastAsia="方正仿宋简体" w:cs="方正仿宋简体"/>
          <w:i w:val="0"/>
          <w:caps w:val="0"/>
          <w:spacing w:val="8"/>
          <w:sz w:val="32"/>
          <w:szCs w:val="32"/>
          <w:shd w:val="clear" w:fill="FFFFFF"/>
        </w:rPr>
        <w:t>，</w:t>
      </w:r>
      <w:r>
        <w:rPr>
          <w:rFonts w:hint="eastAsia" w:ascii="方正仿宋简体" w:hAnsi="方正仿宋简体" w:eastAsia="方正仿宋简体" w:cs="方正仿宋简体"/>
          <w:i w:val="0"/>
          <w:caps w:val="0"/>
          <w:spacing w:val="8"/>
          <w:sz w:val="32"/>
          <w:szCs w:val="32"/>
          <w:shd w:val="clear" w:fill="FFFFFF"/>
          <w:lang w:eastAsia="zh-CN"/>
        </w:rPr>
        <w:t>现将有关事项通告如下：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i w:val="0"/>
          <w:caps w:val="0"/>
          <w:spacing w:val="8"/>
          <w:sz w:val="32"/>
          <w:szCs w:val="32"/>
        </w:rPr>
      </w:pPr>
      <w:r>
        <w:rPr>
          <w:rStyle w:val="8"/>
          <w:rFonts w:hint="eastAsia" w:ascii="黑体" w:hAnsi="黑体" w:eastAsia="黑体" w:cs="黑体"/>
          <w:b w:val="0"/>
          <w:bCs/>
          <w:i w:val="0"/>
          <w:caps w:val="0"/>
          <w:spacing w:val="8"/>
          <w:sz w:val="32"/>
          <w:szCs w:val="32"/>
          <w:shd w:val="clear" w:fill="FFFFFF"/>
        </w:rPr>
        <w:t>一、指导思想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以习近平新时代中国特色社会主义思想为指导，贯彻落实习近平生态文明思想和全国生态环境保护大会会议精神，围绕新时期噪声污染防治工作新要求、新任务，以支撑管理、服务人民为导向，加强城乡噪声污染防治工作，改善声环境质量，保障人民享有良好的声环境</w:t>
      </w:r>
      <w:r>
        <w:rPr>
          <w:rFonts w:hint="eastAsia" w:ascii="方正仿宋简体" w:hAnsi="方正仿宋简体" w:eastAsia="方正仿宋简体" w:cs="方正仿宋简体"/>
          <w:i w:val="0"/>
          <w:caps w:val="0"/>
          <w:spacing w:val="8"/>
          <w:sz w:val="32"/>
          <w:szCs w:val="32"/>
          <w:shd w:val="clear" w:fill="FFFFFF"/>
          <w:lang w:eastAsia="zh-CN"/>
        </w:rPr>
        <w:t>。</w:t>
      </w:r>
      <w:r>
        <w:rPr>
          <w:rFonts w:hint="eastAsia" w:ascii="方正仿宋简体" w:hAnsi="方正仿宋简体" w:eastAsia="方正仿宋简体" w:cs="方正仿宋简体"/>
          <w:i w:val="0"/>
          <w:caps w:val="0"/>
          <w:spacing w:val="8"/>
          <w:sz w:val="32"/>
          <w:szCs w:val="32"/>
          <w:shd w:val="clear" w:fill="FFFFFF"/>
        </w:rPr>
        <w:t>以城市总体规划为指导，遵循城乡建设和发展的客观规律，因地制宜、统筹兼顾，综合部署，按照规划用地性质、用地现状、声环境质量现状和现行声环境功能区，科学划定声环境功能区类别</w:t>
      </w:r>
      <w:r>
        <w:rPr>
          <w:rFonts w:hint="eastAsia" w:ascii="方正仿宋简体" w:hAnsi="方正仿宋简体" w:eastAsia="方正仿宋简体" w:cs="方正仿宋简体"/>
          <w:i w:val="0"/>
          <w:caps w:val="0"/>
          <w:spacing w:val="8"/>
          <w:sz w:val="32"/>
          <w:szCs w:val="32"/>
          <w:shd w:val="clear" w:fill="FFFFFF"/>
          <w:lang w:eastAsia="zh-CN"/>
        </w:rPr>
        <w:t>，</w:t>
      </w:r>
      <w:r>
        <w:rPr>
          <w:rFonts w:hint="eastAsia" w:ascii="方正仿宋简体" w:hAnsi="方正仿宋简体" w:eastAsia="方正仿宋简体" w:cs="方正仿宋简体"/>
          <w:i w:val="0"/>
          <w:caps w:val="0"/>
          <w:spacing w:val="8"/>
          <w:sz w:val="32"/>
          <w:szCs w:val="32"/>
          <w:shd w:val="clear" w:fill="FFFFFF"/>
        </w:rPr>
        <w:t>全面、客观、准确地反映</w:t>
      </w:r>
      <w:r>
        <w:rPr>
          <w:rFonts w:hint="eastAsia" w:ascii="方正仿宋简体" w:hAnsi="方正仿宋简体" w:eastAsia="方正仿宋简体" w:cs="方正仿宋简体"/>
          <w:i w:val="0"/>
          <w:caps w:val="0"/>
          <w:spacing w:val="8"/>
          <w:sz w:val="32"/>
          <w:szCs w:val="32"/>
          <w:shd w:val="clear" w:fill="FFFFFF"/>
          <w:lang w:eastAsia="zh-CN"/>
        </w:rPr>
        <w:t>伊宁</w:t>
      </w:r>
      <w:r>
        <w:rPr>
          <w:rFonts w:hint="eastAsia" w:ascii="方正仿宋简体" w:hAnsi="方正仿宋简体" w:eastAsia="方正仿宋简体" w:cs="方正仿宋简体"/>
          <w:i w:val="0"/>
          <w:caps w:val="0"/>
          <w:spacing w:val="8"/>
          <w:sz w:val="32"/>
          <w:szCs w:val="32"/>
          <w:shd w:val="clear" w:fill="FFFFFF"/>
        </w:rPr>
        <w:t>市声环境质量，为实现居住环境和谐安宁、不断提升人民群众生态环境获得感、幸福感提供有力支撑。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Style w:val="8"/>
          <w:rFonts w:hint="eastAsia" w:ascii="黑体" w:hAnsi="黑体" w:eastAsia="黑体" w:cs="黑体"/>
          <w:b w:val="0"/>
          <w:bCs/>
          <w:i w:val="0"/>
          <w:caps w:val="0"/>
          <w:spacing w:val="8"/>
          <w:sz w:val="32"/>
          <w:szCs w:val="32"/>
          <w:shd w:val="clear" w:fill="FFFFFF"/>
        </w:rPr>
      </w:pPr>
      <w:r>
        <w:rPr>
          <w:rStyle w:val="8"/>
          <w:rFonts w:hint="eastAsia" w:ascii="黑体" w:hAnsi="黑体" w:eastAsia="黑体" w:cs="黑体"/>
          <w:b w:val="0"/>
          <w:bCs/>
          <w:i w:val="0"/>
          <w:caps w:val="0"/>
          <w:spacing w:val="8"/>
          <w:sz w:val="32"/>
          <w:szCs w:val="32"/>
          <w:shd w:val="clear" w:fill="FFFFFF"/>
        </w:rPr>
        <w:t>二、适用范围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lang w:val="en-US" w:eastAsia="zh-CN"/>
        </w:rPr>
        <w:t>伊宁市规划建成区范围，包括东至喀尔墩工业园区，西至皮里青河，南至南环路，北至北外环路，涵盖全市13个街道、4个镇、5个乡，总面积约为118.05平方公里。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Style w:val="8"/>
          <w:rFonts w:hint="eastAsia" w:ascii="黑体" w:hAnsi="黑体" w:eastAsia="黑体" w:cs="黑体"/>
          <w:b w:val="0"/>
          <w:bCs/>
          <w:i w:val="0"/>
          <w:caps w:val="0"/>
          <w:spacing w:val="8"/>
          <w:sz w:val="32"/>
          <w:szCs w:val="32"/>
          <w:shd w:val="clear" w:fill="FFFFFF"/>
        </w:rPr>
      </w:pPr>
      <w:r>
        <w:rPr>
          <w:rStyle w:val="8"/>
          <w:rFonts w:hint="eastAsia" w:ascii="黑体" w:hAnsi="黑体" w:eastAsia="黑体" w:cs="黑体"/>
          <w:b w:val="0"/>
          <w:bCs/>
          <w:i w:val="0"/>
          <w:caps w:val="0"/>
          <w:spacing w:val="8"/>
          <w:sz w:val="32"/>
          <w:szCs w:val="32"/>
          <w:shd w:val="clear" w:fill="FFFFFF"/>
        </w:rPr>
        <w:t>三、基本原则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rPr>
      </w:pPr>
      <w:r>
        <w:rPr>
          <w:rFonts w:hint="eastAsia" w:ascii="方正仿宋简体" w:hAnsi="方正仿宋简体" w:eastAsia="方正仿宋简体" w:cs="方正仿宋简体"/>
          <w:i w:val="0"/>
          <w:caps w:val="0"/>
          <w:spacing w:val="8"/>
          <w:sz w:val="32"/>
          <w:szCs w:val="32"/>
          <w:shd w:val="clear" w:fill="FFFFFF"/>
        </w:rPr>
        <w:t>本区划以有效地控制噪声污染的程度与范围，有利于提高声环境质量为宗旨。本区划遵循以下基本原则：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rPr>
      </w:pPr>
      <w:r>
        <w:rPr>
          <w:rFonts w:hint="eastAsia" w:ascii="方正仿宋简体" w:hAnsi="方正仿宋简体" w:eastAsia="方正仿宋简体" w:cs="方正仿宋简体"/>
          <w:i w:val="0"/>
          <w:caps w:val="0"/>
          <w:spacing w:val="8"/>
          <w:sz w:val="32"/>
          <w:szCs w:val="32"/>
          <w:shd w:val="clear" w:fill="FFFFFF"/>
        </w:rPr>
        <w:t>（1）区划应以城市规划为指导，按区域规划用地的主导功能、用地现状确定。应覆盖整个城市规划区面积。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rPr>
      </w:pPr>
      <w:r>
        <w:rPr>
          <w:rFonts w:hint="eastAsia" w:ascii="方正仿宋简体" w:hAnsi="方正仿宋简体" w:eastAsia="方正仿宋简体" w:cs="方正仿宋简体"/>
          <w:i w:val="0"/>
          <w:caps w:val="0"/>
          <w:spacing w:val="8"/>
          <w:sz w:val="32"/>
          <w:szCs w:val="32"/>
          <w:shd w:val="clear" w:fill="FFFFFF"/>
        </w:rPr>
        <w:t>（2）区划应便于城市环境噪声管理和促进噪声治理。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rPr>
      </w:pPr>
      <w:r>
        <w:rPr>
          <w:rFonts w:hint="eastAsia" w:ascii="方正仿宋简体" w:hAnsi="方正仿宋简体" w:eastAsia="方正仿宋简体" w:cs="方正仿宋简体"/>
          <w:i w:val="0"/>
          <w:caps w:val="0"/>
          <w:spacing w:val="8"/>
          <w:sz w:val="32"/>
          <w:szCs w:val="32"/>
          <w:shd w:val="clear" w:fill="FFFFFF"/>
        </w:rPr>
        <w:t>（3）单块的声环境功能区面积，原则上不小于0.5km</w:t>
      </w:r>
      <w:r>
        <w:rPr>
          <w:rFonts w:hint="eastAsia" w:ascii="方正仿宋简体" w:hAnsi="方正仿宋简体" w:eastAsia="方正仿宋简体" w:cs="方正仿宋简体"/>
          <w:i w:val="0"/>
          <w:caps w:val="0"/>
          <w:spacing w:val="8"/>
          <w:sz w:val="32"/>
          <w:szCs w:val="32"/>
          <w:shd w:val="clear" w:fill="FFFFFF"/>
          <w:vertAlign w:val="superscript"/>
        </w:rPr>
        <w:t>2</w:t>
      </w:r>
      <w:r>
        <w:rPr>
          <w:rFonts w:hint="eastAsia" w:ascii="方正仿宋简体" w:hAnsi="方正仿宋简体" w:eastAsia="方正仿宋简体" w:cs="方正仿宋简体"/>
          <w:i w:val="0"/>
          <w:caps w:val="0"/>
          <w:spacing w:val="8"/>
          <w:sz w:val="32"/>
          <w:szCs w:val="32"/>
          <w:shd w:val="clear" w:fill="FFFFFF"/>
        </w:rPr>
        <w:t>。山区等地形特殊的城市，可根据城市的地形特征确定适宜的区域面积。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rPr>
      </w:pPr>
      <w:r>
        <w:rPr>
          <w:rFonts w:hint="eastAsia" w:ascii="方正仿宋简体" w:hAnsi="方正仿宋简体" w:eastAsia="方正仿宋简体" w:cs="方正仿宋简体"/>
          <w:i w:val="0"/>
          <w:caps w:val="0"/>
          <w:spacing w:val="8"/>
          <w:sz w:val="32"/>
          <w:szCs w:val="32"/>
          <w:shd w:val="clear" w:fill="FFFFFF"/>
        </w:rPr>
        <w:t>（4）调整声环境功能区类别需进行充分的说明。严格控制4类声环境功能区范围。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rPr>
      </w:pPr>
      <w:r>
        <w:rPr>
          <w:rFonts w:hint="eastAsia" w:ascii="方正仿宋简体" w:hAnsi="方正仿宋简体" w:eastAsia="方正仿宋简体" w:cs="方正仿宋简体"/>
          <w:i w:val="0"/>
          <w:caps w:val="0"/>
          <w:spacing w:val="8"/>
          <w:sz w:val="32"/>
          <w:szCs w:val="32"/>
          <w:shd w:val="clear" w:fill="FFFFFF"/>
        </w:rPr>
        <w:t>（5）根据城市规模和用地变化情况，声环境功能区划可适时调整，原则上不超过5年调整一次。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Style w:val="8"/>
          <w:rFonts w:hint="eastAsia" w:ascii="黑体" w:hAnsi="黑体" w:eastAsia="黑体" w:cs="黑体"/>
          <w:b w:val="0"/>
          <w:bCs/>
          <w:i w:val="0"/>
          <w:caps w:val="0"/>
          <w:spacing w:val="8"/>
          <w:sz w:val="32"/>
          <w:szCs w:val="32"/>
          <w:shd w:val="clear" w:fill="FFFFFF"/>
        </w:rPr>
      </w:pPr>
      <w:r>
        <w:rPr>
          <w:rStyle w:val="8"/>
          <w:rFonts w:hint="eastAsia" w:ascii="黑体" w:hAnsi="黑体" w:eastAsia="黑体" w:cs="黑体"/>
          <w:b w:val="0"/>
          <w:bCs/>
          <w:i w:val="0"/>
          <w:caps w:val="0"/>
          <w:spacing w:val="8"/>
          <w:sz w:val="32"/>
          <w:szCs w:val="32"/>
          <w:shd w:val="clear" w:fill="FFFFFF"/>
        </w:rPr>
        <w:t>四、区划依据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方正楷体简体" w:hAnsi="方正楷体简体" w:eastAsia="方正楷体简体" w:cs="方正楷体简体"/>
          <w:b/>
          <w:bCs w:val="0"/>
          <w:i w:val="0"/>
          <w:caps w:val="0"/>
          <w:spacing w:val="8"/>
          <w:sz w:val="32"/>
          <w:szCs w:val="32"/>
        </w:rPr>
      </w:pPr>
      <w:r>
        <w:rPr>
          <w:rStyle w:val="8"/>
          <w:rFonts w:hint="eastAsia" w:ascii="方正楷体简体" w:hAnsi="方正楷体简体" w:eastAsia="方正楷体简体" w:cs="方正楷体简体"/>
          <w:b/>
          <w:bCs w:val="0"/>
          <w:i w:val="0"/>
          <w:caps w:val="0"/>
          <w:spacing w:val="8"/>
          <w:sz w:val="32"/>
          <w:szCs w:val="32"/>
          <w:shd w:val="clear" w:fill="FFFFFF"/>
          <w:lang w:val="en-US" w:eastAsia="zh-CN"/>
        </w:rPr>
        <w:t>1、</w:t>
      </w:r>
      <w:r>
        <w:rPr>
          <w:rStyle w:val="8"/>
          <w:rFonts w:hint="eastAsia" w:ascii="方正楷体简体" w:hAnsi="方正楷体简体" w:eastAsia="方正楷体简体" w:cs="方正楷体简体"/>
          <w:b/>
          <w:bCs w:val="0"/>
          <w:i w:val="0"/>
          <w:caps w:val="0"/>
          <w:spacing w:val="8"/>
          <w:sz w:val="32"/>
          <w:szCs w:val="32"/>
          <w:shd w:val="clear" w:fill="FFFFFF"/>
        </w:rPr>
        <w:t>法律法规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《中华人民共和国环境保护法》（2015-01-01）</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《中华人民共和国环境噪声污染防治法》（1996-10-29）</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《“十四五”噪声污染防治行动计划》（环大气〔2023〕1号）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《关于加强噪声监测工作的意见》（环办监测〔2023〕2号）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《功能区声环境质量自动监测能力建设技术要求（试行）》（总站物字〔2023〕13号）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《关于加强噪声监测工作的通知》（新环办便函〔2023〕28号）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方正楷体简体" w:hAnsi="方正楷体简体" w:eastAsia="方正楷体简体" w:cs="方正楷体简体"/>
          <w:b/>
          <w:bCs w:val="0"/>
          <w:i w:val="0"/>
          <w:caps w:val="0"/>
          <w:spacing w:val="8"/>
          <w:sz w:val="32"/>
          <w:szCs w:val="32"/>
        </w:rPr>
      </w:pPr>
      <w:r>
        <w:rPr>
          <w:rStyle w:val="8"/>
          <w:rFonts w:hint="eastAsia" w:ascii="方正楷体简体" w:hAnsi="方正楷体简体" w:eastAsia="方正楷体简体" w:cs="方正楷体简体"/>
          <w:b/>
          <w:bCs w:val="0"/>
          <w:i w:val="0"/>
          <w:caps w:val="0"/>
          <w:spacing w:val="8"/>
          <w:sz w:val="32"/>
          <w:szCs w:val="32"/>
          <w:shd w:val="clear" w:fill="FFFFFF"/>
          <w:lang w:val="en-US" w:eastAsia="zh-CN"/>
        </w:rPr>
        <w:t>2、技术规范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《声环境质量标准》（GB 3096-2008）</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《声环境功能区划分技术规范》（GB/T 15190-2014）</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《环境噪声监测技术规范-城市声环境常规监测》（HJ640-2012）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《环境噪声监测点位编码规则》（HJ 661-2013）</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《环境噪声监测技术规范噪声测量值修正》（HJ 706-2014）</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《功能区声环境质量自动监测技术规范》（HJ 906-2017）</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《环境噪声自动监测系统技术要求》（HJ 907-2017）</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Style w:val="8"/>
          <w:rFonts w:hint="eastAsia" w:ascii="方正楷体简体" w:hAnsi="方正楷体简体" w:eastAsia="方正楷体简体" w:cs="方正楷体简体"/>
          <w:b/>
          <w:bCs w:val="0"/>
          <w:i w:val="0"/>
          <w:caps w:val="0"/>
          <w:spacing w:val="8"/>
          <w:sz w:val="32"/>
          <w:szCs w:val="32"/>
          <w:shd w:val="clear" w:fill="FFFFFF"/>
          <w:lang w:val="en-US" w:eastAsia="zh-CN"/>
        </w:rPr>
      </w:pPr>
      <w:r>
        <w:rPr>
          <w:rStyle w:val="8"/>
          <w:rFonts w:hint="eastAsia" w:ascii="方正楷体简体" w:hAnsi="方正楷体简体" w:eastAsia="方正楷体简体" w:cs="方正楷体简体"/>
          <w:b/>
          <w:bCs w:val="0"/>
          <w:i w:val="0"/>
          <w:caps w:val="0"/>
          <w:spacing w:val="8"/>
          <w:sz w:val="32"/>
          <w:szCs w:val="32"/>
          <w:shd w:val="clear" w:fill="FFFFFF"/>
          <w:lang w:val="en-US" w:eastAsia="zh-CN"/>
        </w:rPr>
        <w:t>3、其他依据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《国务院关于调整城市规模划分标准的通知》（国发〔2014〕51号）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Style w:val="8"/>
          <w:rFonts w:hint="eastAsia" w:ascii="黑体" w:hAnsi="黑体" w:eastAsia="黑体" w:cs="黑体"/>
          <w:b w:val="0"/>
          <w:bCs/>
          <w:i w:val="0"/>
          <w:caps w:val="0"/>
          <w:spacing w:val="8"/>
          <w:sz w:val="32"/>
          <w:szCs w:val="32"/>
          <w:shd w:val="clear" w:fill="FFFFFF"/>
          <w:lang w:val="en-US" w:eastAsia="zh-CN"/>
        </w:rPr>
      </w:pPr>
      <w:r>
        <w:rPr>
          <w:rStyle w:val="8"/>
          <w:rFonts w:hint="eastAsia" w:ascii="黑体" w:hAnsi="黑体" w:eastAsia="黑体" w:cs="黑体"/>
          <w:b w:val="0"/>
          <w:bCs/>
          <w:i w:val="0"/>
          <w:caps w:val="0"/>
          <w:spacing w:val="8"/>
          <w:sz w:val="32"/>
          <w:szCs w:val="32"/>
          <w:shd w:val="clear" w:fill="FFFFFF"/>
          <w:lang w:val="en-US" w:eastAsia="zh-CN"/>
        </w:rPr>
        <w:t>五、工作流程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本次区划工作主要流程有以下几个部分：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1、搜集区划工作中所需资料，包括伊宁市总体规划、伊宁市用地现状及规划、伊宁市交通现状及规划等；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2、对伊宁市用地类型及总体规划进行分析，并通过实地调查，初步确定各级声功能区划范围；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3、在伊宁市内各用地类型及主要交通道路布设环境噪声监测点位，分析伊宁市环境噪声分布特征，形成本次声功能区划方案，征求伊宁市各相关部门意见，对初步确定的各级声功能区划范围进行调整；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4、组织专家对区划方案进行分析、调整和验收；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5、依据区划方案绘制区划图并编写技术报告，并报政府部门审批、公示等。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Style w:val="8"/>
          <w:rFonts w:hint="eastAsia" w:ascii="黑体" w:hAnsi="黑体" w:eastAsia="黑体" w:cs="黑体"/>
          <w:b w:val="0"/>
          <w:bCs/>
          <w:i w:val="0"/>
          <w:caps w:val="0"/>
          <w:spacing w:val="8"/>
          <w:sz w:val="32"/>
          <w:szCs w:val="32"/>
          <w:shd w:val="clear" w:fill="FFFFFF"/>
          <w:lang w:val="en-US" w:eastAsia="zh-CN"/>
        </w:rPr>
      </w:pPr>
      <w:r>
        <w:rPr>
          <w:rStyle w:val="8"/>
          <w:rFonts w:hint="eastAsia" w:ascii="黑体" w:hAnsi="黑体" w:eastAsia="黑体" w:cs="黑体"/>
          <w:b w:val="0"/>
          <w:bCs/>
          <w:i w:val="0"/>
          <w:caps w:val="0"/>
          <w:spacing w:val="8"/>
          <w:sz w:val="32"/>
          <w:szCs w:val="32"/>
          <w:shd w:val="clear" w:fill="FFFFFF"/>
          <w:lang w:val="en-US" w:eastAsia="zh-CN"/>
        </w:rPr>
        <w:t>六、声环境区划及其分类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rPr>
      </w:pPr>
      <w:r>
        <w:rPr>
          <w:rFonts w:hint="eastAsia" w:ascii="方正仿宋简体" w:hAnsi="方正仿宋简体" w:eastAsia="方正仿宋简体" w:cs="方正仿宋简体"/>
          <w:i w:val="0"/>
          <w:caps w:val="0"/>
          <w:spacing w:val="8"/>
          <w:sz w:val="32"/>
          <w:szCs w:val="32"/>
          <w:shd w:val="clear" w:fill="FFFFFF"/>
        </w:rPr>
        <w:t>根据《声环境质量标准》（GB3096-2008）的规定，声环境功能区按区域的使用功能特点和环境质量要求，分为五类声环境功能区，包括0类、1类、2类、3类、4类，其中：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rPr>
      </w:pPr>
      <w:r>
        <w:rPr>
          <w:rFonts w:hint="eastAsia" w:ascii="方正仿宋简体" w:hAnsi="方正仿宋简体" w:eastAsia="方正仿宋简体" w:cs="方正仿宋简体"/>
          <w:i w:val="0"/>
          <w:caps w:val="0"/>
          <w:spacing w:val="8"/>
          <w:sz w:val="32"/>
          <w:szCs w:val="32"/>
          <w:shd w:val="clear" w:fill="FFFFFF"/>
        </w:rPr>
        <w:t>0类声环境功能区：指康复疗养区等特别需要安静的区域。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rPr>
      </w:pPr>
      <w:r>
        <w:rPr>
          <w:rFonts w:hint="eastAsia" w:ascii="方正仿宋简体" w:hAnsi="方正仿宋简体" w:eastAsia="方正仿宋简体" w:cs="方正仿宋简体"/>
          <w:i w:val="0"/>
          <w:caps w:val="0"/>
          <w:spacing w:val="8"/>
          <w:sz w:val="32"/>
          <w:szCs w:val="32"/>
          <w:shd w:val="clear" w:fill="FFFFFF"/>
        </w:rPr>
        <w:t>1类声环境功能区：指以居民住宅、医疗卫生、文化教育、科研设计、行政办公为主要功能，需要保持安静的区域。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rPr>
      </w:pPr>
      <w:r>
        <w:rPr>
          <w:rFonts w:hint="eastAsia" w:ascii="方正仿宋简体" w:hAnsi="方正仿宋简体" w:eastAsia="方正仿宋简体" w:cs="方正仿宋简体"/>
          <w:i w:val="0"/>
          <w:caps w:val="0"/>
          <w:spacing w:val="8"/>
          <w:sz w:val="32"/>
          <w:szCs w:val="32"/>
          <w:shd w:val="clear" w:fill="FFFFFF"/>
        </w:rPr>
        <w:t>2类声环境功能区：指以商业金融、集市贸易为主要功能，或者居住、商业、工业混杂，需要维护住宅安静的区域。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rPr>
      </w:pPr>
      <w:r>
        <w:rPr>
          <w:rFonts w:hint="eastAsia" w:ascii="方正仿宋简体" w:hAnsi="方正仿宋简体" w:eastAsia="方正仿宋简体" w:cs="方正仿宋简体"/>
          <w:i w:val="0"/>
          <w:caps w:val="0"/>
          <w:spacing w:val="8"/>
          <w:sz w:val="32"/>
          <w:szCs w:val="32"/>
          <w:shd w:val="clear" w:fill="FFFFFF"/>
        </w:rPr>
        <w:t>3类声环境功能区：指以工业生产、仓储物流为主要功能，需要防止工业噪声对周围环境产生严重影响的区域。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简体" w:hAnsi="方正仿宋简体" w:eastAsia="方正仿宋简体" w:cs="方正仿宋简体"/>
          <w:i w:val="0"/>
          <w:caps w:val="0"/>
          <w:spacing w:val="8"/>
          <w:sz w:val="32"/>
          <w:szCs w:val="32"/>
        </w:rPr>
      </w:pPr>
      <w:r>
        <w:rPr>
          <w:rFonts w:hint="eastAsia" w:ascii="方正仿宋简体" w:hAnsi="方正仿宋简体" w:eastAsia="方正仿宋简体" w:cs="方正仿宋简体"/>
          <w:i w:val="0"/>
          <w:caps w:val="0"/>
          <w:spacing w:val="8"/>
          <w:sz w:val="32"/>
          <w:szCs w:val="32"/>
          <w:shd w:val="clear" w:fill="FFFFFF"/>
        </w:rPr>
        <w:t>4类声环境功能区：指交通干线两侧一定距离之内，需要防止交通噪声对周围环境产生严重影响的区域，包括4a类和4b类两种类型。4a类为高速公路、一级公路、二级公路、城市快速路、城市主干路、城市次干路、城市轨道交通（地面段）、内河航道两侧区域；4b类为铁路干线两侧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Style w:val="8"/>
          <w:rFonts w:hint="eastAsia" w:ascii="黑体" w:hAnsi="黑体" w:eastAsia="黑体" w:cs="黑体"/>
          <w:b w:val="0"/>
          <w:bCs/>
          <w:i w:val="0"/>
          <w:caps w:val="0"/>
          <w:spacing w:val="8"/>
          <w:sz w:val="32"/>
          <w:szCs w:val="32"/>
          <w:shd w:val="clear" w:fill="FFFFFF"/>
          <w:lang w:val="en-US" w:eastAsia="zh-CN"/>
        </w:rPr>
      </w:pPr>
      <w:r>
        <w:rPr>
          <w:rStyle w:val="8"/>
          <w:rFonts w:hint="eastAsia" w:ascii="黑体" w:hAnsi="黑体" w:eastAsia="黑体" w:cs="黑体"/>
          <w:b w:val="0"/>
          <w:bCs/>
          <w:i w:val="0"/>
          <w:caps w:val="0"/>
          <w:spacing w:val="8"/>
          <w:sz w:val="32"/>
          <w:szCs w:val="32"/>
          <w:shd w:val="clear" w:fill="FFFFFF"/>
          <w:lang w:val="en-US" w:eastAsia="zh-CN"/>
        </w:rPr>
        <w:t>七、声环境功能区适用标准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caps w:val="0"/>
          <w:spacing w:val="8"/>
          <w:sz w:val="24"/>
          <w:szCs w:val="24"/>
          <w:shd w:val="clear" w:fill="FFFFFF"/>
        </w:rPr>
      </w:pPr>
      <w:r>
        <w:rPr>
          <w:rFonts w:hint="eastAsia" w:ascii="方正仿宋简体" w:hAnsi="方正仿宋简体" w:eastAsia="方正仿宋简体" w:cs="方正仿宋简体"/>
          <w:i w:val="0"/>
          <w:caps w:val="0"/>
          <w:spacing w:val="8"/>
          <w:sz w:val="32"/>
          <w:szCs w:val="32"/>
          <w:shd w:val="clear" w:fill="FFFFFF"/>
        </w:rPr>
        <w:t>根据《声环境质量标准》（GB3096-2008）的规定，0类、1类、2类、3类、4类声功能区环境噪声限值见下表1。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eastAsia" w:ascii="方正仿宋简体" w:hAnsi="方正仿宋简体" w:eastAsia="方正仿宋简体" w:cs="方正仿宋简体"/>
          <w:i w:val="0"/>
          <w:caps w:val="0"/>
          <w:spacing w:val="8"/>
          <w:sz w:val="30"/>
          <w:szCs w:val="30"/>
          <w:shd w:val="clear" w:fill="FFFFFF"/>
        </w:rPr>
      </w:pPr>
      <w:r>
        <w:rPr>
          <w:rFonts w:hint="eastAsia" w:ascii="方正仿宋简体" w:hAnsi="方正仿宋简体" w:eastAsia="方正仿宋简体" w:cs="方正仿宋简体"/>
          <w:i w:val="0"/>
          <w:caps w:val="0"/>
          <w:spacing w:val="8"/>
          <w:sz w:val="30"/>
          <w:szCs w:val="30"/>
          <w:shd w:val="clear" w:fill="FFFFFF"/>
        </w:rPr>
        <w:t>表1声环境质量标准限值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仿宋_GB2312" w:hAnsi="仿宋_GB2312" w:eastAsia="仿宋_GB2312" w:cs="仿宋_GB2312"/>
          <w:i w:val="0"/>
          <w:caps w:val="0"/>
          <w:spacing w:val="8"/>
          <w:sz w:val="28"/>
          <w:szCs w:val="28"/>
        </w:rPr>
      </w:pPr>
      <w:r>
        <w:rPr>
          <w:rFonts w:hint="eastAsia" w:ascii="仿宋_GB2312" w:hAnsi="仿宋_GB2312" w:eastAsia="仿宋_GB2312" w:cs="仿宋_GB2312"/>
          <w:i w:val="0"/>
          <w:caps w:val="0"/>
          <w:spacing w:val="8"/>
          <w:sz w:val="28"/>
          <w:szCs w:val="28"/>
          <w:shd w:val="clear" w:fill="FFFFFF"/>
        </w:rPr>
        <w:drawing>
          <wp:inline distT="0" distB="0" distL="114300" distR="114300">
            <wp:extent cx="4762500" cy="20288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62500" cy="2028825"/>
                    </a:xfrm>
                    <a:prstGeom prst="rect">
                      <a:avLst/>
                    </a:prstGeom>
                    <a:noFill/>
                    <a:ln w="9525">
                      <a:noFill/>
                    </a:ln>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“昼间”是指6:00至22:00之间的时段，该时段执行昼间标准；“夜间”是指22:00至次日6:00之间的时段，该时段执行夜间标准。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Style w:val="8"/>
          <w:rFonts w:hint="eastAsia" w:ascii="黑体" w:hAnsi="黑体" w:eastAsia="黑体" w:cs="黑体"/>
          <w:b w:val="0"/>
          <w:bCs/>
          <w:i w:val="0"/>
          <w:caps w:val="0"/>
          <w:spacing w:val="8"/>
          <w:sz w:val="32"/>
          <w:szCs w:val="32"/>
          <w:shd w:val="clear" w:fill="FFFFFF"/>
          <w:lang w:val="en-US" w:eastAsia="zh-CN"/>
        </w:rPr>
      </w:pPr>
      <w:r>
        <w:rPr>
          <w:rStyle w:val="8"/>
          <w:rFonts w:hint="eastAsia" w:ascii="黑体" w:hAnsi="黑体" w:eastAsia="黑体" w:cs="黑体"/>
          <w:b w:val="0"/>
          <w:bCs/>
          <w:i w:val="0"/>
          <w:caps w:val="0"/>
          <w:spacing w:val="8"/>
          <w:sz w:val="32"/>
          <w:szCs w:val="32"/>
          <w:shd w:val="clear" w:fill="FFFFFF"/>
          <w:lang w:val="en-US" w:eastAsia="zh-CN"/>
        </w:rPr>
        <w:t>八、声环境功能区划分方法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5" w:firstLineChars="200"/>
        <w:jc w:val="both"/>
        <w:textAlignment w:val="auto"/>
        <w:rPr>
          <w:rFonts w:hint="eastAsia" w:ascii="方正楷体简体" w:hAnsi="方正楷体简体" w:eastAsia="方正楷体简体" w:cs="方正楷体简体"/>
          <w:b/>
          <w:bCs/>
          <w:i w:val="0"/>
          <w:caps w:val="0"/>
          <w:spacing w:val="8"/>
          <w:sz w:val="32"/>
          <w:szCs w:val="32"/>
          <w:shd w:val="clear" w:fill="FFFFFF"/>
        </w:rPr>
      </w:pPr>
      <w:r>
        <w:rPr>
          <w:rFonts w:hint="eastAsia" w:ascii="方正楷体简体" w:hAnsi="方正楷体简体" w:eastAsia="方正楷体简体" w:cs="方正楷体简体"/>
          <w:b/>
          <w:bCs/>
          <w:i w:val="0"/>
          <w:caps w:val="0"/>
          <w:spacing w:val="8"/>
          <w:sz w:val="32"/>
          <w:szCs w:val="32"/>
          <w:shd w:val="clear" w:fill="FFFFFF"/>
        </w:rPr>
        <w:t>（一）划分次序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区划宜首先对0、1、3类声环境功能区确认划分，余下区域划分为2类声环境功能区，在此基础上划分4类声环境功能区。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5" w:firstLineChars="200"/>
        <w:jc w:val="both"/>
        <w:textAlignment w:val="auto"/>
        <w:rPr>
          <w:rFonts w:hint="eastAsia" w:ascii="方正仿宋简体" w:hAnsi="方正仿宋简体" w:eastAsia="方正仿宋简体" w:cs="方正仿宋简体"/>
          <w:b/>
          <w:bCs/>
          <w:i w:val="0"/>
          <w:caps w:val="0"/>
          <w:spacing w:val="8"/>
          <w:sz w:val="32"/>
          <w:szCs w:val="32"/>
          <w:shd w:val="clear" w:fill="FFFFFF"/>
        </w:rPr>
      </w:pPr>
      <w:r>
        <w:rPr>
          <w:rFonts w:hint="eastAsia" w:ascii="方正仿宋简体" w:hAnsi="方正仿宋简体" w:eastAsia="方正仿宋简体" w:cs="方正仿宋简体"/>
          <w:b/>
          <w:bCs/>
          <w:i w:val="0"/>
          <w:caps w:val="0"/>
          <w:spacing w:val="8"/>
          <w:sz w:val="32"/>
          <w:szCs w:val="32"/>
          <w:shd w:val="clear" w:fill="FFFFFF"/>
        </w:rPr>
        <w:t>（二）0类声环境功能区划分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0类声环境功能区适用于康复疗养区等特别需要安静的区域。该区域内及附近区域应无明显噪声源，区域界限明确。面积不得小于0.5km</w:t>
      </w:r>
      <w:r>
        <w:rPr>
          <w:rFonts w:hint="eastAsia" w:ascii="方正仿宋简体" w:hAnsi="方正仿宋简体" w:eastAsia="方正仿宋简体" w:cs="方正仿宋简体"/>
          <w:i w:val="0"/>
          <w:caps w:val="0"/>
          <w:spacing w:val="8"/>
          <w:sz w:val="32"/>
          <w:szCs w:val="32"/>
          <w:shd w:val="clear" w:fill="FFFFFF"/>
          <w:vertAlign w:val="superscript"/>
        </w:rPr>
        <w:t>2</w:t>
      </w:r>
      <w:r>
        <w:rPr>
          <w:rFonts w:hint="eastAsia" w:ascii="方正仿宋简体" w:hAnsi="方正仿宋简体" w:eastAsia="方正仿宋简体" w:cs="方正仿宋简体"/>
          <w:i w:val="0"/>
          <w:caps w:val="0"/>
          <w:spacing w:val="8"/>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5" w:firstLineChars="200"/>
        <w:jc w:val="both"/>
        <w:textAlignment w:val="auto"/>
        <w:rPr>
          <w:rFonts w:hint="eastAsia" w:ascii="方正仿宋简体" w:hAnsi="方正仿宋简体" w:eastAsia="方正仿宋简体" w:cs="方正仿宋简体"/>
          <w:b/>
          <w:bCs/>
          <w:i w:val="0"/>
          <w:caps w:val="0"/>
          <w:spacing w:val="8"/>
          <w:sz w:val="32"/>
          <w:szCs w:val="32"/>
          <w:shd w:val="clear" w:fill="FFFFFF"/>
        </w:rPr>
      </w:pPr>
      <w:r>
        <w:rPr>
          <w:rFonts w:hint="eastAsia" w:ascii="方正仿宋简体" w:hAnsi="方正仿宋简体" w:eastAsia="方正仿宋简体" w:cs="方正仿宋简体"/>
          <w:b/>
          <w:bCs/>
          <w:i w:val="0"/>
          <w:caps w:val="0"/>
          <w:spacing w:val="8"/>
          <w:sz w:val="32"/>
          <w:szCs w:val="32"/>
          <w:shd w:val="clear" w:fill="FFFFFF"/>
        </w:rPr>
        <w:t>（三）符合下列条件之一的划为1类声环境功能区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1、城市用地现状已形成一定规模或近期规划已明确主要功能的区域，其用地性质符合《声环境质量标准》（GB3096－2008）1类声环境功能区规定的区域；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2、Ⅰ类用地占地率大于70%（含70%）的混合用地区域。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5" w:firstLineChars="200"/>
        <w:jc w:val="both"/>
        <w:textAlignment w:val="auto"/>
        <w:rPr>
          <w:rFonts w:hint="eastAsia" w:ascii="方正仿宋简体" w:hAnsi="方正仿宋简体" w:eastAsia="方正仿宋简体" w:cs="方正仿宋简体"/>
          <w:b/>
          <w:bCs/>
          <w:i w:val="0"/>
          <w:caps w:val="0"/>
          <w:spacing w:val="8"/>
          <w:sz w:val="32"/>
          <w:szCs w:val="32"/>
          <w:shd w:val="clear" w:fill="FFFFFF"/>
        </w:rPr>
      </w:pPr>
      <w:r>
        <w:rPr>
          <w:rFonts w:hint="eastAsia" w:ascii="方正仿宋简体" w:hAnsi="方正仿宋简体" w:eastAsia="方正仿宋简体" w:cs="方正仿宋简体"/>
          <w:b/>
          <w:bCs/>
          <w:i w:val="0"/>
          <w:caps w:val="0"/>
          <w:spacing w:val="8"/>
          <w:sz w:val="32"/>
          <w:szCs w:val="32"/>
          <w:shd w:val="clear" w:fill="FFFFFF"/>
        </w:rPr>
        <w:t>（四）符合下列条件之一的划为2类声环境功能区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1、城市用地现状已形成一定规模或近期规划已明确主要功能的区域，其用地性质符合《声环境质量标准》（GB3096－2008）2类声环境功能区规定的区域；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2、划定的0、1、3类声环境功能区以外居住、商业、工业混杂区域。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5" w:firstLineChars="200"/>
        <w:jc w:val="both"/>
        <w:textAlignment w:val="auto"/>
        <w:rPr>
          <w:rFonts w:hint="eastAsia" w:ascii="方正仿宋简体" w:hAnsi="方正仿宋简体" w:eastAsia="方正仿宋简体" w:cs="方正仿宋简体"/>
          <w:b/>
          <w:bCs/>
          <w:i w:val="0"/>
          <w:caps w:val="0"/>
          <w:spacing w:val="8"/>
          <w:sz w:val="32"/>
          <w:szCs w:val="32"/>
          <w:shd w:val="clear" w:fill="FFFFFF"/>
        </w:rPr>
      </w:pPr>
      <w:r>
        <w:rPr>
          <w:rFonts w:hint="eastAsia" w:ascii="方正仿宋简体" w:hAnsi="方正仿宋简体" w:eastAsia="方正仿宋简体" w:cs="方正仿宋简体"/>
          <w:b/>
          <w:bCs/>
          <w:i w:val="0"/>
          <w:caps w:val="0"/>
          <w:spacing w:val="8"/>
          <w:sz w:val="32"/>
          <w:szCs w:val="32"/>
          <w:shd w:val="clear" w:fill="FFFFFF"/>
        </w:rPr>
        <w:t>（五）符合下列条件之一的划为3类声环境功能区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1、城市用地现状已形成一定规模或近期规划已明确主要功能的区域，其用地性质符合《声环境质量标准》（GB3096－2008）3类声环境功能区规定的区域；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2、Ⅱ类用地占地率大于70%（含70%）的混合用地区域。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5" w:firstLineChars="200"/>
        <w:jc w:val="both"/>
        <w:textAlignment w:val="auto"/>
        <w:rPr>
          <w:rFonts w:hint="eastAsia" w:ascii="方正仿宋简体" w:hAnsi="方正仿宋简体" w:eastAsia="方正仿宋简体" w:cs="方正仿宋简体"/>
          <w:b/>
          <w:bCs/>
          <w:i w:val="0"/>
          <w:caps w:val="0"/>
          <w:spacing w:val="8"/>
          <w:sz w:val="32"/>
          <w:szCs w:val="32"/>
          <w:shd w:val="clear" w:fill="FFFFFF"/>
        </w:rPr>
      </w:pPr>
      <w:r>
        <w:rPr>
          <w:rFonts w:hint="eastAsia" w:ascii="方正仿宋简体" w:hAnsi="方正仿宋简体" w:eastAsia="方正仿宋简体" w:cs="方正仿宋简体"/>
          <w:b/>
          <w:bCs/>
          <w:i w:val="0"/>
          <w:caps w:val="0"/>
          <w:spacing w:val="8"/>
          <w:sz w:val="32"/>
          <w:szCs w:val="32"/>
          <w:shd w:val="clear" w:fill="FFFFFF"/>
        </w:rPr>
        <w:t>（六）4a类声环境功能区划分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将交通干线边界线外一定距离内的区域划分为4a类声环境功能区。距离的确定方法见表2。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316" w:firstLineChars="100"/>
        <w:jc w:val="both"/>
        <w:textAlignment w:val="auto"/>
        <w:rPr>
          <w:rFonts w:hint="eastAsia" w:ascii="方正仿宋简体" w:hAnsi="方正仿宋简体" w:eastAsia="方正仿宋简体" w:cs="方正仿宋简体"/>
          <w:i w:val="0"/>
          <w:caps w:val="0"/>
          <w:spacing w:val="8"/>
          <w:sz w:val="30"/>
          <w:szCs w:val="30"/>
          <w:shd w:val="clear" w:fill="FFFFFF"/>
        </w:rPr>
      </w:pPr>
      <w:r>
        <w:rPr>
          <w:rFonts w:hint="eastAsia" w:ascii="方正仿宋简体" w:hAnsi="方正仿宋简体" w:eastAsia="方正仿宋简体" w:cs="方正仿宋简体"/>
          <w:i w:val="0"/>
          <w:caps w:val="0"/>
          <w:spacing w:val="8"/>
          <w:sz w:val="30"/>
          <w:szCs w:val="30"/>
          <w:shd w:val="clear" w:fill="FFFFFF"/>
        </w:rPr>
        <w:t>表2</w:t>
      </w:r>
      <w:r>
        <w:rPr>
          <w:rFonts w:hint="eastAsia" w:ascii="方正仿宋简体" w:hAnsi="方正仿宋简体" w:eastAsia="方正仿宋简体" w:cs="方正仿宋简体"/>
          <w:i w:val="0"/>
          <w:caps w:val="0"/>
          <w:spacing w:val="8"/>
          <w:sz w:val="30"/>
          <w:szCs w:val="30"/>
          <w:shd w:val="clear" w:fill="FFFFFF"/>
          <w:lang w:val="en-US" w:eastAsia="zh-CN"/>
        </w:rPr>
        <w:t xml:space="preserve"> </w:t>
      </w:r>
      <w:r>
        <w:rPr>
          <w:rFonts w:hint="eastAsia" w:ascii="方正仿宋简体" w:hAnsi="方正仿宋简体" w:eastAsia="方正仿宋简体" w:cs="方正仿宋简体"/>
          <w:i w:val="0"/>
          <w:caps w:val="0"/>
          <w:spacing w:val="8"/>
          <w:sz w:val="30"/>
          <w:szCs w:val="30"/>
          <w:shd w:val="clear" w:fill="FFFFFF"/>
        </w:rPr>
        <w:t>交通干线（边界）相邻4类声功能区距离的确定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left"/>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仿宋_GB2312" w:hAnsi="仿宋_GB2312" w:eastAsia="仿宋_GB2312" w:cs="仿宋_GB2312"/>
          <w:i w:val="0"/>
          <w:caps w:val="0"/>
          <w:spacing w:val="8"/>
          <w:sz w:val="28"/>
          <w:szCs w:val="28"/>
          <w:shd w:val="clear" w:fill="FFFFFF"/>
        </w:rPr>
        <w:drawing>
          <wp:anchor distT="0" distB="0" distL="114300" distR="114300" simplePos="0" relativeHeight="251658240" behindDoc="0" locked="0" layoutInCell="1" allowOverlap="1">
            <wp:simplePos x="0" y="0"/>
            <wp:positionH relativeFrom="column">
              <wp:posOffset>-38100</wp:posOffset>
            </wp:positionH>
            <wp:positionV relativeFrom="paragraph">
              <wp:posOffset>0</wp:posOffset>
            </wp:positionV>
            <wp:extent cx="5495290" cy="2886075"/>
            <wp:effectExtent l="0" t="0" r="10160" b="9525"/>
            <wp:wrapSquare wrapText="bothSides"/>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495290" cy="2886075"/>
                    </a:xfrm>
                    <a:prstGeom prst="rect">
                      <a:avLst/>
                    </a:prstGeom>
                    <a:noFill/>
                    <a:ln w="9525">
                      <a:noFill/>
                    </a:ln>
                  </pic:spPr>
                </pic:pic>
              </a:graphicData>
            </a:graphic>
          </wp:anchor>
        </w:drawing>
      </w:r>
      <w:r>
        <w:rPr>
          <w:rFonts w:hint="eastAsia" w:ascii="仿宋_GB2312" w:hAnsi="仿宋_GB2312" w:eastAsia="仿宋_GB2312" w:cs="仿宋_GB2312"/>
          <w:i w:val="0"/>
          <w:caps w:val="0"/>
          <w:spacing w:val="8"/>
          <w:sz w:val="28"/>
          <w:szCs w:val="28"/>
          <w:shd w:val="clear" w:fill="FFFFFF"/>
          <w:lang w:val="en-US" w:eastAsia="zh-CN"/>
        </w:rPr>
        <w:t xml:space="preserve"> </w:t>
      </w:r>
      <w:r>
        <w:rPr>
          <w:rFonts w:hint="eastAsia" w:ascii="方正仿宋简体" w:hAnsi="方正仿宋简体" w:eastAsia="方正仿宋简体" w:cs="方正仿宋简体"/>
          <w:i w:val="0"/>
          <w:caps w:val="0"/>
          <w:spacing w:val="8"/>
          <w:sz w:val="32"/>
          <w:szCs w:val="32"/>
          <w:shd w:val="clear" w:fill="FFFFFF"/>
        </w:rPr>
        <w:t>当临街建筑高于三层楼房以上（含三层）时，将临街建筑面向交通干线一侧至交通干线边界线的区域（见表2）定为4a类声环境功能区；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方正仿宋简体" w:hAnsi="方正仿宋简体" w:eastAsia="方正仿宋简体" w:cs="方正仿宋简体"/>
          <w:b/>
          <w:bCs/>
          <w:i w:val="0"/>
          <w:caps w:val="0"/>
          <w:spacing w:val="8"/>
          <w:sz w:val="32"/>
          <w:szCs w:val="32"/>
          <w:shd w:val="clear" w:fill="FFFFFF"/>
        </w:rPr>
      </w:pPr>
      <w:r>
        <w:rPr>
          <w:rFonts w:hint="eastAsia" w:ascii="方正仿宋简体" w:hAnsi="方正仿宋简体" w:eastAsia="方正仿宋简体" w:cs="方正仿宋简体"/>
          <w:b/>
          <w:bCs/>
          <w:i w:val="0"/>
          <w:caps w:val="0"/>
          <w:spacing w:val="8"/>
          <w:sz w:val="32"/>
          <w:szCs w:val="32"/>
          <w:shd w:val="clear" w:fill="FFFFFF"/>
        </w:rPr>
        <w:t>（七）4b类声环境功能区划分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交通干线边界线外一定距离以内的区域划为4b类声环境功能区。距离的确定方法同4a类声环境功能区。距离的确定方法见表2。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方正仿宋简体" w:hAnsi="方正仿宋简体" w:eastAsia="方正仿宋简体" w:cs="方正仿宋简体"/>
          <w:b/>
          <w:bCs/>
          <w:i w:val="0"/>
          <w:caps w:val="0"/>
          <w:spacing w:val="8"/>
          <w:sz w:val="32"/>
          <w:szCs w:val="32"/>
          <w:shd w:val="clear" w:fill="FFFFFF"/>
        </w:rPr>
      </w:pPr>
      <w:r>
        <w:rPr>
          <w:rFonts w:hint="eastAsia" w:ascii="方正仿宋简体" w:hAnsi="方正仿宋简体" w:eastAsia="方正仿宋简体" w:cs="方正仿宋简体"/>
          <w:b/>
          <w:bCs/>
          <w:i w:val="0"/>
          <w:caps w:val="0"/>
          <w:spacing w:val="8"/>
          <w:sz w:val="32"/>
          <w:szCs w:val="32"/>
          <w:shd w:val="clear" w:fill="FFFFFF"/>
        </w:rPr>
        <w:t>（八）乡村声环境功能区的确定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乡村区域一般不划分声环境功能区，根据环境管理的需求，区（县）级以上人民政府环境保护行政主管部门可按以下要求确定乡村区域适用的声环境质量要求：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a、位于乡村的康复疗养区执行 0 类声环境功能区要求；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b、村庄原则上执行 1 类声环境功能区要求，工业活动较多的村庄以及有交通干线经过的村庄（执行 4 类声环境功能区要求以外的地区）可局部或全部执行2 类声环境功能区要求；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c、集镇执行 2 类声环境功能区要求；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d、独立于村庄、集镇之外的工业、仓储集中区执行 3 类声环境功能区要求；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e、位于交通干线两侧一定距离内的噪声敏感建筑物执行 4 类声环境功能区要求。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方正仿宋简体" w:hAnsi="方正仿宋简体" w:eastAsia="方正仿宋简体" w:cs="方正仿宋简体"/>
          <w:b/>
          <w:bCs/>
          <w:i w:val="0"/>
          <w:caps w:val="0"/>
          <w:spacing w:val="8"/>
          <w:sz w:val="32"/>
          <w:szCs w:val="32"/>
          <w:shd w:val="clear" w:fill="FFFFFF"/>
        </w:rPr>
      </w:pPr>
      <w:r>
        <w:rPr>
          <w:rFonts w:hint="eastAsia" w:ascii="方正仿宋简体" w:hAnsi="方正仿宋简体" w:eastAsia="方正仿宋简体" w:cs="方正仿宋简体"/>
          <w:b/>
          <w:bCs/>
          <w:i w:val="0"/>
          <w:caps w:val="0"/>
          <w:spacing w:val="8"/>
          <w:sz w:val="32"/>
          <w:szCs w:val="32"/>
          <w:shd w:val="clear" w:fill="FFFFFF"/>
        </w:rPr>
        <w:t>（九）其他规定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楷体简体" w:hAnsi="方正楷体简体" w:eastAsia="方正楷体简体" w:cs="方正楷体简体"/>
          <w:b w:val="0"/>
          <w:bCs w:val="0"/>
          <w:i w:val="0"/>
          <w:caps w:val="0"/>
          <w:spacing w:val="8"/>
          <w:sz w:val="32"/>
          <w:szCs w:val="32"/>
          <w:shd w:val="clear" w:fill="FFFFFF"/>
        </w:rPr>
        <w:t>1、</w:t>
      </w:r>
      <w:r>
        <w:rPr>
          <w:rFonts w:hint="eastAsia" w:ascii="方正仿宋简体" w:hAnsi="方正仿宋简体" w:eastAsia="方正仿宋简体" w:cs="方正仿宋简体"/>
          <w:i w:val="0"/>
          <w:caps w:val="0"/>
          <w:spacing w:val="8"/>
          <w:sz w:val="32"/>
          <w:szCs w:val="32"/>
          <w:shd w:val="clear" w:fill="FFFFFF"/>
          <w:lang w:val="en-US" w:eastAsia="zh-CN"/>
        </w:rPr>
        <w:t>3类声环境功能区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位于各类工业区控制性详细规划范围，总体上划定为3类声环境功能区的，在下列情况下执行2类声环境功能区标准：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（1）规划为工业用地，但尚未开发建设，且仍有敏感目标的区域；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（2）现状为学校、医院、住宅、机关、公园、宾馆、会所等噪声敏感区域；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（3）开发区详细规划确定为非工业用地的区域；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（4）以商务办公、软件研发等为主的非生产区域（除工业地产外）。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b w:val="0"/>
          <w:bCs w:val="0"/>
          <w:i w:val="0"/>
          <w:caps w:val="0"/>
          <w:spacing w:val="8"/>
          <w:sz w:val="32"/>
          <w:szCs w:val="32"/>
          <w:shd w:val="clear" w:fill="FFFFFF"/>
        </w:rPr>
      </w:pPr>
      <w:r>
        <w:rPr>
          <w:rFonts w:hint="eastAsia" w:ascii="方正仿宋简体" w:hAnsi="方正仿宋简体" w:eastAsia="方正仿宋简体" w:cs="方正仿宋简体"/>
          <w:b w:val="0"/>
          <w:bCs w:val="0"/>
          <w:i w:val="0"/>
          <w:caps w:val="0"/>
          <w:spacing w:val="8"/>
          <w:sz w:val="32"/>
          <w:szCs w:val="32"/>
          <w:shd w:val="clear" w:fill="FFFFFF"/>
        </w:rPr>
        <w:t>2、4类声环境功能区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（1）对于规划未建成的高速公路、城市快速路、城市轨道交通（地面段）、城市主干路、城市次干路、铁路，建成后在向生态环境部门备案后，相应划分到4a/4b类声环境功能区，并执行相应标准；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（2）划分4类声环境功能区时，不同的道路、不同的路段、同路段的两侧及道路的同侧其距离可以不统一；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（3）城市轨道交通（地面）场站、公交枢纽、高速公路服务区等具有一定规模的交通服务区域，划定为4a类声环境功能区；铁路交通场站划定为4b类声环境功能区。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3、大型公园、风景旅游区和纪念馆等区划为1类标准适用区域；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4、大型工业区中的生活小区，根据其与生产现场的距离和环境噪声现状水平，可从工业区中划出，定为2类声环境功能区；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5、各类区域之间不划过渡地带；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6、在已划定声环境功能区内新建的交通干线，应确保隔声降噪措施，维持用地的区划类别现状；若确实导致区域声环境质量现状与区划目标相差太大，可在城市规划逐步完善的前提下，按要求对新建交通干线区域划分为4a类或4b类声环境功能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7、近期内区域功能与规划目标相差较大的区域，以用地现状作为区划的主要依据；随着城市规划的逐步实现，及时调整声环境功能区；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rPr>
      </w:pPr>
      <w:r>
        <w:rPr>
          <w:rFonts w:hint="eastAsia" w:ascii="方正仿宋简体" w:hAnsi="方正仿宋简体" w:eastAsia="方正仿宋简体" w:cs="方正仿宋简体"/>
          <w:i w:val="0"/>
          <w:caps w:val="0"/>
          <w:spacing w:val="8"/>
          <w:sz w:val="32"/>
          <w:szCs w:val="32"/>
          <w:shd w:val="clear" w:fill="FFFFFF"/>
        </w:rPr>
        <w:t>8、未建成的规划区内，按其规划性质或按区域声环境质量现状，结合可能的发展划定区域类型。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黑体" w:hAnsi="黑体" w:eastAsia="黑体" w:cs="黑体"/>
          <w:i w:val="0"/>
          <w:caps w:val="0"/>
          <w:spacing w:val="8"/>
          <w:sz w:val="32"/>
          <w:szCs w:val="32"/>
          <w:shd w:val="clear" w:fill="FFFFFF"/>
        </w:rPr>
      </w:pPr>
      <w:r>
        <w:rPr>
          <w:rFonts w:hint="eastAsia" w:ascii="黑体" w:hAnsi="黑体" w:eastAsia="黑体" w:cs="黑体"/>
          <w:i w:val="0"/>
          <w:caps w:val="0"/>
          <w:spacing w:val="8"/>
          <w:sz w:val="32"/>
          <w:szCs w:val="32"/>
          <w:shd w:val="clear" w:fill="FFFFFF"/>
        </w:rPr>
        <w:t>九、</w:t>
      </w:r>
      <w:r>
        <w:rPr>
          <w:rFonts w:hint="eastAsia" w:ascii="黑体" w:hAnsi="黑体" w:eastAsia="黑体" w:cs="黑体"/>
          <w:i w:val="0"/>
          <w:caps w:val="0"/>
          <w:spacing w:val="8"/>
          <w:sz w:val="32"/>
          <w:szCs w:val="32"/>
          <w:shd w:val="clear" w:fill="FFFFFF"/>
          <w:lang w:eastAsia="zh-CN"/>
        </w:rPr>
        <w:t>伊宁市</w:t>
      </w:r>
      <w:r>
        <w:rPr>
          <w:rFonts w:hint="eastAsia" w:ascii="黑体" w:hAnsi="黑体" w:eastAsia="黑体" w:cs="黑体"/>
          <w:i w:val="0"/>
          <w:caps w:val="0"/>
          <w:spacing w:val="8"/>
          <w:sz w:val="32"/>
          <w:szCs w:val="32"/>
          <w:shd w:val="clear" w:fill="FFFFFF"/>
        </w:rPr>
        <w:t>声环境功能区划方案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依据伊宁市总体规划和土地利用现状，本次功能区划范围为《伊宁市国土空间总体规划（2018-2035 年）》的规划建设区范围，边界为东至喀尔墩工业园区，西至皮里青河，南至南环路，北至北外环路，总面积约为118.05平方公里，涵盖全市13个街道、4个镇、5个乡。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rPr>
        <w:t>规划建设区以外的其他区域主要以乡村、农田和预留发展用地为主，按照GB3096要求不划分声环境功能区，按照其他区域执行标准确定声环境功能。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依据《新疆伊宁市城市总体规划（2018—2035年）》、《伊宁市国土空间总体规划（2018-2035年）》、《声环境质量标准（GB3096-2008）》及《声环境功能区划分技术规范（GB/T 15190-2014）》，结合城区土地使用现状，本次声环境功能区划分为 1类、2类、3类、4类功能区，不划定 0 类声环境功能区。本次区划生效至下次修订前设置的康复疗养区等特别需要安静的区域按相关的要求执行。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方正楷体简体" w:hAnsi="方正楷体简体" w:eastAsia="方正楷体简体" w:cs="方正楷体简体"/>
          <w:b/>
          <w:bCs/>
          <w:i w:val="0"/>
          <w:caps w:val="0"/>
          <w:spacing w:val="8"/>
          <w:sz w:val="32"/>
          <w:szCs w:val="32"/>
          <w:shd w:val="clear" w:fill="FFFFFF"/>
          <w:lang w:val="en-US" w:eastAsia="zh-CN"/>
        </w:rPr>
      </w:pPr>
      <w:r>
        <w:rPr>
          <w:rFonts w:hint="eastAsia" w:ascii="方正楷体简体" w:hAnsi="方正楷体简体" w:eastAsia="方正楷体简体" w:cs="方正楷体简体"/>
          <w:b/>
          <w:bCs/>
          <w:i w:val="0"/>
          <w:caps w:val="0"/>
          <w:spacing w:val="8"/>
          <w:sz w:val="32"/>
          <w:szCs w:val="32"/>
          <w:shd w:val="clear" w:fill="FFFFFF"/>
          <w:lang w:val="en-US" w:eastAsia="zh-CN"/>
        </w:rPr>
        <w:t>（一）0类声环境功能区适用区域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本次区划不划定 0 类声环境功能区。本次区划生效至下次修订前设置的康复疗养区等特别需要安静的区域按《声环境质量标准》（GB 3096-2008）的要求执行。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方正楷体简体" w:hAnsi="方正楷体简体" w:eastAsia="方正楷体简体" w:cs="方正楷体简体"/>
          <w:b/>
          <w:bCs/>
          <w:i w:val="0"/>
          <w:caps w:val="0"/>
          <w:spacing w:val="8"/>
          <w:sz w:val="32"/>
          <w:szCs w:val="32"/>
          <w:shd w:val="clear" w:fill="FFFFFF"/>
          <w:lang w:val="en-US" w:eastAsia="zh-CN"/>
        </w:rPr>
      </w:pPr>
      <w:r>
        <w:rPr>
          <w:rFonts w:hint="eastAsia" w:ascii="方正楷体简体" w:hAnsi="方正楷体简体" w:eastAsia="方正楷体简体" w:cs="方正楷体简体"/>
          <w:b/>
          <w:bCs/>
          <w:i w:val="0"/>
          <w:caps w:val="0"/>
          <w:spacing w:val="8"/>
          <w:sz w:val="32"/>
          <w:szCs w:val="32"/>
          <w:shd w:val="clear" w:fill="FFFFFF"/>
          <w:lang w:val="en-US" w:eastAsia="zh-CN"/>
        </w:rPr>
        <w:t>（二）1类声环境功能区适用区域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1 类声环境功能区面积较大，所占面积为 26.01 km</w:t>
      </w:r>
      <w:r>
        <w:rPr>
          <w:rFonts w:hint="eastAsia" w:ascii="方正仿宋简体" w:hAnsi="方正仿宋简体" w:eastAsia="方正仿宋简体" w:cs="方正仿宋简体"/>
          <w:i w:val="0"/>
          <w:caps w:val="0"/>
          <w:spacing w:val="8"/>
          <w:sz w:val="32"/>
          <w:szCs w:val="32"/>
          <w:shd w:val="clear" w:fill="FFFFFF"/>
          <w:vertAlign w:val="superscript"/>
          <w:lang w:val="en-US" w:eastAsia="zh-CN"/>
        </w:rPr>
        <w:t>2</w:t>
      </w:r>
      <w:r>
        <w:rPr>
          <w:rFonts w:hint="eastAsia" w:ascii="方正仿宋简体" w:hAnsi="方正仿宋简体" w:eastAsia="方正仿宋简体" w:cs="方正仿宋简体"/>
          <w:i w:val="0"/>
          <w:caps w:val="0"/>
          <w:spacing w:val="8"/>
          <w:sz w:val="32"/>
          <w:szCs w:val="32"/>
          <w:shd w:val="clear" w:fill="FFFFFF"/>
          <w:lang w:val="en-US" w:eastAsia="zh-CN"/>
        </w:rPr>
        <w:t>，占区划总面积的 35.6%，主要分布在开发区生活区、市政府片区、军区医院片区、州政府片区、东城花园片区、恒大雅苑片区、伊犁河南岸生活区，呈现零星分布。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方正楷体简体" w:hAnsi="方正楷体简体" w:eastAsia="方正楷体简体" w:cs="方正楷体简体"/>
          <w:b/>
          <w:bCs/>
          <w:i w:val="0"/>
          <w:caps w:val="0"/>
          <w:spacing w:val="8"/>
          <w:sz w:val="32"/>
          <w:szCs w:val="32"/>
          <w:shd w:val="clear" w:fill="FFFFFF"/>
          <w:lang w:val="en-US" w:eastAsia="zh-CN"/>
        </w:rPr>
      </w:pPr>
      <w:r>
        <w:rPr>
          <w:rFonts w:hint="eastAsia" w:ascii="方正楷体简体" w:hAnsi="方正楷体简体" w:eastAsia="方正楷体简体" w:cs="方正楷体简体"/>
          <w:b/>
          <w:bCs/>
          <w:i w:val="0"/>
          <w:caps w:val="0"/>
          <w:spacing w:val="8"/>
          <w:sz w:val="32"/>
          <w:szCs w:val="32"/>
          <w:shd w:val="clear" w:fill="FFFFFF"/>
          <w:lang w:val="en-US" w:eastAsia="zh-CN"/>
        </w:rPr>
        <w:t>（三）2类声环境功能区适用区域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2 类声环境功能区面积最大，所占面积为 44.01 km</w:t>
      </w:r>
      <w:r>
        <w:rPr>
          <w:rFonts w:hint="eastAsia" w:ascii="方正仿宋简体" w:hAnsi="方正仿宋简体" w:eastAsia="方正仿宋简体" w:cs="方正仿宋简体"/>
          <w:i w:val="0"/>
          <w:caps w:val="0"/>
          <w:spacing w:val="8"/>
          <w:sz w:val="32"/>
          <w:szCs w:val="32"/>
          <w:shd w:val="clear" w:fill="FFFFFF"/>
          <w:vertAlign w:val="superscript"/>
          <w:lang w:val="en-US" w:eastAsia="zh-CN"/>
        </w:rPr>
        <w:t>2</w:t>
      </w:r>
      <w:r>
        <w:rPr>
          <w:rFonts w:hint="eastAsia" w:ascii="方正仿宋简体" w:hAnsi="方正仿宋简体" w:eastAsia="方正仿宋简体" w:cs="方正仿宋简体"/>
          <w:i w:val="0"/>
          <w:caps w:val="0"/>
          <w:spacing w:val="8"/>
          <w:sz w:val="32"/>
          <w:szCs w:val="32"/>
          <w:shd w:val="clear" w:fill="FFFFFF"/>
          <w:lang w:val="en-US" w:eastAsia="zh-CN"/>
        </w:rPr>
        <w:t>， 占区划总面积的 60.4%，主要集中在中心城市和伊犁河南岸的的居住、商业混合区域，连接成一个较大的区域。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方正楷体简体" w:hAnsi="方正楷体简体" w:eastAsia="方正楷体简体" w:cs="方正楷体简体"/>
          <w:b/>
          <w:bCs/>
          <w:i w:val="0"/>
          <w:caps w:val="0"/>
          <w:spacing w:val="8"/>
          <w:sz w:val="32"/>
          <w:szCs w:val="32"/>
          <w:shd w:val="clear" w:fill="FFFFFF"/>
          <w:lang w:val="en-US" w:eastAsia="zh-CN"/>
        </w:rPr>
      </w:pPr>
      <w:r>
        <w:rPr>
          <w:rFonts w:hint="eastAsia" w:ascii="方正楷体简体" w:hAnsi="方正楷体简体" w:eastAsia="方正楷体简体" w:cs="方正楷体简体"/>
          <w:b/>
          <w:bCs/>
          <w:i w:val="0"/>
          <w:caps w:val="0"/>
          <w:spacing w:val="8"/>
          <w:sz w:val="32"/>
          <w:szCs w:val="32"/>
          <w:shd w:val="clear" w:fill="FFFFFF"/>
          <w:lang w:val="en-US" w:eastAsia="zh-CN"/>
        </w:rPr>
        <w:t>（四）3类声环境功能区适用区域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3类声环境功能区面积最小，所占面积为2.17 km</w:t>
      </w:r>
      <w:r>
        <w:rPr>
          <w:rFonts w:hint="eastAsia" w:ascii="方正仿宋简体" w:hAnsi="方正仿宋简体" w:eastAsia="方正仿宋简体" w:cs="方正仿宋简体"/>
          <w:i w:val="0"/>
          <w:caps w:val="0"/>
          <w:spacing w:val="8"/>
          <w:sz w:val="32"/>
          <w:szCs w:val="32"/>
          <w:shd w:val="clear" w:fill="FFFFFF"/>
          <w:vertAlign w:val="superscript"/>
          <w:lang w:val="en-US" w:eastAsia="zh-CN"/>
        </w:rPr>
        <w:t>2</w:t>
      </w:r>
      <w:r>
        <w:rPr>
          <w:rFonts w:hint="eastAsia" w:ascii="方正仿宋简体" w:hAnsi="方正仿宋简体" w:eastAsia="方正仿宋简体" w:cs="方正仿宋简体"/>
          <w:i w:val="0"/>
          <w:caps w:val="0"/>
          <w:spacing w:val="8"/>
          <w:sz w:val="32"/>
          <w:szCs w:val="32"/>
          <w:shd w:val="clear" w:fill="FFFFFF"/>
          <w:lang w:val="en-US" w:eastAsia="zh-CN"/>
        </w:rPr>
        <w:t xml:space="preserve"> , 占区划总面积的3.0%，主要分布在国投伊犁能源开发有限公司片区，喀尔墩工业园区，伊犁河南岸新疆华电伊犁煤电有限公司片区，呈现现零星分布。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75" w:firstLineChars="200"/>
        <w:jc w:val="both"/>
        <w:textAlignment w:val="auto"/>
        <w:rPr>
          <w:rFonts w:hint="eastAsia" w:ascii="方正楷体简体" w:hAnsi="方正楷体简体" w:eastAsia="方正楷体简体" w:cs="方正楷体简体"/>
          <w:b/>
          <w:bCs/>
          <w:i w:val="0"/>
          <w:caps w:val="0"/>
          <w:spacing w:val="8"/>
          <w:sz w:val="32"/>
          <w:szCs w:val="32"/>
          <w:shd w:val="clear" w:fill="FFFFFF"/>
          <w:lang w:val="en-US" w:eastAsia="zh-CN"/>
        </w:rPr>
      </w:pPr>
      <w:r>
        <w:rPr>
          <w:rFonts w:hint="eastAsia" w:ascii="方正楷体简体" w:hAnsi="方正楷体简体" w:eastAsia="方正楷体简体" w:cs="方正楷体简体"/>
          <w:b/>
          <w:bCs/>
          <w:i w:val="0"/>
          <w:caps w:val="0"/>
          <w:spacing w:val="8"/>
          <w:sz w:val="32"/>
          <w:szCs w:val="32"/>
          <w:shd w:val="clear" w:fill="FFFFFF"/>
          <w:lang w:val="en-US" w:eastAsia="zh-CN"/>
        </w:rPr>
        <w:t>（五）4a类声环境功能区适用区域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4a类标准适用区域包括伊宁市92条道路两侧一定距离内（见表2）区域及城区内主要交通场站东郊客运站（用地面积0.034 km</w:t>
      </w:r>
      <w:r>
        <w:rPr>
          <w:rFonts w:hint="eastAsia" w:ascii="方正仿宋简体" w:hAnsi="方正仿宋简体" w:eastAsia="方正仿宋简体" w:cs="方正仿宋简体"/>
          <w:i w:val="0"/>
          <w:caps w:val="0"/>
          <w:spacing w:val="8"/>
          <w:sz w:val="32"/>
          <w:szCs w:val="32"/>
          <w:shd w:val="clear" w:fill="FFFFFF"/>
          <w:vertAlign w:val="superscript"/>
          <w:lang w:val="en-US" w:eastAsia="zh-CN"/>
        </w:rPr>
        <w:t>2</w:t>
      </w:r>
      <w:r>
        <w:rPr>
          <w:rFonts w:hint="eastAsia" w:ascii="方正仿宋简体" w:hAnsi="方正仿宋简体" w:eastAsia="方正仿宋简体" w:cs="方正仿宋简体"/>
          <w:i w:val="0"/>
          <w:caps w:val="0"/>
          <w:spacing w:val="8"/>
          <w:sz w:val="32"/>
          <w:szCs w:val="32"/>
          <w:shd w:val="clear" w:fill="FFFFFF"/>
          <w:lang w:val="en-US" w:eastAsia="zh-CN"/>
        </w:rPr>
        <w:t>）、伊犁州客运中心（用地面积0.0566 km</w:t>
      </w:r>
      <w:r>
        <w:rPr>
          <w:rFonts w:hint="eastAsia" w:ascii="方正仿宋简体" w:hAnsi="方正仿宋简体" w:eastAsia="方正仿宋简体" w:cs="方正仿宋简体"/>
          <w:i w:val="0"/>
          <w:caps w:val="0"/>
          <w:spacing w:val="8"/>
          <w:sz w:val="32"/>
          <w:szCs w:val="32"/>
          <w:shd w:val="clear" w:fill="FFFFFF"/>
          <w:vertAlign w:val="superscript"/>
          <w:lang w:val="en-US" w:eastAsia="zh-CN"/>
        </w:rPr>
        <w:t>2</w:t>
      </w:r>
      <w:r>
        <w:rPr>
          <w:rFonts w:hint="eastAsia" w:ascii="方正仿宋简体" w:hAnsi="方正仿宋简体" w:eastAsia="方正仿宋简体" w:cs="方正仿宋简体"/>
          <w:i w:val="0"/>
          <w:caps w:val="0"/>
          <w:spacing w:val="8"/>
          <w:sz w:val="32"/>
          <w:szCs w:val="32"/>
          <w:shd w:val="clear" w:fill="FFFFFF"/>
          <w:lang w:val="en-US" w:eastAsia="zh-CN"/>
        </w:rPr>
        <w:t>）、第四师客运站（用地面积0.010 km</w:t>
      </w:r>
      <w:r>
        <w:rPr>
          <w:rFonts w:hint="eastAsia" w:ascii="方正仿宋简体" w:hAnsi="方正仿宋简体" w:eastAsia="方正仿宋简体" w:cs="方正仿宋简体"/>
          <w:i w:val="0"/>
          <w:caps w:val="0"/>
          <w:spacing w:val="8"/>
          <w:sz w:val="32"/>
          <w:szCs w:val="32"/>
          <w:shd w:val="clear" w:fill="FFFFFF"/>
          <w:vertAlign w:val="superscript"/>
          <w:lang w:val="en-US" w:eastAsia="zh-CN"/>
        </w:rPr>
        <w:t>2</w:t>
      </w:r>
      <w:r>
        <w:rPr>
          <w:rFonts w:hint="eastAsia" w:ascii="方正仿宋简体" w:hAnsi="方正仿宋简体" w:eastAsia="方正仿宋简体" w:cs="方正仿宋简体"/>
          <w:i w:val="0"/>
          <w:caps w:val="0"/>
          <w:spacing w:val="8"/>
          <w:sz w:val="32"/>
          <w:szCs w:val="32"/>
          <w:shd w:val="clear" w:fill="FFFFFF"/>
          <w:lang w:val="en-US" w:eastAsia="zh-CN"/>
        </w:rPr>
        <w:t>）所占区域。对于4b类声环境功能区4a类声环境功能区若有重叠的部分，按4b类声环境功能区执行。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方正楷体简体" w:hAnsi="方正楷体简体" w:eastAsia="方正楷体简体" w:cs="方正楷体简体"/>
          <w:b/>
          <w:bCs/>
          <w:i w:val="0"/>
          <w:caps w:val="0"/>
          <w:spacing w:val="8"/>
          <w:sz w:val="32"/>
          <w:szCs w:val="32"/>
          <w:shd w:val="clear" w:fill="FFFFFF"/>
          <w:lang w:val="en-US" w:eastAsia="zh-CN"/>
        </w:rPr>
      </w:pPr>
      <w:bookmarkStart w:id="0" w:name="_Toc12647"/>
      <w:r>
        <w:rPr>
          <w:rFonts w:hint="eastAsia" w:ascii="方正楷体简体" w:hAnsi="方正楷体简体" w:eastAsia="方正楷体简体" w:cs="方正楷体简体"/>
          <w:b/>
          <w:bCs/>
          <w:i w:val="0"/>
          <w:caps w:val="0"/>
          <w:spacing w:val="8"/>
          <w:sz w:val="32"/>
          <w:szCs w:val="32"/>
          <w:shd w:val="clear" w:fill="FFFFFF"/>
          <w:lang w:val="en-US" w:eastAsia="zh-CN"/>
        </w:rPr>
        <w:t>（六）其他规定</w:t>
      </w:r>
      <w:bookmarkEnd w:id="0"/>
      <w:bookmarkStart w:id="1" w:name="_GoBack"/>
      <w:bookmarkEnd w:id="1"/>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方正仿宋简体" w:hAnsi="方正仿宋简体" w:eastAsia="方正仿宋简体" w:cs="方正仿宋简体"/>
          <w:b/>
          <w:bCs/>
          <w:i w:val="0"/>
          <w:caps w:val="0"/>
          <w:spacing w:val="8"/>
          <w:sz w:val="32"/>
          <w:szCs w:val="32"/>
          <w:shd w:val="clear" w:fill="FFFFFF"/>
          <w:lang w:val="en-US" w:eastAsia="zh-CN"/>
        </w:rPr>
      </w:pPr>
      <w:r>
        <w:rPr>
          <w:rFonts w:hint="eastAsia" w:ascii="方正仿宋简体" w:hAnsi="方正仿宋简体" w:eastAsia="方正仿宋简体" w:cs="方正仿宋简体"/>
          <w:b/>
          <w:bCs/>
          <w:i w:val="0"/>
          <w:caps w:val="0"/>
          <w:spacing w:val="8"/>
          <w:sz w:val="32"/>
          <w:szCs w:val="32"/>
          <w:shd w:val="clear" w:fill="FFFFFF"/>
          <w:lang w:val="en-US" w:eastAsia="zh-CN"/>
        </w:rPr>
        <w:t>1、乡村声环境功能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本次功能区划范围为伊宁市建成区，包括东至喀尔墩工业园区，西至皮里青河，南至南环路，北至北外环路，总面积约为118.05平方公里。南岸新镇、巴彦岱镇、潘津镇、英也尔镇、达达木图镇、汉宾乡、塔什库勒克乡、哈尔墩乡、托格拉克乡、克伯克于孜乡等乡镇其他未纳入本次声功能区划的区域，不划分声环境功能区，根据环境管理的需求，定为村庄执行1 类声环境功能区要求；集镇执行 2 类声环境功能区要求；独立于村庄之外的工业、仓储集中区执行 3 类声环境功能区要求；本次区划未涉及到的乡村发生噪声污染时，执行 2 类声环境功能区要求；位于交通干线两侧一定距离内的噪声敏感建筑物执行 4 类声环境功能区要求。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方正仿宋简体" w:hAnsi="方正仿宋简体" w:eastAsia="方正仿宋简体" w:cs="方正仿宋简体"/>
          <w:b/>
          <w:bCs/>
          <w:i w:val="0"/>
          <w:caps w:val="0"/>
          <w:spacing w:val="8"/>
          <w:sz w:val="32"/>
          <w:szCs w:val="32"/>
          <w:shd w:val="clear" w:fill="FFFFFF"/>
          <w:lang w:val="en-US" w:eastAsia="zh-CN"/>
        </w:rPr>
      </w:pPr>
      <w:r>
        <w:rPr>
          <w:rFonts w:hint="eastAsia" w:ascii="方正仿宋简体" w:hAnsi="方正仿宋简体" w:eastAsia="方正仿宋简体" w:cs="方正仿宋简体"/>
          <w:b/>
          <w:bCs/>
          <w:i w:val="0"/>
          <w:caps w:val="0"/>
          <w:spacing w:val="8"/>
          <w:sz w:val="32"/>
          <w:szCs w:val="32"/>
          <w:shd w:val="clear" w:fill="FFFFFF"/>
          <w:lang w:val="en-US" w:eastAsia="zh-CN"/>
        </w:rPr>
        <w:t>2、建制镇中心镇区声环境功能的确定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（a）有规划，依据规划按“《声环境质量标准》(GB3096-2008)”的规定，执行相应的声环境功能区标准。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（b）无规划且不能明显区分区域使用功能特点的混杂区域执行2类声环境功能区标准；可明显区分区域使用功能特点且具有一定规模的区域按上条（a）的规定执行。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3、如出现相邻不同类型功能片区之间噪声污染事件，按高级别类型功能区标准执行。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4、在 1 类声环境功能区中包含的未单另划分的小区娱乐广场分别执行 2类声环境功能区要求。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5、划定或适用3类声环境功能区中的现有生活小区及批准规划的医疗卫生、文化教育、科研设计、行政办公等敏感场所，可严于本区域标准适用2类声环境质量要求。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6、规划未实施的划分4类声环境功能区的交通干线，未实施前均应按照当前功能区划从严管理，规划实施后根据4类声环境功能区划分要求，将交通干线两侧一定距离范围内的区域执行4类声环境功能区标准要求。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7、经批准划定的风景名胜区和旅游度假区原则执行1类声环境功能区要求(交通干线两侧区域执行本区划4类声环境功能区要求)，部分区域(如停车场、室外娱乐场所等)可参照执行2类声环境功能区要求。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方正仿宋简体" w:hAnsi="方正仿宋简体" w:eastAsia="方正仿宋简体" w:cs="方正仿宋简体"/>
          <w:i w:val="0"/>
          <w:caps w:val="0"/>
          <w:spacing w:val="8"/>
          <w:kern w:val="0"/>
          <w:sz w:val="32"/>
          <w:szCs w:val="32"/>
          <w:shd w:val="clear" w:fill="FFFFFF"/>
          <w:lang w:val="en-US" w:eastAsia="zh-CN" w:bidi="ar"/>
        </w:rPr>
      </w:pPr>
      <w:r>
        <w:rPr>
          <w:rFonts w:hint="eastAsia" w:ascii="方正仿宋简体" w:hAnsi="方正仿宋简体" w:eastAsia="方正仿宋简体" w:cs="方正仿宋简体"/>
          <w:i w:val="0"/>
          <w:caps w:val="0"/>
          <w:spacing w:val="8"/>
          <w:kern w:val="0"/>
          <w:sz w:val="32"/>
          <w:szCs w:val="32"/>
          <w:shd w:val="clear" w:fill="FFFFFF"/>
          <w:lang w:val="en-US" w:eastAsia="zh-CN" w:bidi="ar"/>
        </w:rPr>
        <w:t>8、机场周围受飞机起降、低空飞越等影响的区域，按《机场周围飞机噪声环境标准》(GB9660)的规定执行。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方正仿宋简体" w:hAnsi="方正仿宋简体" w:eastAsia="方正仿宋简体" w:cs="方正仿宋简体"/>
          <w:i w:val="0"/>
          <w:caps w:val="0"/>
          <w:spacing w:val="8"/>
          <w:kern w:val="0"/>
          <w:sz w:val="32"/>
          <w:szCs w:val="32"/>
          <w:shd w:val="clear" w:fill="FFFFFF"/>
          <w:lang w:val="en-US" w:eastAsia="zh-CN" w:bidi="ar"/>
        </w:rPr>
      </w:pPr>
      <w:r>
        <w:rPr>
          <w:rFonts w:hint="eastAsia" w:ascii="方正仿宋简体" w:hAnsi="方正仿宋简体" w:eastAsia="方正仿宋简体" w:cs="方正仿宋简体"/>
          <w:i w:val="0"/>
          <w:caps w:val="0"/>
          <w:spacing w:val="8"/>
          <w:kern w:val="0"/>
          <w:sz w:val="32"/>
          <w:szCs w:val="32"/>
          <w:shd w:val="clear" w:fill="FFFFFF"/>
          <w:lang w:val="en-US" w:eastAsia="zh-CN" w:bidi="ar"/>
        </w:rPr>
        <w:t>9、城市规划范围内的非建成区域近期均作为2类声环境功能区进行管理；根据城市规模和用地变化情况，噪声区划方案适时进行调整。</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方正仿宋简体" w:hAnsi="方正仿宋简体" w:eastAsia="方正仿宋简体" w:cs="方正仿宋简体"/>
          <w:i w:val="0"/>
          <w:caps w:val="0"/>
          <w:spacing w:val="8"/>
          <w:kern w:val="0"/>
          <w:sz w:val="32"/>
          <w:szCs w:val="32"/>
          <w:shd w:val="clear" w:fill="FFFFFF"/>
          <w:lang w:val="en-US" w:eastAsia="zh-CN" w:bidi="ar"/>
        </w:rPr>
      </w:pPr>
      <w:r>
        <w:rPr>
          <w:rFonts w:hint="eastAsia" w:ascii="方正仿宋简体" w:hAnsi="方正仿宋简体" w:eastAsia="方正仿宋简体" w:cs="方正仿宋简体"/>
          <w:i w:val="0"/>
          <w:caps w:val="0"/>
          <w:spacing w:val="8"/>
          <w:kern w:val="0"/>
          <w:sz w:val="32"/>
          <w:szCs w:val="32"/>
          <w:shd w:val="clear" w:fill="FFFFFF"/>
          <w:lang w:val="en-US" w:eastAsia="zh-CN" w:bidi="ar"/>
        </w:rPr>
        <w:t>10、除上述划定的各类区域外，其他未划分区域参照乡村声环境功能区标准执行，待建设用地规划功能确定之后，按照规划用地性质参照相应功能属性确定相应声环境功能区类别。</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黑体" w:hAnsi="黑体" w:eastAsia="黑体" w:cs="黑体"/>
          <w:i w:val="0"/>
          <w:caps w:val="0"/>
          <w:spacing w:val="8"/>
          <w:sz w:val="32"/>
          <w:szCs w:val="32"/>
          <w:shd w:val="clear" w:fill="FFFFFF"/>
          <w:lang w:val="en-US" w:eastAsia="zh-CN"/>
        </w:rPr>
      </w:pPr>
      <w:r>
        <w:rPr>
          <w:rFonts w:hint="eastAsia" w:ascii="黑体" w:hAnsi="黑体" w:eastAsia="黑体" w:cs="黑体"/>
          <w:i w:val="0"/>
          <w:caps w:val="0"/>
          <w:spacing w:val="8"/>
          <w:sz w:val="32"/>
          <w:szCs w:val="32"/>
          <w:shd w:val="clear" w:fill="FFFFFF"/>
          <w:lang w:val="en-US" w:eastAsia="zh-CN"/>
        </w:rPr>
        <w:t>十、监督与管理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1、各乡镇、街道对本辖区内的声环境质量负责。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2、生态环境行政管理部门对本辖区内环境噪声污染防治工作进行综合协调和统一监督管理。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3、公安局、交通运输局、城市管理局、自然资源局、住建局等行政管理部门根据各自职责，对交通运输、社会生活噪声及施工等噪声污染防治实施监督管理。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4、本方案可根据城市发展需要适时进行调整。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5、本方案文本及图件不作为行政区域定界依据。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6、本方案未尽事宜，参照有关法律、法规和规章的相关条款执行。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7、本方案自公布之日起施行。此前公布的《关于对伊宁市声环境功能区划分规定的批复》（伊市政办〔2012〕85号）同时废止。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8、本方案由伊犁州生态环境局伊宁市分局负责解释。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附件1、伊宁市1、2、3类声环境功能区一览表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附件2、伊宁市4a类声环境功能区一览表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附件3、伊宁市声环境功能区划分图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方正仿宋简体" w:hAnsi="方正仿宋简体" w:eastAsia="方正仿宋简体" w:cs="方正仿宋简体"/>
          <w:i w:val="0"/>
          <w:caps w:val="0"/>
          <w:spacing w:val="8"/>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center"/>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 xml:space="preserve">                              伊宁市人民政府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right"/>
        <w:textAlignment w:val="auto"/>
        <w:rPr>
          <w:rFonts w:hint="eastAsia" w:ascii="方正仿宋简体" w:hAnsi="方正仿宋简体" w:eastAsia="方正仿宋简体" w:cs="方正仿宋简体"/>
          <w:i w:val="0"/>
          <w:caps w:val="0"/>
          <w:spacing w:val="8"/>
          <w:sz w:val="32"/>
          <w:szCs w:val="32"/>
          <w:shd w:val="clear" w:fill="FFFFFF"/>
          <w:lang w:val="en-US" w:eastAsia="zh-CN"/>
        </w:rPr>
      </w:pPr>
      <w:r>
        <w:rPr>
          <w:rFonts w:hint="eastAsia" w:ascii="方正仿宋简体" w:hAnsi="方正仿宋简体" w:eastAsia="方正仿宋简体" w:cs="方正仿宋简体"/>
          <w:i w:val="0"/>
          <w:caps w:val="0"/>
          <w:spacing w:val="8"/>
          <w:sz w:val="32"/>
          <w:szCs w:val="32"/>
          <w:shd w:val="clear" w:fill="FFFFFF"/>
          <w:lang w:val="en-US" w:eastAsia="zh-CN"/>
        </w:rPr>
        <w:t>2023年9月26日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30"/>
          <w:szCs w:val="30"/>
          <w:shd w:val="clear" w:fill="FFFFFF"/>
          <w:lang w:val="en-US" w:eastAsia="zh-CN"/>
        </w:rPr>
      </w:pPr>
      <w:r>
        <w:rPr>
          <w:rFonts w:hint="eastAsia" w:ascii="方正仿宋简体" w:hAnsi="方正仿宋简体" w:eastAsia="方正仿宋简体" w:cs="方正仿宋简体"/>
          <w:i w:val="0"/>
          <w:caps w:val="0"/>
          <w:spacing w:val="8"/>
          <w:sz w:val="30"/>
          <w:szCs w:val="30"/>
          <w:shd w:val="clear" w:fill="FFFFFF"/>
          <w:lang w:val="en-US" w:eastAsia="zh-CN"/>
        </w:rPr>
        <w:t>附件1 伊宁市1、2、3类声环境功能区一览表</w:t>
      </w:r>
    </w:p>
    <w:tbl>
      <w:tblPr>
        <w:tblStyle w:val="6"/>
        <w:tblpPr w:leftFromText="180" w:rightFromText="180" w:vertAnchor="text" w:horzAnchor="page" w:tblpX="978" w:tblpY="495"/>
        <w:tblOverlap w:val="never"/>
        <w:tblW w:w="10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50"/>
        <w:gridCol w:w="725"/>
        <w:gridCol w:w="1957"/>
        <w:gridCol w:w="1290"/>
        <w:gridCol w:w="1103"/>
        <w:gridCol w:w="4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0" w:hRule="atLeast"/>
        </w:trPr>
        <w:tc>
          <w:tcPr>
            <w:tcW w:w="75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序号</w:t>
            </w:r>
          </w:p>
        </w:tc>
        <w:tc>
          <w:tcPr>
            <w:tcW w:w="725"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编号</w:t>
            </w:r>
          </w:p>
        </w:tc>
        <w:tc>
          <w:tcPr>
            <w:tcW w:w="1957"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名称</w:t>
            </w:r>
          </w:p>
        </w:tc>
        <w:tc>
          <w:tcPr>
            <w:tcW w:w="129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声环境功能区类别</w:t>
            </w:r>
          </w:p>
        </w:tc>
        <w:tc>
          <w:tcPr>
            <w:tcW w:w="110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面积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（km²）</w:t>
            </w:r>
          </w:p>
        </w:tc>
        <w:tc>
          <w:tcPr>
            <w:tcW w:w="491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7" w:hRule="atLeast"/>
        </w:trPr>
        <w:tc>
          <w:tcPr>
            <w:tcW w:w="75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 xml:space="preserve"> 1</w:t>
            </w:r>
          </w:p>
        </w:tc>
        <w:tc>
          <w:tcPr>
            <w:tcW w:w="725"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1-1</w:t>
            </w:r>
          </w:p>
        </w:tc>
        <w:tc>
          <w:tcPr>
            <w:tcW w:w="1957"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开发区、市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政府片区</w:t>
            </w:r>
          </w:p>
        </w:tc>
        <w:tc>
          <w:tcPr>
            <w:tcW w:w="129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1类</w:t>
            </w:r>
          </w:p>
        </w:tc>
        <w:tc>
          <w:tcPr>
            <w:tcW w:w="110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12.755</w:t>
            </w:r>
          </w:p>
        </w:tc>
        <w:tc>
          <w:tcPr>
            <w:tcW w:w="491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北至吉林路，南至伊犁河风景区，西至新村路，东至花园南路（除2-1、3-1）地区。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2" w:hRule="atLeast"/>
        </w:trPr>
        <w:tc>
          <w:tcPr>
            <w:tcW w:w="75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56" w:firstLineChars="10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2</w:t>
            </w:r>
          </w:p>
        </w:tc>
        <w:tc>
          <w:tcPr>
            <w:tcW w:w="725"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1-2</w:t>
            </w:r>
          </w:p>
        </w:tc>
        <w:tc>
          <w:tcPr>
            <w:tcW w:w="1957"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军区医院片区</w:t>
            </w:r>
          </w:p>
        </w:tc>
        <w:tc>
          <w:tcPr>
            <w:tcW w:w="129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1类</w:t>
            </w:r>
          </w:p>
        </w:tc>
        <w:tc>
          <w:tcPr>
            <w:tcW w:w="110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1.554</w:t>
            </w:r>
          </w:p>
        </w:tc>
        <w:tc>
          <w:tcPr>
            <w:tcW w:w="491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北至宁远路，南至解放西路，西至天马路，东至飞机场路（除去2-1）地区。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7" w:hRule="atLeast"/>
        </w:trPr>
        <w:tc>
          <w:tcPr>
            <w:tcW w:w="75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56" w:firstLineChars="10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3</w:t>
            </w:r>
          </w:p>
        </w:tc>
        <w:tc>
          <w:tcPr>
            <w:tcW w:w="725"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1-3</w:t>
            </w:r>
          </w:p>
        </w:tc>
        <w:tc>
          <w:tcPr>
            <w:tcW w:w="1957"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州政府片区</w:t>
            </w:r>
          </w:p>
        </w:tc>
        <w:tc>
          <w:tcPr>
            <w:tcW w:w="129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1类</w:t>
            </w:r>
          </w:p>
        </w:tc>
        <w:tc>
          <w:tcPr>
            <w:tcW w:w="110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0.627</w:t>
            </w:r>
          </w:p>
        </w:tc>
        <w:tc>
          <w:tcPr>
            <w:tcW w:w="491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北至解放西路，南至光明街，西至伊犁河路，东至解放南路（除去2-1）地区。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6" w:hRule="atLeast"/>
        </w:trPr>
        <w:tc>
          <w:tcPr>
            <w:tcW w:w="75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56" w:firstLineChars="10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4</w:t>
            </w:r>
          </w:p>
        </w:tc>
        <w:tc>
          <w:tcPr>
            <w:tcW w:w="725"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1-4</w:t>
            </w:r>
          </w:p>
        </w:tc>
        <w:tc>
          <w:tcPr>
            <w:tcW w:w="1957"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东城花园片区</w:t>
            </w:r>
          </w:p>
        </w:tc>
        <w:tc>
          <w:tcPr>
            <w:tcW w:w="129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1类</w:t>
            </w:r>
          </w:p>
        </w:tc>
        <w:tc>
          <w:tcPr>
            <w:tcW w:w="110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4.249</w:t>
            </w:r>
          </w:p>
        </w:tc>
        <w:tc>
          <w:tcPr>
            <w:tcW w:w="491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北至霍尔果斯中等职业技术学校北侧道路，南至宁远路，西至胜利街，东至克伯克于孜路（除去2-1）地区。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7" w:hRule="atLeast"/>
        </w:trPr>
        <w:tc>
          <w:tcPr>
            <w:tcW w:w="75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56" w:firstLineChars="10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5</w:t>
            </w:r>
          </w:p>
        </w:tc>
        <w:tc>
          <w:tcPr>
            <w:tcW w:w="725"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1-5</w:t>
            </w:r>
          </w:p>
        </w:tc>
        <w:tc>
          <w:tcPr>
            <w:tcW w:w="1957"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喀尔墩-花果山片区</w:t>
            </w:r>
          </w:p>
        </w:tc>
        <w:tc>
          <w:tcPr>
            <w:tcW w:w="129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1类</w:t>
            </w:r>
          </w:p>
        </w:tc>
        <w:tc>
          <w:tcPr>
            <w:tcW w:w="110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1.212</w:t>
            </w:r>
          </w:p>
        </w:tc>
        <w:tc>
          <w:tcPr>
            <w:tcW w:w="491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北至花果山路一巷，南至东梁东街，西至花果山路，东至花园南路（除去2-1）地区。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82" w:hRule="atLeast"/>
        </w:trPr>
        <w:tc>
          <w:tcPr>
            <w:tcW w:w="75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56" w:firstLineChars="10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6</w:t>
            </w:r>
          </w:p>
        </w:tc>
        <w:tc>
          <w:tcPr>
            <w:tcW w:w="725"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1-6</w:t>
            </w:r>
          </w:p>
        </w:tc>
        <w:tc>
          <w:tcPr>
            <w:tcW w:w="1957"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恒大雅苑片区</w:t>
            </w:r>
          </w:p>
        </w:tc>
        <w:tc>
          <w:tcPr>
            <w:tcW w:w="129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1类</w:t>
            </w:r>
          </w:p>
        </w:tc>
        <w:tc>
          <w:tcPr>
            <w:tcW w:w="110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3.223</w:t>
            </w:r>
          </w:p>
        </w:tc>
        <w:tc>
          <w:tcPr>
            <w:tcW w:w="491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北至吉林路，南至伊犁河风景区，西至新村路，东至花园南路（除去2-1）地区。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449" w:hRule="atLeast"/>
        </w:trPr>
        <w:tc>
          <w:tcPr>
            <w:tcW w:w="75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56" w:firstLineChars="10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7</w:t>
            </w:r>
          </w:p>
        </w:tc>
        <w:tc>
          <w:tcPr>
            <w:tcW w:w="725"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1-7</w:t>
            </w:r>
          </w:p>
        </w:tc>
        <w:tc>
          <w:tcPr>
            <w:tcW w:w="1957"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伊犁河南岸生活片区</w:t>
            </w:r>
          </w:p>
        </w:tc>
        <w:tc>
          <w:tcPr>
            <w:tcW w:w="129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1类</w:t>
            </w:r>
          </w:p>
        </w:tc>
        <w:tc>
          <w:tcPr>
            <w:tcW w:w="110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1.907</w:t>
            </w:r>
          </w:p>
        </w:tc>
        <w:tc>
          <w:tcPr>
            <w:tcW w:w="491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北至伊河大道，南至规划道路，西至伊犁河二桥，东至伊犁河一桥（除去2-1）地区。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115" w:hRule="atLeast"/>
        </w:trPr>
        <w:tc>
          <w:tcPr>
            <w:tcW w:w="75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56" w:firstLineChars="10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8</w:t>
            </w:r>
          </w:p>
        </w:tc>
        <w:tc>
          <w:tcPr>
            <w:tcW w:w="725"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2-1</w:t>
            </w:r>
          </w:p>
        </w:tc>
        <w:tc>
          <w:tcPr>
            <w:tcW w:w="1957"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城市中心片区</w:t>
            </w:r>
          </w:p>
        </w:tc>
        <w:tc>
          <w:tcPr>
            <w:tcW w:w="129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2类</w:t>
            </w:r>
          </w:p>
        </w:tc>
        <w:tc>
          <w:tcPr>
            <w:tcW w:w="110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59.522</w:t>
            </w:r>
          </w:p>
        </w:tc>
        <w:tc>
          <w:tcPr>
            <w:tcW w:w="491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北至霍尔果斯中等职业技术学校北侧道路，南至伊犁河，西至皮里青河，东至喀尔墩工业园（除去1-1、1-2、1-3、1-4、1-5、1-6、3-1、3-2）地区。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5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56" w:firstLineChars="10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9</w:t>
            </w:r>
          </w:p>
        </w:tc>
        <w:tc>
          <w:tcPr>
            <w:tcW w:w="725"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2-2</w:t>
            </w:r>
          </w:p>
        </w:tc>
        <w:tc>
          <w:tcPr>
            <w:tcW w:w="1957"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伊犁河南岸居住、商业混合区</w:t>
            </w:r>
          </w:p>
        </w:tc>
        <w:tc>
          <w:tcPr>
            <w:tcW w:w="129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2类</w:t>
            </w:r>
          </w:p>
        </w:tc>
        <w:tc>
          <w:tcPr>
            <w:tcW w:w="110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5.081</w:t>
            </w:r>
          </w:p>
        </w:tc>
        <w:tc>
          <w:tcPr>
            <w:tcW w:w="491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北至伊犁河，南至规划道路，西至伊犁河二桥，东至规划道路（除去1-7、3-3）地区。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7" w:hRule="atLeast"/>
        </w:trPr>
        <w:tc>
          <w:tcPr>
            <w:tcW w:w="75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10</w:t>
            </w:r>
          </w:p>
        </w:tc>
        <w:tc>
          <w:tcPr>
            <w:tcW w:w="725"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3-1</w:t>
            </w:r>
          </w:p>
        </w:tc>
        <w:tc>
          <w:tcPr>
            <w:tcW w:w="1957"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国投伊犁能源开发有限公司片区</w:t>
            </w:r>
          </w:p>
        </w:tc>
        <w:tc>
          <w:tcPr>
            <w:tcW w:w="129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3类</w:t>
            </w:r>
          </w:p>
        </w:tc>
        <w:tc>
          <w:tcPr>
            <w:tcW w:w="110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2.66</w:t>
            </w:r>
          </w:p>
        </w:tc>
        <w:tc>
          <w:tcPr>
            <w:tcW w:w="491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北至广东路，南至伊犁河北岸道路，西至巴彦岱路，东至重庆路（除去2-1）地区。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13" w:hRule="atLeast"/>
        </w:trPr>
        <w:tc>
          <w:tcPr>
            <w:tcW w:w="75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11</w:t>
            </w:r>
          </w:p>
        </w:tc>
        <w:tc>
          <w:tcPr>
            <w:tcW w:w="725"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3-2</w:t>
            </w:r>
          </w:p>
        </w:tc>
        <w:tc>
          <w:tcPr>
            <w:tcW w:w="1957"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喀尔墩工业园区</w:t>
            </w:r>
          </w:p>
        </w:tc>
        <w:tc>
          <w:tcPr>
            <w:tcW w:w="129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3类</w:t>
            </w:r>
          </w:p>
        </w:tc>
        <w:tc>
          <w:tcPr>
            <w:tcW w:w="110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sz w:val="24"/>
                <w:szCs w:val="24"/>
                <w:highlight w:val="none"/>
              </w:rPr>
              <w:t>2</w:t>
            </w:r>
            <w:r>
              <w:rPr>
                <w:rFonts w:hint="eastAsia" w:ascii="方正仿宋简体" w:hAnsi="方正仿宋简体" w:eastAsia="方正仿宋简体" w:cs="方正仿宋简体"/>
                <w:sz w:val="24"/>
                <w:szCs w:val="24"/>
                <w:highlight w:val="none"/>
                <w:lang w:val="en-US" w:eastAsia="zh-CN"/>
              </w:rPr>
              <w:t>.</w:t>
            </w:r>
            <w:r>
              <w:rPr>
                <w:rFonts w:hint="eastAsia" w:ascii="方正仿宋简体" w:hAnsi="方正仿宋简体" w:eastAsia="方正仿宋简体" w:cs="方正仿宋简体"/>
                <w:sz w:val="24"/>
                <w:szCs w:val="24"/>
                <w:highlight w:val="none"/>
              </w:rPr>
              <w:t>589</w:t>
            </w:r>
          </w:p>
        </w:tc>
        <w:tc>
          <w:tcPr>
            <w:tcW w:w="491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北至东梁东街，南至南环路，西至规划路，东至规划路（除去2-1）地区。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c>
          <w:tcPr>
            <w:tcW w:w="75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12</w:t>
            </w:r>
          </w:p>
        </w:tc>
        <w:tc>
          <w:tcPr>
            <w:tcW w:w="725"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3-3</w:t>
            </w:r>
          </w:p>
        </w:tc>
        <w:tc>
          <w:tcPr>
            <w:tcW w:w="1957"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伊犁河南岸新疆华电伊犁煤电有限公司片区</w:t>
            </w:r>
          </w:p>
        </w:tc>
        <w:tc>
          <w:tcPr>
            <w:tcW w:w="1290"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3类</w:t>
            </w:r>
          </w:p>
        </w:tc>
        <w:tc>
          <w:tcPr>
            <w:tcW w:w="110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0.942</w:t>
            </w:r>
          </w:p>
        </w:tc>
        <w:tc>
          <w:tcPr>
            <w:tcW w:w="4913" w:type="dxa"/>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24"/>
                <w:szCs w:val="24"/>
                <w:shd w:val="clear" w:fill="FFFFFF"/>
                <w:lang w:val="en-US" w:eastAsia="zh-CN"/>
              </w:rPr>
            </w:pPr>
            <w:r>
              <w:rPr>
                <w:rFonts w:hint="eastAsia" w:ascii="方正仿宋简体" w:hAnsi="方正仿宋简体" w:eastAsia="方正仿宋简体" w:cs="方正仿宋简体"/>
                <w:i w:val="0"/>
                <w:caps w:val="0"/>
                <w:spacing w:val="8"/>
                <w:sz w:val="24"/>
                <w:szCs w:val="24"/>
                <w:shd w:val="clear" w:fill="FFFFFF"/>
                <w:lang w:val="en-US" w:eastAsia="zh-CN"/>
              </w:rPr>
              <w:t>北至规划道路，南至新G218，西至规划道路，东至伊河大道（除去2-1）地区。</w:t>
            </w:r>
          </w:p>
        </w:tc>
      </w:tr>
    </w:tbl>
    <w:p>
      <w:pPr>
        <w:rPr>
          <w:rFonts w:hint="eastAsia" w:ascii="方正仿宋简体" w:hAnsi="方正仿宋简体" w:eastAsia="方正仿宋简体" w:cs="方正仿宋简体"/>
          <w:i w:val="0"/>
          <w:caps w:val="0"/>
          <w:spacing w:val="8"/>
          <w:sz w:val="28"/>
          <w:szCs w:val="28"/>
          <w:shd w:val="clear" w:fill="FFFFFF"/>
          <w:lang w:eastAsia="zh-CN"/>
        </w:rPr>
        <w:sectPr>
          <w:pgSz w:w="11906" w:h="16838"/>
          <w:pgMar w:top="2098" w:right="1587" w:bottom="1984" w:left="1587" w:header="851" w:footer="992" w:gutter="0"/>
          <w:cols w:space="425"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caps w:val="0"/>
          <w:spacing w:val="8"/>
          <w:sz w:val="30"/>
          <w:szCs w:val="30"/>
          <w:shd w:val="clear" w:fill="FFFFFF"/>
          <w:lang w:val="en-US" w:eastAsia="zh-CN"/>
        </w:rPr>
      </w:pPr>
      <w:r>
        <w:rPr>
          <w:rFonts w:hint="eastAsia" w:ascii="方正仿宋简体" w:hAnsi="方正仿宋简体" w:eastAsia="方正仿宋简体" w:cs="方正仿宋简体"/>
          <w:i w:val="0"/>
          <w:caps w:val="0"/>
          <w:spacing w:val="8"/>
          <w:sz w:val="30"/>
          <w:szCs w:val="30"/>
          <w:shd w:val="clear" w:fill="FFFFFF"/>
          <w:lang w:val="en-US" w:eastAsia="zh-CN"/>
        </w:rPr>
        <w:t>附件2 伊宁市4a类声环境功能区一览表</w:t>
      </w:r>
    </w:p>
    <w:tbl>
      <w:tblPr>
        <w:tblStyle w:val="6"/>
        <w:tblW w:w="13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1"/>
        <w:gridCol w:w="1459"/>
        <w:gridCol w:w="3615"/>
        <w:gridCol w:w="1755"/>
        <w:gridCol w:w="1770"/>
        <w:gridCol w:w="1725"/>
        <w:gridCol w:w="129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b/>
                <w:i w:val="0"/>
                <w:color w:val="auto"/>
                <w:sz w:val="24"/>
                <w:szCs w:val="24"/>
                <w:u w:val="none"/>
              </w:rPr>
            </w:pPr>
            <w:r>
              <w:rPr>
                <w:rFonts w:hint="eastAsia" w:ascii="方正仿宋简体" w:hAnsi="方正仿宋简体" w:eastAsia="方正仿宋简体" w:cs="方正仿宋简体"/>
                <w:b/>
                <w:i w:val="0"/>
                <w:color w:val="auto"/>
                <w:kern w:val="0"/>
                <w:sz w:val="24"/>
                <w:szCs w:val="24"/>
                <w:u w:val="none"/>
                <w:lang w:val="en-US" w:eastAsia="zh-CN" w:bidi="ar"/>
              </w:rPr>
              <w:t>序号</w:t>
            </w:r>
          </w:p>
        </w:tc>
        <w:tc>
          <w:tcPr>
            <w:tcW w:w="14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b/>
                <w:i w:val="0"/>
                <w:color w:val="auto"/>
                <w:sz w:val="24"/>
                <w:szCs w:val="24"/>
                <w:u w:val="none"/>
              </w:rPr>
            </w:pPr>
            <w:r>
              <w:rPr>
                <w:rStyle w:val="14"/>
                <w:rFonts w:hint="eastAsia" w:ascii="方正仿宋简体" w:hAnsi="方正仿宋简体" w:eastAsia="方正仿宋简体" w:cs="方正仿宋简体"/>
                <w:color w:val="auto"/>
                <w:sz w:val="24"/>
                <w:szCs w:val="24"/>
                <w:lang w:val="en-US" w:eastAsia="zh-CN" w:bidi="ar"/>
              </w:rPr>
              <w:t>路段名称</w:t>
            </w:r>
            <w:r>
              <w:rPr>
                <w:rStyle w:val="15"/>
                <w:rFonts w:hint="eastAsia" w:ascii="方正仿宋简体" w:hAnsi="方正仿宋简体" w:eastAsia="方正仿宋简体" w:cs="方正仿宋简体"/>
                <w:color w:val="auto"/>
                <w:sz w:val="24"/>
                <w:szCs w:val="24"/>
                <w:lang w:val="en-US" w:eastAsia="zh-CN" w:bidi="ar"/>
              </w:rPr>
              <w:t xml:space="preserve"> </w:t>
            </w:r>
          </w:p>
        </w:tc>
        <w:tc>
          <w:tcPr>
            <w:tcW w:w="36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b/>
                <w:i w:val="0"/>
                <w:color w:val="auto"/>
                <w:sz w:val="24"/>
                <w:szCs w:val="24"/>
                <w:u w:val="none"/>
              </w:rPr>
            </w:pPr>
            <w:r>
              <w:rPr>
                <w:rFonts w:hint="eastAsia" w:ascii="方正仿宋简体" w:hAnsi="方正仿宋简体" w:eastAsia="方正仿宋简体" w:cs="方正仿宋简体"/>
                <w:b/>
                <w:i w:val="0"/>
                <w:color w:val="auto"/>
                <w:kern w:val="0"/>
                <w:sz w:val="24"/>
                <w:szCs w:val="24"/>
                <w:u w:val="none"/>
                <w:lang w:val="en-US" w:eastAsia="zh-CN" w:bidi="ar"/>
              </w:rPr>
              <w:t>路段起止点</w:t>
            </w:r>
          </w:p>
        </w:tc>
        <w:tc>
          <w:tcPr>
            <w:tcW w:w="17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b/>
                <w:i w:val="0"/>
                <w:color w:val="auto"/>
                <w:sz w:val="24"/>
                <w:szCs w:val="24"/>
                <w:u w:val="none"/>
              </w:rPr>
            </w:pPr>
            <w:r>
              <w:rPr>
                <w:rFonts w:hint="eastAsia" w:ascii="方正仿宋简体" w:hAnsi="方正仿宋简体" w:eastAsia="方正仿宋简体" w:cs="方正仿宋简体"/>
                <w:b/>
                <w:i w:val="0"/>
                <w:color w:val="auto"/>
                <w:kern w:val="0"/>
                <w:sz w:val="24"/>
                <w:szCs w:val="24"/>
                <w:u w:val="none"/>
                <w:lang w:val="en-US" w:eastAsia="zh-CN" w:bidi="ar"/>
              </w:rPr>
              <w:t>路段长度（m）</w:t>
            </w:r>
          </w:p>
        </w:tc>
        <w:tc>
          <w:tcPr>
            <w:tcW w:w="17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b/>
                <w:i w:val="0"/>
                <w:color w:val="auto"/>
                <w:sz w:val="24"/>
                <w:szCs w:val="24"/>
                <w:u w:val="none"/>
              </w:rPr>
            </w:pPr>
            <w:r>
              <w:rPr>
                <w:rFonts w:hint="eastAsia" w:ascii="方正仿宋简体" w:hAnsi="方正仿宋简体" w:eastAsia="方正仿宋简体" w:cs="方正仿宋简体"/>
                <w:b/>
                <w:i w:val="0"/>
                <w:color w:val="auto"/>
                <w:kern w:val="0"/>
                <w:sz w:val="24"/>
                <w:szCs w:val="24"/>
                <w:u w:val="none"/>
                <w:lang w:val="en-US" w:eastAsia="zh-CN" w:bidi="ar"/>
              </w:rPr>
              <w:t>道路总宽度（m）</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b/>
                <w:i w:val="0"/>
                <w:color w:val="auto"/>
                <w:sz w:val="24"/>
                <w:szCs w:val="24"/>
                <w:u w:val="none"/>
              </w:rPr>
            </w:pPr>
            <w:r>
              <w:rPr>
                <w:rFonts w:hint="eastAsia" w:ascii="方正仿宋简体" w:hAnsi="方正仿宋简体" w:eastAsia="方正仿宋简体" w:cs="方正仿宋简体"/>
                <w:b/>
                <w:i w:val="0"/>
                <w:color w:val="auto"/>
                <w:kern w:val="0"/>
                <w:sz w:val="24"/>
                <w:szCs w:val="24"/>
                <w:u w:val="none"/>
                <w:lang w:val="en-US" w:eastAsia="zh-CN" w:bidi="ar"/>
              </w:rPr>
              <w:t>机动车车道数</w:t>
            </w:r>
            <w:r>
              <w:rPr>
                <w:rStyle w:val="16"/>
                <w:rFonts w:hint="eastAsia" w:ascii="方正仿宋简体" w:hAnsi="方正仿宋简体" w:eastAsia="方正仿宋简体" w:cs="方正仿宋简体"/>
                <w:color w:val="auto"/>
                <w:sz w:val="24"/>
                <w:szCs w:val="24"/>
                <w:lang w:val="en-US" w:eastAsia="zh-CN" w:bidi="ar"/>
              </w:rPr>
              <w:t xml:space="preserve"> </w:t>
            </w:r>
          </w:p>
        </w:tc>
        <w:tc>
          <w:tcPr>
            <w:tcW w:w="12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b/>
                <w:i w:val="0"/>
                <w:color w:val="auto"/>
                <w:sz w:val="24"/>
                <w:szCs w:val="24"/>
                <w:u w:val="none"/>
              </w:rPr>
            </w:pPr>
            <w:r>
              <w:rPr>
                <w:rFonts w:hint="eastAsia" w:ascii="方正仿宋简体" w:hAnsi="方正仿宋简体" w:eastAsia="方正仿宋简体" w:cs="方正仿宋简体"/>
                <w:b/>
                <w:i w:val="0"/>
                <w:color w:val="auto"/>
                <w:kern w:val="0"/>
                <w:sz w:val="24"/>
                <w:szCs w:val="24"/>
                <w:u w:val="none"/>
                <w:lang w:val="en-US" w:eastAsia="zh-CN" w:bidi="ar"/>
              </w:rPr>
              <w:t>车道类别</w:t>
            </w:r>
            <w:r>
              <w:rPr>
                <w:rStyle w:val="16"/>
                <w:rFonts w:hint="eastAsia" w:ascii="方正仿宋简体" w:hAnsi="方正仿宋简体" w:eastAsia="方正仿宋简体" w:cs="方正仿宋简体"/>
                <w:color w:val="auto"/>
                <w:sz w:val="24"/>
                <w:szCs w:val="24"/>
                <w:lang w:val="en-US" w:eastAsia="zh-CN" w:bidi="ar"/>
              </w:rPr>
              <w:t xml:space="preserve"> </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b/>
                <w:i w:val="0"/>
                <w:color w:val="auto"/>
                <w:sz w:val="24"/>
                <w:szCs w:val="24"/>
                <w:u w:val="none"/>
              </w:rPr>
            </w:pPr>
            <w:r>
              <w:rPr>
                <w:rFonts w:hint="eastAsia" w:ascii="方正仿宋简体" w:hAnsi="方正仿宋简体" w:eastAsia="方正仿宋简体" w:cs="方正仿宋简体"/>
                <w:b/>
                <w:i w:val="0"/>
                <w:color w:val="auto"/>
                <w:kern w:val="0"/>
                <w:sz w:val="24"/>
                <w:szCs w:val="24"/>
                <w:u w:val="none"/>
                <w:lang w:val="en-US" w:eastAsia="zh-CN" w:bidi="ar"/>
              </w:rPr>
              <w:t>道路等级</w:t>
            </w:r>
            <w:r>
              <w:rPr>
                <w:rStyle w:val="16"/>
                <w:rFonts w:hint="eastAsia" w:ascii="方正仿宋简体" w:hAnsi="方正仿宋简体" w:eastAsia="方正仿宋简体" w:cs="方正仿宋简体"/>
                <w:color w:val="auto"/>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伊河大道</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一桥-二桥</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3900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8</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胜利街中段</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喀赞其大门-潘津路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3380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6</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飞机场路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八中-机场大门</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3007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6</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天山街</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交通宾馆-北大营</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1180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4</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江苏路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美景华庭-养路段</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1427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18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4</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昆仑路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月亮湾-胜利路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1700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14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7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宁远路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东站-二毛路口</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12000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8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后滩路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北大营社区-中亚市场</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1850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18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9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英阿亚提街</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市公安局-东站</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2663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10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东梁街</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中亚市场-第三中学分校</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2130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11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花果山路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三岔路口-金陵中学</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8610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果园街</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邮政局-南环路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3000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13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阿合买提江街</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花城商场-伊河北岸小区</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3600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14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解放路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新华医院-二毛立交桥</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7638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24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8</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15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斯大林街</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人民公园-市公安局</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2100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18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公园大街街</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新茂业大厦-水文站</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2600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24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8</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17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军垦路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花城商场-开元新城</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18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利群路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经典花园-西环路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1230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8"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19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伊犁河路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工商银行斯大林街分行-伊犁河二道桥</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4802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18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南环路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一桥-三岔路口</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9700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21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滨河大道</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一桥-二桥</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5800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22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新华西路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三岔路口-伊犁河二桥</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10000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23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阿勒玛勒路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世纪名门-横一路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2600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18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24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茹仙巴格路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西环路立交桥-新华西路17巷</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1000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25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西环路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火车站立交桥-二桥</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11000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26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北京路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延和骨科医院-解放西路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5200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27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吉林路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西环路-原二毛</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2500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28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山东路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新村路加油站-新茂业大厦</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5600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29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福州路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金苹果二期-交警大队</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3000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30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深圳路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解放西路-四川路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31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安徽路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州消防大队-汉滨新村</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3300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32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上海路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天富伊城-伊犁河宾馆</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5500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33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四川路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江南春城-海棠公寓</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34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辽宁路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航空花苑-二毛</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2400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35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河北路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水晶城一期-新村路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5000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36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广东路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伊宁市行政服务中心-康宁家园一期</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4200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14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37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重庆路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火车站-汉滨六队</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6200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38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天津路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汉宾新村-伊犁正佳特种玻璃公司</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4000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39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西安路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伊宁市安心嘉园-城投北方公司伊宁市</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4600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40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成都路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如意云锦小区-墩买里大街</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2500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41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兴贸路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伊宁市友好医院-云锦世家</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2200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42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新滨河路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呼勒佳宾馆-八中</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660 </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43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红旗路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伊犁宾馆-伊犁大巴扎</w:t>
            </w:r>
          </w:p>
        </w:tc>
        <w:tc>
          <w:tcPr>
            <w:tcW w:w="175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935</w:t>
            </w:r>
          </w:p>
        </w:tc>
        <w:tc>
          <w:tcPr>
            <w:tcW w:w="17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44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迎宾路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伊犁宾馆-州党委</w:t>
            </w:r>
          </w:p>
        </w:tc>
        <w:tc>
          <w:tcPr>
            <w:tcW w:w="175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680</w:t>
            </w:r>
          </w:p>
        </w:tc>
        <w:tc>
          <w:tcPr>
            <w:tcW w:w="17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45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滨河路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上林广场-友谊医院</w:t>
            </w:r>
          </w:p>
        </w:tc>
        <w:tc>
          <w:tcPr>
            <w:tcW w:w="175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550</w:t>
            </w:r>
          </w:p>
        </w:tc>
        <w:tc>
          <w:tcPr>
            <w:tcW w:w="17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46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青年路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卫校-白银谷商场</w:t>
            </w:r>
          </w:p>
        </w:tc>
        <w:tc>
          <w:tcPr>
            <w:tcW w:w="175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396</w:t>
            </w:r>
          </w:p>
        </w:tc>
        <w:tc>
          <w:tcPr>
            <w:tcW w:w="17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47 </w:t>
            </w:r>
          </w:p>
        </w:tc>
        <w:tc>
          <w:tcPr>
            <w:tcW w:w="1459" w:type="dxa"/>
            <w:tcBorders>
              <w:top w:val="nil"/>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友谊路</w:t>
            </w:r>
          </w:p>
        </w:tc>
        <w:tc>
          <w:tcPr>
            <w:tcW w:w="3615" w:type="dxa"/>
            <w:tcBorders>
              <w:top w:val="nil"/>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友谊医院-苗苗幼儿园</w:t>
            </w:r>
          </w:p>
        </w:tc>
        <w:tc>
          <w:tcPr>
            <w:tcW w:w="175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1300</w:t>
            </w:r>
          </w:p>
        </w:tc>
        <w:tc>
          <w:tcPr>
            <w:tcW w:w="17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48 </w:t>
            </w:r>
          </w:p>
        </w:tc>
        <w:tc>
          <w:tcPr>
            <w:tcW w:w="14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布拉克路</w:t>
            </w:r>
          </w:p>
        </w:tc>
        <w:tc>
          <w:tcPr>
            <w:tcW w:w="36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218菜市场-州党委家属楼</w:t>
            </w:r>
          </w:p>
        </w:tc>
        <w:tc>
          <w:tcPr>
            <w:tcW w:w="17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788</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49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城东路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东梁街路口-220线路口</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1100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50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天马路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联通公司-218线路口</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850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51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公园街一巷</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阿江街-313线</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2200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52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国贸路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解放路16巷-亚中</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500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53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胜利北路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218潘津路口-湟渠桥</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3500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4</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54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克伯克于孜路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218线-克伯克于孜</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1500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20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4</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55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伊纳克街</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兴业路-希望路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2200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56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兴业路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 宁远路-伊纳克街</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2400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57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文苑街 </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巴依库勒路-希望路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1609</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58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中苑街</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中苑街一巷-中苑街四巷</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1470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59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巴依库勒路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森林部队-文苑街</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2792</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60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东苑路 </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忆江南小区-凤凰广场</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1200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61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花果山路一巷</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 8660部队-喀尔墩路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2200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62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花果山路二巷 </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凤凰广场-18中学</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1600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63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喀尔墩路 </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218线-18中学</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1300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64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巴什巴格路 </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绿城南环路-滨河路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2439</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65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阿瓦提路 </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绿城南环路-滨河路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2339</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66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宁和公园1路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宁和公园北门-南门</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1000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67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宁和公园2路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宁和公园西门-东门</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1000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68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伊水大道</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二桥梁-四连中心路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3200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69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伊兴大道</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六叉路口-二连路口</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1300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70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一桥路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一桥路-二桥路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3000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71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一桥一路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一桥路-岗亭检查站 </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1700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72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四连中心路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伊兴大道-伊河大道拐</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2000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73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伊南大道</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二桥路-绰霍尔乡</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3700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74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 光明路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伊河大道一场部</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1600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75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学校路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邮局-二电厂</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2000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76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二电厂路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二道桥-工业园</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2400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77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邮局路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学校路口-邮电局</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500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78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二桥路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二桥-察县检查站</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2300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79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二桥辅路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二桥-二桥西侧</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700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80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二桥社区路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河滨路-伊兴大道</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700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81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民丰街</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西环路-上海南路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900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82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如意街</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西环路-上海南路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1800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83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墩买里大街</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西环路-西安南路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4500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18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84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怡园路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广东路-墩买里大街</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930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85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文化路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河北路-墩买里大街</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1800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86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健康街</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广东路-墩买里大街</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500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12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87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 新疆路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火车站-西环路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4500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88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兴边路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边贸路-建材路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2200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89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建材路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宁远路-新疆路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1500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90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规划路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解放西路-宁远路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500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91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边贸路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宁远路-新疆路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2200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92 </w:t>
            </w:r>
          </w:p>
        </w:tc>
        <w:tc>
          <w:tcPr>
            <w:tcW w:w="14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城盘子路</w:t>
            </w:r>
          </w:p>
        </w:tc>
        <w:tc>
          <w:tcPr>
            <w:tcW w:w="36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宁远路-新疆路</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2200</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16 </w:t>
            </w: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 xml:space="preserve">4 </w:t>
            </w:r>
          </w:p>
        </w:tc>
        <w:tc>
          <w:tcPr>
            <w:tcW w:w="129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双向</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次干道</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right="0"/>
        <w:jc w:val="both"/>
        <w:rPr>
          <w:rFonts w:hint="eastAsia" w:ascii="仿宋_GB2312" w:hAnsi="仿宋_GB2312" w:eastAsia="仿宋_GB2312" w:cs="仿宋_GB2312"/>
          <w:i w:val="0"/>
          <w:caps w:val="0"/>
          <w:spacing w:val="8"/>
          <w:sz w:val="24"/>
          <w:szCs w:val="24"/>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right="0"/>
        <w:jc w:val="both"/>
        <w:rPr>
          <w:rFonts w:hint="eastAsia" w:ascii="方正仿宋简体" w:hAnsi="方正仿宋简体" w:eastAsia="方正仿宋简体" w:cs="方正仿宋简体"/>
          <w:i w:val="0"/>
          <w:caps w:val="0"/>
          <w:spacing w:val="8"/>
          <w:sz w:val="30"/>
          <w:szCs w:val="30"/>
          <w:shd w:val="clear" w:fill="FFFFFF"/>
          <w:lang w:val="en-US" w:eastAsia="zh-CN"/>
        </w:rPr>
      </w:pPr>
      <w:r>
        <w:rPr>
          <w:rFonts w:hint="eastAsia" w:ascii="方正仿宋简体" w:hAnsi="方正仿宋简体" w:eastAsia="方正仿宋简体" w:cs="方正仿宋简体"/>
          <w:i w:val="0"/>
          <w:caps w:val="0"/>
          <w:spacing w:val="8"/>
          <w:sz w:val="30"/>
          <w:szCs w:val="30"/>
          <w:shd w:val="clear" w:fill="FFFFFF"/>
          <w:lang w:val="en-US" w:eastAsia="zh-CN"/>
        </w:rPr>
        <w:t>附件3 、伊宁市声环境功能区划分图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right="0"/>
        <w:jc w:val="center"/>
        <w:rPr>
          <w:rFonts w:hint="eastAsia" w:ascii="仿宋_GB2312" w:hAnsi="仿宋_GB2312" w:eastAsia="仿宋_GB2312" w:cs="仿宋_GB2312"/>
          <w:i w:val="0"/>
          <w:caps w:val="0"/>
          <w:spacing w:val="8"/>
          <w:sz w:val="28"/>
          <w:szCs w:val="28"/>
          <w:shd w:val="clear" w:fill="FFFFFF"/>
          <w:lang w:val="en-US" w:eastAsia="zh-CN"/>
        </w:rPr>
      </w:pPr>
      <w:r>
        <w:rPr>
          <w:rFonts w:hint="eastAsia" w:ascii="仿宋_GB2312" w:hAnsi="仿宋_GB2312" w:eastAsia="仿宋_GB2312" w:cs="仿宋_GB2312"/>
          <w:sz w:val="28"/>
          <w:szCs w:val="28"/>
        </w:rPr>
        <w:drawing>
          <wp:inline distT="0" distB="0" distL="114300" distR="114300">
            <wp:extent cx="6955790" cy="4674235"/>
            <wp:effectExtent l="0" t="0" r="16510" b="1206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6955790" cy="4674235"/>
                    </a:xfrm>
                    <a:prstGeom prst="rect">
                      <a:avLst/>
                    </a:prstGeom>
                    <a:noFill/>
                    <a:ln>
                      <a:noFill/>
                    </a:ln>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11D67"/>
    <w:rsid w:val="00B82CBE"/>
    <w:rsid w:val="021A267F"/>
    <w:rsid w:val="04285592"/>
    <w:rsid w:val="04FB17EF"/>
    <w:rsid w:val="051F13D7"/>
    <w:rsid w:val="063537A3"/>
    <w:rsid w:val="09665E40"/>
    <w:rsid w:val="09EF5E62"/>
    <w:rsid w:val="0C9B01BF"/>
    <w:rsid w:val="0D4C5D79"/>
    <w:rsid w:val="0FB556EE"/>
    <w:rsid w:val="12504C24"/>
    <w:rsid w:val="13675980"/>
    <w:rsid w:val="1543158F"/>
    <w:rsid w:val="15A67479"/>
    <w:rsid w:val="165C0212"/>
    <w:rsid w:val="165D05CE"/>
    <w:rsid w:val="19DB6E30"/>
    <w:rsid w:val="1E8A6B93"/>
    <w:rsid w:val="28D465E2"/>
    <w:rsid w:val="2B3B737F"/>
    <w:rsid w:val="2CE63AD2"/>
    <w:rsid w:val="300B599E"/>
    <w:rsid w:val="306A614F"/>
    <w:rsid w:val="317E5920"/>
    <w:rsid w:val="383D2BBF"/>
    <w:rsid w:val="3C3200F1"/>
    <w:rsid w:val="417B579F"/>
    <w:rsid w:val="419A5218"/>
    <w:rsid w:val="42427398"/>
    <w:rsid w:val="47BC1340"/>
    <w:rsid w:val="48471BA7"/>
    <w:rsid w:val="48A51722"/>
    <w:rsid w:val="49445A7F"/>
    <w:rsid w:val="495309B5"/>
    <w:rsid w:val="4AA96046"/>
    <w:rsid w:val="4B4421EA"/>
    <w:rsid w:val="4B950B8D"/>
    <w:rsid w:val="4E0262DD"/>
    <w:rsid w:val="51EB7682"/>
    <w:rsid w:val="52DD151D"/>
    <w:rsid w:val="540521FB"/>
    <w:rsid w:val="55311D67"/>
    <w:rsid w:val="5ACD67A6"/>
    <w:rsid w:val="63E67F3D"/>
    <w:rsid w:val="695828C3"/>
    <w:rsid w:val="6B262A29"/>
    <w:rsid w:val="6C561C3D"/>
    <w:rsid w:val="728E7AD9"/>
    <w:rsid w:val="73861834"/>
    <w:rsid w:val="75666E59"/>
    <w:rsid w:val="7E3F1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apple-converted-space"/>
    <w:basedOn w:val="7"/>
    <w:qFormat/>
    <w:uiPriority w:val="99"/>
    <w:rPr>
      <w:rFonts w:cs="Times New Roman"/>
    </w:rPr>
  </w:style>
  <w:style w:type="character" w:customStyle="1" w:styleId="10">
    <w:name w:val="font51"/>
    <w:basedOn w:val="7"/>
    <w:qFormat/>
    <w:uiPriority w:val="0"/>
    <w:rPr>
      <w:rFonts w:hint="eastAsia" w:ascii="宋体" w:hAnsi="宋体" w:eastAsia="宋体" w:cs="宋体"/>
      <w:b/>
      <w:color w:val="000000"/>
      <w:sz w:val="28"/>
      <w:szCs w:val="28"/>
      <w:u w:val="none"/>
    </w:rPr>
  </w:style>
  <w:style w:type="character" w:customStyle="1" w:styleId="11">
    <w:name w:val="font11"/>
    <w:basedOn w:val="7"/>
    <w:uiPriority w:val="0"/>
    <w:rPr>
      <w:rFonts w:hint="default" w:ascii="Times New Roman" w:hAnsi="Times New Roman" w:cs="Times New Roman"/>
      <w:b/>
      <w:color w:val="000000"/>
      <w:sz w:val="28"/>
      <w:szCs w:val="28"/>
      <w:u w:val="none"/>
    </w:rPr>
  </w:style>
  <w:style w:type="character" w:customStyle="1" w:styleId="12">
    <w:name w:val="font41"/>
    <w:basedOn w:val="7"/>
    <w:uiPriority w:val="0"/>
    <w:rPr>
      <w:rFonts w:hint="eastAsia" w:ascii="宋体" w:hAnsi="宋体" w:eastAsia="宋体" w:cs="宋体"/>
      <w:color w:val="000000"/>
      <w:sz w:val="28"/>
      <w:szCs w:val="28"/>
      <w:u w:val="none"/>
    </w:rPr>
  </w:style>
  <w:style w:type="character" w:customStyle="1" w:styleId="13">
    <w:name w:val="font31"/>
    <w:basedOn w:val="7"/>
    <w:qFormat/>
    <w:uiPriority w:val="0"/>
    <w:rPr>
      <w:rFonts w:hint="default" w:ascii="Times New Roman" w:hAnsi="Times New Roman" w:cs="Times New Roman"/>
      <w:color w:val="000000"/>
      <w:sz w:val="28"/>
      <w:szCs w:val="28"/>
      <w:u w:val="none"/>
    </w:rPr>
  </w:style>
  <w:style w:type="character" w:customStyle="1" w:styleId="14">
    <w:name w:val="font61"/>
    <w:basedOn w:val="7"/>
    <w:qFormat/>
    <w:uiPriority w:val="0"/>
    <w:rPr>
      <w:rFonts w:hint="eastAsia" w:ascii="宋体" w:hAnsi="宋体" w:eastAsia="宋体" w:cs="宋体"/>
      <w:b/>
      <w:color w:val="auto"/>
      <w:sz w:val="22"/>
      <w:szCs w:val="22"/>
      <w:u w:val="none"/>
    </w:rPr>
  </w:style>
  <w:style w:type="character" w:customStyle="1" w:styleId="15">
    <w:name w:val="font81"/>
    <w:basedOn w:val="7"/>
    <w:qFormat/>
    <w:uiPriority w:val="0"/>
    <w:rPr>
      <w:rFonts w:hint="default" w:ascii="Times New Roman" w:hAnsi="Times New Roman" w:cs="Times New Roman"/>
      <w:b/>
      <w:color w:val="auto"/>
      <w:sz w:val="22"/>
      <w:szCs w:val="22"/>
      <w:u w:val="none"/>
    </w:rPr>
  </w:style>
  <w:style w:type="character" w:customStyle="1" w:styleId="16">
    <w:name w:val="font71"/>
    <w:basedOn w:val="7"/>
    <w:qFormat/>
    <w:uiPriority w:val="0"/>
    <w:rPr>
      <w:rFonts w:hint="default" w:ascii="Times New Roman" w:hAnsi="Times New Roman" w:cs="Times New Roman"/>
      <w:b/>
      <w:color w:val="auto"/>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2023-08-14T03:21:00Z</dcterms:created>
  <dc:creator>Administrator</dc:creator>
  <cp:lastModifiedBy>Lenovo</cp:lastModifiedBy>
  <cp:lastPrinted>2023-09-26T08:14:20Z</cp:lastPrinted>
  <dcterms:modified xsi:type="dcterms:W3CDTF">2023-09-26T08:15:54Z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