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伊宁市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课后托管服务费发放方案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(试行)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为贯彻落实《教育部办公厅关于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进一步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做好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义务教育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课后服务工作的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通知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》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和伊宁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市教育局下发的《关于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推进义务教育学校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课后服务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全覆盖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工作的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通知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》精神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课后托管服务费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发放建议，并结合我校实际情况，现制订我校课后服务费经费发放方案，具体如下: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课后服务经费的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收取</w:t>
      </w: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根据伊宁市发展和改革委员会文件《关于伊宁市公办中小学收取课后托管服务费用的批复》，参加课后两小时托管服务的公办中小学学生按400元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/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生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/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学期标准收取托管服务费。结合我校课后托管服务的实际课时，本年度，七年级缴纳200元/生、八年级缴纳300元/生、九年级缴纳300元/生。</w:t>
      </w: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本经费为课后服务专项经费，主要用于课后服务工作中的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课程管理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课时津贴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安全及服务管理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购买课后服务相关物资等方面。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按照上级文件精神的要求，托管收费的10%用于水暖电基础设施的维护，90%用于托管服务课时费的发放，对经济困难家庭的学生可减免相关费用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，但需要提交申请材料，由学校审查后，可减免费用。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课后服务经费的发放原则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及</w:t>
      </w:r>
      <w:r>
        <w:rPr>
          <w:rFonts w:hint="eastAsia" w:ascii="黑体" w:hAnsi="黑体" w:eastAsia="黑体" w:cs="黑体"/>
          <w:sz w:val="32"/>
          <w:szCs w:val="32"/>
        </w:rPr>
        <w:t>发放对象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  <w:t>1、原则：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按劳分配，多劳多得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发放对象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：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参与课后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托管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服务的所有教育、教学人员。</w:t>
      </w:r>
    </w:p>
    <w:p>
      <w:pPr>
        <w:spacing w:line="4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课后服务经费的发放领导小组</w:t>
      </w: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长: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艾热提</w:t>
      </w: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副组长: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刘纯粹、卡米拉</w:t>
      </w:r>
    </w:p>
    <w:p>
      <w:p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员: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侯君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李玉霞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古丽娜孜、付艳春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马玉明、年级组长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课后服务经费分配方法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(一)课后服务经费组成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第一部分：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课时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服务费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red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根据参与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课后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服务作业托管与社团课的课时时长和课程的性质，分别设定系数并计算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课时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量。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第二部分：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管理岗位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服务费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分别设置校级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领导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管理岗位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职能部门管理岗位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级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组长岗位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班主任岗位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以上岗位分别履行相应职责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具体如下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：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校级领导岗位管理职责。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书记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（校长）：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全面负责课后服务相关工作的组织与开展。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副校长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: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具体负责课后服务方案制定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课程设置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岗位安排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质量监控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课后服务费用收取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学生及教师安全等工作。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 xml:space="preserve">职能部门及中层岗位管理职责。 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教务处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负责课后服务工作的整体统筹与组织。包括方案落实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设定内容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组织实施过程管理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课时核算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资料收集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、以及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作业辅导课的出勤巡查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工作等。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教科室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负责课后服务工作中社团的组织与开展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过程管理与质量监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内容设定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、教师场地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安排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资料收集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、课时核算、出勤巡查并做好管理记录。指导年级组长及班级管理教师处理好课后服务时段的突发事件。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）德育处：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负责课后服务工作中学生考勤、卫生保障、组织纪律与开展过程中课后服务时段的突发事件处理。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）综治办：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负责课后服务工作中环境消杀、安全护送以及开展过程中，课后服务时段的突发事件处理。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3、年级组长岗位管理职责。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组织年级组班主任老师梳理各班参与学生的信息并汇总上报。按照科室要求具体落实相关老师管理班级及时间，协助相关班主任处理好本年级课后服务时段突发事件。</w:t>
      </w:r>
    </w:p>
    <w:p>
      <w:pPr>
        <w:numPr>
          <w:ilvl w:val="0"/>
          <w:numId w:val="0"/>
        </w:numPr>
        <w:spacing w:line="480" w:lineRule="exact"/>
        <w:ind w:leftChars="0" w:firstLine="643" w:firstLineChars="200"/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val="en-US" w:eastAsia="zh-CN"/>
        </w:rPr>
        <w:t>4、班主任岗位管理职责。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统计参加课后服务的学生人数及信息，并组织其家长签订及回收服务协议；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负责或委托家长委会收取及管理课后服务费用，并按要求上交；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与课后管理教师无缝对接，落实自己班级的学生出勤情况；</w:t>
      </w:r>
    </w:p>
    <w:p>
      <w:pPr>
        <w:numPr>
          <w:ilvl w:val="0"/>
          <w:numId w:val="0"/>
        </w:numPr>
        <w:spacing w:line="480" w:lineRule="exact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协助课后管理的教师处理好自己班级课后服务时段的突发事件。</w:t>
      </w:r>
    </w:p>
    <w:p>
      <w:pPr>
        <w:spacing w:line="480" w:lineRule="exact"/>
        <w:ind w:firstLine="643" w:firstLineChars="200"/>
        <w:rPr>
          <w:rFonts w:hint="eastAsia" w:ascii="方正楷体简体" w:hAnsi="方正楷体简体" w:eastAsia="方正楷体简体" w:cs="方正楷体简体"/>
          <w:b/>
          <w:bCs/>
          <w:color w:val="0000FF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(二)课后服务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  <w:lang w:eastAsia="zh-CN"/>
        </w:rPr>
        <w:t>费</w:t>
      </w:r>
      <w:r>
        <w:rPr>
          <w:rFonts w:hint="eastAsia" w:ascii="方正楷体简体" w:hAnsi="方正楷体简体" w:eastAsia="方正楷体简体" w:cs="方正楷体简体"/>
          <w:b/>
          <w:bCs/>
          <w:sz w:val="32"/>
          <w:szCs w:val="32"/>
        </w:rPr>
        <w:t>的发放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标准</w:t>
      </w:r>
    </w:p>
    <w:p>
      <w:pPr>
        <w:numPr>
          <w:ilvl w:val="0"/>
          <w:numId w:val="0"/>
        </w:numPr>
        <w:spacing w:line="4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第一部分：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课时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服务费的发放标准</w:t>
      </w:r>
    </w:p>
    <w:p>
      <w:pPr>
        <w:numPr>
          <w:ilvl w:val="0"/>
          <w:numId w:val="1"/>
        </w:num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遵循教师自愿原则，依据学校统一部署，年级组具体协调的课后服务课程安排，以课后服务课程的不同性质、课时时长、课时时数计发；</w:t>
      </w:r>
    </w:p>
    <w:p>
      <w:pPr>
        <w:numPr>
          <w:ilvl w:val="0"/>
          <w:numId w:val="1"/>
        </w:num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在课后服务过程中出现的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事假、病假、旷工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、早退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的教师，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不计发课后服务费用，以教务处、教科室考勤为依据；</w:t>
      </w:r>
    </w:p>
    <w:p>
      <w:pPr>
        <w:spacing w:line="48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课时时长标准：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40分钟的课后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作业指导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服务为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个标准课时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，即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60分钟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的课后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作业指导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服务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1.5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课时；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40分钟社团课=1个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标准课时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×1.1，即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60分钟社团课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=1个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标准课时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×1.5×1.1。</w:t>
      </w:r>
    </w:p>
    <w:p>
      <w:pPr>
        <w:numPr>
          <w:ilvl w:val="0"/>
          <w:numId w:val="1"/>
        </w:numPr>
        <w:spacing w:line="480" w:lineRule="exact"/>
        <w:ind w:left="0" w:leftChars="0" w:firstLine="0" w:firstLineChars="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课时计费标准：</w:t>
      </w:r>
    </w:p>
    <w:p>
      <w:pPr>
        <w:numPr>
          <w:ilvl w:val="0"/>
          <w:numId w:val="0"/>
        </w:numPr>
        <w:spacing w:line="480" w:lineRule="exact"/>
        <w:ind w:leftChars="0" w:firstLine="960" w:firstLineChars="3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本年度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托管服务课时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总发放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=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本年度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托管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总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收费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—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10%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本年度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托管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总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收费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—外聘教师课后服务费。其中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外聘教师100元/小时；</w:t>
      </w: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每节课后作业辅导课时费=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本年度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托管服务课时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总发放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费÷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学校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托管服务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总课时；</w:t>
      </w: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每节社团课时费=每节课后作业辅导课时费×1.1。</w:t>
      </w:r>
    </w:p>
    <w:p>
      <w:pPr>
        <w:numPr>
          <w:ilvl w:val="0"/>
          <w:numId w:val="0"/>
        </w:numPr>
        <w:spacing w:line="480" w:lineRule="exact"/>
        <w:ind w:leftChars="0"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第二部分：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管理岗位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服务费的发放标准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课后托管服务费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分配完全秉承“按劳分配，多劳多得”的原则，学校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课后托管服务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的正常运行离不开每个部门的通力合作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辛苦付出，但不同的岗位承责负重不尽相同，故根据每个角色的岗位职能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，服务费的发放标准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又有所侧重。（岗位职能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服务费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包括以下几种补贴：校级领导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职能部门及中层岗位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年级组长、班主任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）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red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校级领导岗位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，每周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0.5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个课时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职能部门及中层岗位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（包括教务处、教科室、德育处、综治办），每周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个课时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red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3、年级组长岗位，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每周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1.5个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课时</w:t>
      </w:r>
    </w:p>
    <w:p>
      <w:pPr>
        <w:numPr>
          <w:ilvl w:val="0"/>
          <w:numId w:val="0"/>
        </w:numPr>
        <w:spacing w:line="480" w:lineRule="exact"/>
        <w:ind w:leftChars="0"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highlight w:val="red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4、班主任岗位，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每周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个课时</w:t>
      </w:r>
    </w:p>
    <w:p>
      <w:pPr>
        <w:spacing w:line="480" w:lineRule="exact"/>
        <w:jc w:val="both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spacing w:line="480" w:lineRule="exact"/>
        <w:ind w:firstLine="320" w:firstLineChars="100"/>
        <w:jc w:val="both"/>
        <w:rPr>
          <w:rFonts w:hint="eastAsia" w:ascii="方正仿宋简体" w:hAnsi="方正仿宋简体" w:eastAsia="方正仿宋简体" w:cs="方正仿宋简体"/>
          <w:color w:val="0000FF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由于人数及经费总额存在动态变化，课时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服务费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的发放标准将根据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学期参与学生的缴纳经费具体情况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做动态调整，测算出标准后提交校代会通过，并出会议纪要。</w:t>
      </w:r>
    </w:p>
    <w:p>
      <w:pPr>
        <w:spacing w:line="480" w:lineRule="exact"/>
        <w:jc w:val="righ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spacing w:line="480" w:lineRule="exact"/>
        <w:jc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伊宁市第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中学</w:t>
      </w:r>
    </w:p>
    <w:p>
      <w:pPr>
        <w:spacing w:line="480" w:lineRule="exact"/>
        <w:jc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20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21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年12月15日</w:t>
      </w: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20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1年12月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日经教代会讨论通过，即时开始执行。</w:t>
      </w: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color w:val="0000FF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</w:p>
    <w:p>
      <w:pPr>
        <w:spacing w:line="480" w:lineRule="exact"/>
        <w:ind w:firstLine="480" w:firstLineChars="15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7A98D"/>
    <w:multiLevelType w:val="singleLevel"/>
    <w:tmpl w:val="6907A98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N2M0N2Q2ZGJmOTJjYjE4ZTE2OGIwMGM0ZTZhNmIifQ=="/>
  </w:docVars>
  <w:rsids>
    <w:rsidRoot w:val="4A424557"/>
    <w:rsid w:val="226D2733"/>
    <w:rsid w:val="2CF83F11"/>
    <w:rsid w:val="321F409A"/>
    <w:rsid w:val="3AFE5503"/>
    <w:rsid w:val="437C50B6"/>
    <w:rsid w:val="4A424557"/>
    <w:rsid w:val="677C4BCC"/>
    <w:rsid w:val="6ED23A6B"/>
    <w:rsid w:val="6F0351C5"/>
    <w:rsid w:val="72E46FD3"/>
    <w:rsid w:val="738B571C"/>
    <w:rsid w:val="7D99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1946</Words>
  <Characters>1996</Characters>
  <Lines>0</Lines>
  <Paragraphs>0</Paragraphs>
  <TotalTime>59</TotalTime>
  <ScaleCrop>false</ScaleCrop>
  <LinksUpToDate>false</LinksUpToDate>
  <CharactersWithSpaces>2003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2021-12-12T07:43:00Z</dcterms:created>
  <dc:creator>Administrator</dc:creator>
  <cp:lastModifiedBy>Lenovo</cp:lastModifiedBy>
  <dcterms:modified xsi:type="dcterms:W3CDTF">2026-08-17T10:09:47Z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80A7730E846743A58E6026A4C6B55482</vt:lpwstr>
  </property>
</Properties>
</file>