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eastAsia="zh-CN"/>
        </w:rPr>
        <w:t>伊宁市文体广旅局</w:t>
      </w:r>
      <w:r>
        <w:rPr>
          <w:rFonts w:hint="eastAsia" w:ascii="方正小标宋_GBK" w:hAnsi="仿宋_GB2312" w:eastAsia="方正小标宋_GBK" w:cs="仿宋_GB2312"/>
          <w:sz w:val="44"/>
          <w:szCs w:val="44"/>
        </w:rPr>
        <w:t>政府信息公开工作年度报告</w:t>
      </w:r>
    </w:p>
    <w:p>
      <w:pPr>
        <w:spacing w:line="560" w:lineRule="exact"/>
        <w:jc w:val="center"/>
        <w:rPr>
          <w:rFonts w:ascii="方正小标宋_GBK" w:hAnsi="仿宋_GB2312" w:eastAsia="方正小标宋_GBK" w:cs="仿宋_GB2312"/>
          <w:sz w:val="44"/>
          <w:szCs w:val="44"/>
        </w:rPr>
      </w:pPr>
    </w:p>
    <w:p>
      <w:pPr>
        <w:spacing w:line="560" w:lineRule="exact"/>
        <w:ind w:firstLine="640" w:firstLineChars="200"/>
        <w:jc w:val="left"/>
        <w:rPr>
          <w:rFonts w:hint="eastAsia" w:ascii="黑体" w:hAnsi="黑体" w:eastAsia="黑体" w:cs="宋体"/>
          <w:sz w:val="32"/>
          <w:szCs w:val="32"/>
        </w:rPr>
      </w:pPr>
      <w:r>
        <w:rPr>
          <w:rFonts w:hint="eastAsia" w:ascii="黑体" w:hAnsi="黑体" w:eastAsia="黑体" w:cs="宋体"/>
          <w:sz w:val="32"/>
          <w:szCs w:val="32"/>
        </w:rPr>
        <w:t>一、总体情况</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eastAsia="zh-CN"/>
        </w:rPr>
        <w:t>根据《中华人民共和国政府信息公开条例》（国务院令第</w:t>
      </w:r>
      <w:r>
        <w:rPr>
          <w:rFonts w:hint="eastAsia" w:asciiTheme="majorEastAsia" w:hAnsiTheme="majorEastAsia" w:eastAsiaTheme="majorEastAsia" w:cstheme="majorEastAsia"/>
          <w:sz w:val="32"/>
          <w:szCs w:val="32"/>
          <w:lang w:val="en-US" w:eastAsia="zh-CN"/>
        </w:rPr>
        <w:t>77号</w:t>
      </w:r>
      <w:r>
        <w:rPr>
          <w:rFonts w:hint="eastAsia" w:asciiTheme="majorEastAsia" w:hAnsiTheme="majorEastAsia" w:eastAsiaTheme="majorEastAsia" w:cstheme="majorEastAsia"/>
          <w:sz w:val="32"/>
          <w:szCs w:val="32"/>
          <w:lang w:eastAsia="zh-CN"/>
        </w:rPr>
        <w:t>）规定，以及自治区、州、市政务公开的具体要求，及时主动公开政务信息，保障群众的知情权、参与权和监督权。现公开伊宁市</w:t>
      </w:r>
      <w:r>
        <w:rPr>
          <w:rFonts w:hint="eastAsia" w:asciiTheme="majorEastAsia" w:hAnsiTheme="majorEastAsia" w:eastAsiaTheme="majorEastAsia" w:cstheme="majorEastAsia"/>
          <w:sz w:val="32"/>
          <w:szCs w:val="32"/>
          <w:lang w:val="en-US" w:eastAsia="zh-CN"/>
        </w:rPr>
        <w:t>2022年伊宁市文体广旅局政府信息公开工作年度报告如下：</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（一）主动公开</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一是行政审批、行政执法公开。伊宁市政务服务中心文旅局窗口全年共办理行政审批54件，文化市场综合执法队立案调查1起。行政处罚1万元。</w:t>
      </w:r>
    </w:p>
    <w:p>
      <w:pPr>
        <w:spacing w:line="560" w:lineRule="exact"/>
        <w:ind w:firstLine="640" w:firstLineChars="200"/>
        <w:jc w:val="left"/>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二是行政权力公开。按照规定在伊宁市人民政府网向社会公布最新调整市文体广旅局权责清单，行政许可22项、行政确认9项、行政给付1项、行政强制1项、行政奖励3项、行政检查6项、其他权力8项、行政处罚245项。</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（二）依申请公开</w:t>
      </w:r>
    </w:p>
    <w:p>
      <w:pPr>
        <w:spacing w:line="560" w:lineRule="exact"/>
        <w:ind w:firstLine="640" w:firstLineChars="200"/>
        <w:jc w:val="left"/>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2022年未收到以申请公开信息。</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（三）政府信息管理</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一是健全公开信息的管理制度，主动公开信息的审核把关，确保信息发布真实准确。</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二是依法保护个人隐私，对于涉及个人隐私的政府信息及时进行标识化处理，做好保密审查。</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三是对本行政机关不予公开的政府信息进行定期严格审查。</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（四）平台建设</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不断完善新疆花城伊宁旅游微信公众号的平台建设，持续提高关于旅游发展重大政策的解读，采用视频、图片等多种方式解读。</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（五）监督保障</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一是制定局机关政务工作实施方案，明确了各科室责任分工、工作程序、公开范围、方式与时限，促进政府信息公开工作规范化。</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二是严格公开保密审查，根据《中华人民共和国保守国家秘密法》对拟公布的政府信息，进行严格审查。</w:t>
      </w:r>
    </w:p>
    <w:p>
      <w:pPr>
        <w:spacing w:line="560" w:lineRule="exact"/>
        <w:ind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三是定期组织信息发布管理员的培训工作，强化信息发布的公开规范，提高政府公开信息的质量。</w:t>
      </w:r>
    </w:p>
    <w:p>
      <w:pPr>
        <w:spacing w:line="560" w:lineRule="exact"/>
        <w:ind w:firstLine="640" w:firstLineChars="200"/>
        <w:jc w:val="left"/>
        <w:rPr>
          <w:rFonts w:hint="default" w:asciiTheme="majorEastAsia" w:hAnsiTheme="majorEastAsia" w:eastAsiaTheme="majorEastAsia" w:cstheme="majorEastAsia"/>
          <w:sz w:val="32"/>
          <w:szCs w:val="32"/>
          <w:lang w:val="en-US" w:eastAsia="zh-CN"/>
        </w:rPr>
      </w:pP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二、主动公开政府信息情况</w:t>
      </w:r>
    </w:p>
    <w:p>
      <w:pPr>
        <w:pStyle w:val="4"/>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55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2185" w:type="dxa"/>
            <w:shd w:val="clear" w:color="auto" w:fill="auto"/>
          </w:tcPr>
          <w:p>
            <w:pPr>
              <w:widowControl/>
              <w:spacing w:after="144" w:line="300" w:lineRule="exact"/>
              <w:jc w:val="center"/>
              <w:rPr>
                <w:sz w:val="24"/>
              </w:rPr>
            </w:pPr>
            <w:r>
              <w:rPr>
                <w:rFonts w:hint="eastAsia" w:ascii="宋体" w:hAnsi="宋体" w:cs="宋体"/>
                <w:kern w:val="0"/>
                <w:sz w:val="24"/>
              </w:rPr>
              <w:t>本年新</w:t>
            </w:r>
            <w:r>
              <w:rPr>
                <w:rFonts w:hint="eastAsia" w:ascii="宋体" w:hAnsi="宋体" w:cs="宋体"/>
                <w:kern w:val="0"/>
                <w:sz w:val="24"/>
              </w:rPr>
              <w:br w:type="textWrapping"/>
            </w:r>
            <w:r>
              <w:rPr>
                <w:kern w:val="0"/>
                <w:sz w:val="24"/>
              </w:rPr>
              <w:t>制</w:t>
            </w:r>
            <w:r>
              <w:rPr>
                <w:rFonts w:hint="eastAsia"/>
                <w:kern w:val="0"/>
                <w:sz w:val="24"/>
                <w:lang w:val="en-US" w:eastAsia="zh-CN"/>
              </w:rPr>
              <w:t>发</w:t>
            </w:r>
            <w:r>
              <w:rPr>
                <w:kern w:val="0"/>
                <w:sz w:val="24"/>
              </w:rPr>
              <w:t>数量</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rPr>
              <w:t>本年</w:t>
            </w:r>
            <w:r>
              <w:rPr>
                <w:rFonts w:hint="eastAsia" w:ascii="宋体" w:hAnsi="宋体" w:cs="宋体"/>
                <w:kern w:val="0"/>
                <w:sz w:val="24"/>
                <w:lang w:val="en-US" w:eastAsia="zh-CN"/>
              </w:rPr>
              <w:t>废止件数</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规章</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规范性文件</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行政许可</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行政处罚</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行政强制</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行政事业性收费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bl>
    <w:p>
      <w:pPr>
        <w:pStyle w:val="4"/>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黑体" w:hAnsi="黑体" w:eastAsia="黑体" w:cs="宋体"/>
          <w:sz w:val="32"/>
          <w:szCs w:val="30"/>
        </w:rPr>
        <w:t>三、收到和处理政府信息公开申请情</w:t>
      </w:r>
    </w:p>
    <w:tbl>
      <w:tblPr>
        <w:tblStyle w:val="5"/>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continue"/>
            <w:tcMar>
              <w:left w:w="108" w:type="dxa"/>
              <w:right w:w="108" w:type="dxa"/>
            </w:tcMar>
            <w:vAlign w:val="center"/>
          </w:tcPr>
          <w:p>
            <w:pPr>
              <w:spacing w:line="260" w:lineRule="exact"/>
              <w:rPr>
                <w:rFonts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其他</w:t>
            </w:r>
          </w:p>
        </w:tc>
        <w:tc>
          <w:tcPr>
            <w:tcW w:w="456" w:type="dxa"/>
            <w:vMerge w:val="continue"/>
            <w:tcMar>
              <w:left w:w="108" w:type="dxa"/>
              <w:right w:w="108" w:type="dxa"/>
            </w:tcMar>
            <w:vAlign w:val="center"/>
          </w:tcPr>
          <w:p>
            <w:pPr>
              <w:spacing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二、上年结转政府信息公开申请数量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（一）予以公开</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（三）不予公开</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1.属于国家秘密</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2.其他法律行政法规禁止公开</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3.危及“三安全一稳定”</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4.保护第三方合法权益</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5.属于三类内部事务信息</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6.属于四类过程性信息</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7.属于行政执法案卷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8.属于行政查询事项</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（四）无法提供</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1.本机关不掌握相关政府信息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2.没有现成信息需要另行制作</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3.补正后申请内容仍不明确</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（五）不予处理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1.信访举报投诉类申请</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2.重复申请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3.要求提供公开出版物</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4.无正当理由大量反复申请</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5.要求行政机关确认或重新出具已获取信息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六</w:t>
            </w:r>
            <w:r>
              <w:rPr>
                <w:rFonts w:hint="eastAsia" w:ascii="宋体" w:hAnsi="宋体" w:cs="宋体"/>
                <w:kern w:val="0"/>
                <w:sz w:val="24"/>
              </w:rPr>
              <w:t>）</w:t>
            </w:r>
            <w:r>
              <w:rPr>
                <w:rFonts w:hint="eastAsia" w:ascii="宋体" w:hAnsi="宋体" w:cs="宋体"/>
                <w:kern w:val="0"/>
                <w:sz w:val="24"/>
                <w:lang w:val="en-US" w:eastAsia="zh-CN"/>
              </w:rPr>
              <w:t>其他处理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1.申请人无正当理由逾期不补正、行政机关不再处理其政府信息公开申请</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2.申请人逾期未按收费通知要求缴纳费用、行政机关不再处理其政府信息公开申请</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3.其他</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（七）总计</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四、结转下年度继续办理</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spacing w:line="260" w:lineRule="exact"/>
              <w:rPr>
                <w:rFonts w:hint="eastAsia" w:ascii="宋体" w:eastAsia="宋体"/>
                <w:sz w:val="24"/>
                <w:lang w:val="en-US" w:eastAsia="zh-CN"/>
              </w:rPr>
            </w:pPr>
            <w:r>
              <w:rPr>
                <w:rFonts w:hint="eastAsia" w:ascii="宋体"/>
                <w:sz w:val="24"/>
                <w:lang w:val="en-US" w:eastAsia="zh-CN"/>
              </w:rPr>
              <w:t>0</w:t>
            </w:r>
          </w:p>
        </w:tc>
      </w:tr>
    </w:tbl>
    <w:p>
      <w:pPr>
        <w:spacing w:line="560" w:lineRule="exact"/>
        <w:ind w:firstLine="636" w:firstLineChars="199"/>
        <w:rPr>
          <w:rFonts w:ascii="仿宋_GB2312" w:hAnsi="宋体" w:eastAsia="仿宋_GB2312" w:cs="宋体"/>
          <w:sz w:val="32"/>
          <w:szCs w:val="32"/>
        </w:rPr>
      </w:pPr>
      <w:r>
        <w:rPr>
          <w:rFonts w:hint="eastAsia" w:ascii="黑体" w:hAnsi="黑体" w:eastAsia="黑体" w:cs="宋体"/>
          <w:sz w:val="32"/>
          <w:szCs w:val="32"/>
        </w:rPr>
        <w:t>四、政府信息公开行政复议、行政诉讼情况</w:t>
      </w:r>
    </w:p>
    <w:tbl>
      <w:tblPr>
        <w:tblStyle w:val="5"/>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ascii="宋体" w:hAnsi="宋体" w:cs="宋体"/>
                <w:kern w:val="0"/>
                <w:sz w:val="24"/>
              </w:rPr>
            </w:pPr>
          </w:p>
        </w:tc>
        <w:tc>
          <w:tcPr>
            <w:tcW w:w="851"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83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45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3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8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6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五、存在的主要问题及改进情况</w:t>
      </w:r>
    </w:p>
    <w:p>
      <w:pPr>
        <w:spacing w:line="560" w:lineRule="exact"/>
        <w:ind w:firstLine="636" w:firstLineChars="199"/>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val="en-US" w:eastAsia="zh-CN"/>
        </w:rPr>
        <w:t>2022年我局政府信息公开工作的推进虽然取得了一定成效，但任然存在</w:t>
      </w:r>
      <w:r>
        <w:rPr>
          <w:rFonts w:hint="eastAsia" w:asciiTheme="majorEastAsia" w:hAnsiTheme="majorEastAsia" w:eastAsiaTheme="majorEastAsia" w:cstheme="majorEastAsia"/>
          <w:sz w:val="32"/>
          <w:szCs w:val="32"/>
          <w:lang w:eastAsia="zh-CN"/>
        </w:rPr>
        <w:t>政府信息公开较为滞后，政务公开的重点工作领域、范围和内容需要进一步深化。</w:t>
      </w:r>
    </w:p>
    <w:p>
      <w:pPr>
        <w:spacing w:line="560" w:lineRule="exact"/>
        <w:ind w:firstLine="636" w:firstLineChars="19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eastAsia="zh-CN"/>
        </w:rPr>
        <w:t>下一步改进情况：一是</w:t>
      </w:r>
      <w:r>
        <w:rPr>
          <w:rFonts w:hint="eastAsia" w:asciiTheme="majorEastAsia" w:hAnsiTheme="majorEastAsia" w:eastAsiaTheme="majorEastAsia" w:cstheme="majorEastAsia"/>
          <w:sz w:val="32"/>
          <w:szCs w:val="32"/>
          <w:lang w:val="en-US" w:eastAsia="zh-CN"/>
        </w:rPr>
        <w:t>2023年市文旅局将加大推进信息公开力度，以伊宁市人民政府网、新疆花城伊宁市旅游公众号为平台，积极公开公众关注率高的信息及时、高效的予以公布。</w:t>
      </w:r>
    </w:p>
    <w:p>
      <w:pPr>
        <w:spacing w:line="560" w:lineRule="exact"/>
        <w:ind w:firstLine="636" w:firstLineChars="19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二是加大公布信息的内容新式多样化，满足公众渴望了解我市文化、旅游、体育、文物市场</w:t>
      </w:r>
      <w:bookmarkStart w:id="0" w:name="_GoBack"/>
      <w:bookmarkEnd w:id="0"/>
      <w:r>
        <w:rPr>
          <w:rFonts w:hint="eastAsia" w:asciiTheme="majorEastAsia" w:hAnsiTheme="majorEastAsia" w:eastAsiaTheme="majorEastAsia" w:cstheme="majorEastAsia"/>
          <w:sz w:val="32"/>
          <w:szCs w:val="32"/>
          <w:lang w:val="en-US" w:eastAsia="zh-CN"/>
        </w:rPr>
        <w:t>发展的最新动态。</w:t>
      </w:r>
    </w:p>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1276" w:firstLineChars="39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无</w:t>
      </w:r>
    </w:p>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填报人：  蒋晓龙           电话：13565209325</w:t>
      </w: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单位盖章：</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A2B98"/>
    <w:rsid w:val="030B749F"/>
    <w:rsid w:val="04033B58"/>
    <w:rsid w:val="048305AC"/>
    <w:rsid w:val="07644625"/>
    <w:rsid w:val="0C702EE7"/>
    <w:rsid w:val="0D2A2B98"/>
    <w:rsid w:val="159D68D6"/>
    <w:rsid w:val="1D213799"/>
    <w:rsid w:val="31B97F0F"/>
    <w:rsid w:val="3F6844A7"/>
    <w:rsid w:val="41744927"/>
    <w:rsid w:val="418B2E9D"/>
    <w:rsid w:val="440627C5"/>
    <w:rsid w:val="483E4CD4"/>
    <w:rsid w:val="4DAD5B2E"/>
    <w:rsid w:val="64634697"/>
    <w:rsid w:val="64817742"/>
    <w:rsid w:val="667C1885"/>
    <w:rsid w:val="6BAF7848"/>
    <w:rsid w:val="70E84085"/>
    <w:rsid w:val="734C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2021-12-23T10:31:00Z</dcterms:created>
  <dc:creator>李静</dc:creator>
  <cp:lastModifiedBy>Administrator</cp:lastModifiedBy>
  <cp:lastPrinted>2023-01-16T02:14:00Z</cp:lastPrinted>
  <dcterms:modified xsi:type="dcterms:W3CDTF">2023-01-16T07:45:30Z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