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喀赞其街道办事处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政府信息公开工作</w:t>
      </w: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2022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年度报告</w:t>
      </w: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spacing w:line="520" w:lineRule="exact"/>
        <w:ind w:firstLine="643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街道党政办公室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要依照《中华人民共和国政府信息公开条例》，遵循“依法依规公开、应公开尽公开”工作要求，聚焦重点领域信息公开，制定具体工作推进计划和措施，优化设置政务公开栏目，确保政务公开信息报送渠道畅通、内容规范、强化审核信息内容，确保信息报送及时完整准确，形成“有人管、有人办”的良好工作格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严格落实了政务公开信息各项规定制度。在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政府网站发布的每条信息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均要经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领导的签字审批意见，对涉密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文件要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实行上网单机分离，配有专门的保密计算机和移动介质，预防泄密事件的发生。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财政预决算、征地补偿、保障性住房、环境保护、公共文化服务、扶贫、城市综合执法、就业创业、社会保险、社会救助、养老服务、医疗卫生、市政服务等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个领域标准指引，结合本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权责清单和公共服务事项清单，全面梳理细化相关领域政务公开事项，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规范目录编制，方便群众获取信息。按照市政府公开办政府信息公开基本目录和标准，完善网上信息发布、搜索、查询和统计等功能，提升政府信息公开网规范化水平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突出重点工作，深化公开内容。按照《国务院办公厅关于印发当前政府信息公开重点工作安排的通知》要求，规范和深化重点领域信息的主动公开，努力提高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实效。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8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85"/>
        <w:gridCol w:w="155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发</w:t>
            </w:r>
            <w:r>
              <w:rPr>
                <w:kern w:val="0"/>
                <w:sz w:val="24"/>
              </w:rPr>
              <w:t>数量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废止件数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存在的问题：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制度机制建设不够。建立完善主动公开、依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申请公开信息等制度规范不够，健全公开工作机制不够，将政府信息公开工作实践上升为制度规范不够，推进公开工作的标准化建设不够。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信息公开深度不够。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随着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领域信息公开的范围不断扩大公开基本目录内容的公开细化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spacing w:line="560" w:lineRule="exact"/>
        <w:ind w:firstLine="636" w:firstLineChars="19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改进情况：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党政办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结合职责权限和本地实际，明确行政决策的事项范围和方式，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发布信息要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规范发布程序，对“政务公开”栏目报送信息实行“三审三校”，加强审核把关，确保政府网站内容准确及时。各部门向市政府网站报送的信息，要确保内容实事求是、客观公正，坚决杜绝报送涉密和敏感信息。</w:t>
      </w: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填报人：哈力米热             电话：13899749274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单位盖章：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Dc5MjFhNTc4ZjkyMmE2MjA2OTY1Y2Y0ZGVmNGMifQ=="/>
  </w:docVars>
  <w:rsids>
    <w:rsidRoot w:val="0D2A2B98"/>
    <w:rsid w:val="07644625"/>
    <w:rsid w:val="0D2A2B98"/>
    <w:rsid w:val="1D213799"/>
    <w:rsid w:val="339040C7"/>
    <w:rsid w:val="440627C5"/>
    <w:rsid w:val="4DA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1191</Words>
  <Characters>1210</Characters>
  <Lines>0</Lines>
  <Paragraphs>0</Paragraphs>
  <TotalTime>1</TotalTime>
  <ScaleCrop>false</ScaleCrop>
  <LinksUpToDate>false</LinksUpToDate>
  <CharactersWithSpaces>1401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2021-12-23T10:31:00Z</dcterms:created>
  <dc:creator>李静</dc:creator>
  <cp:lastModifiedBy>阿比提妈咪</cp:lastModifiedBy>
  <dcterms:modified xsi:type="dcterms:W3CDTF">2023-01-18T09:50:21Z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F0CB2119979D4B138771BFB13AABACAB</vt:lpwstr>
  </property>
</Properties>
</file>