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92F5E">
      <w:pPr>
        <w:spacing w:before="29" w:line="221" w:lineRule="auto"/>
        <w:ind w:left="3274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pacing w:val="6"/>
          <w:sz w:val="44"/>
          <w:szCs w:val="44"/>
          <w:lang w:val="en-US" w:eastAsia="zh-CN"/>
        </w:rPr>
        <w:t>伊宁市</w:t>
      </w:r>
      <w:r>
        <w:rPr>
          <w:rFonts w:ascii="黑体" w:hAnsi="黑体" w:eastAsia="黑体" w:cs="黑体"/>
          <w:b/>
          <w:bCs/>
          <w:spacing w:val="6"/>
          <w:sz w:val="44"/>
          <w:szCs w:val="44"/>
        </w:rPr>
        <w:t>水利局涉企类行政检查事项清单</w:t>
      </w:r>
    </w:p>
    <w:p w14:paraId="6E02CDE4">
      <w:pPr>
        <w:spacing w:before="4" w:line="219" w:lineRule="auto"/>
        <w:ind w:left="3703" w:firstLine="1314" w:firstLineChars="30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1"/>
          <w:sz w:val="44"/>
          <w:szCs w:val="44"/>
        </w:rPr>
        <w:t>202</w:t>
      </w:r>
      <w:r>
        <w:rPr>
          <w:rFonts w:hint="eastAsia" w:ascii="宋体" w:hAnsi="宋体" w:eastAsia="宋体" w:cs="宋体"/>
          <w:spacing w:val="-1"/>
          <w:sz w:val="44"/>
          <w:szCs w:val="44"/>
          <w:lang w:val="en-US" w:eastAsia="zh-CN"/>
        </w:rPr>
        <w:t>6</w:t>
      </w:r>
      <w:r>
        <w:rPr>
          <w:rFonts w:ascii="宋体" w:hAnsi="宋体" w:eastAsia="宋体" w:cs="宋体"/>
          <w:spacing w:val="-1"/>
          <w:sz w:val="44"/>
          <w:szCs w:val="44"/>
        </w:rPr>
        <w:t>-0</w:t>
      </w:r>
      <w:r>
        <w:rPr>
          <w:rFonts w:hint="eastAsia" w:ascii="宋体" w:hAnsi="宋体" w:eastAsia="宋体" w:cs="宋体"/>
          <w:spacing w:val="-1"/>
          <w:sz w:val="44"/>
          <w:szCs w:val="44"/>
          <w:lang w:val="en-US" w:eastAsia="zh-CN"/>
        </w:rPr>
        <w:t>2</w:t>
      </w:r>
      <w:r>
        <w:rPr>
          <w:rFonts w:ascii="宋体" w:hAnsi="宋体" w:eastAsia="宋体" w:cs="宋体"/>
          <w:spacing w:val="-1"/>
          <w:sz w:val="44"/>
          <w:szCs w:val="44"/>
        </w:rPr>
        <w:t>-1</w:t>
      </w:r>
      <w:r>
        <w:rPr>
          <w:rFonts w:hint="eastAsia" w:ascii="宋体" w:hAnsi="宋体" w:eastAsia="宋体" w:cs="宋体"/>
          <w:spacing w:val="-1"/>
          <w:sz w:val="44"/>
          <w:szCs w:val="44"/>
          <w:lang w:val="en-US" w:eastAsia="zh-CN"/>
        </w:rPr>
        <w:t>3伊宁市</w:t>
      </w:r>
      <w:r>
        <w:rPr>
          <w:rFonts w:ascii="宋体" w:hAnsi="宋体" w:eastAsia="宋体" w:cs="宋体"/>
          <w:spacing w:val="-1"/>
          <w:sz w:val="44"/>
          <w:szCs w:val="44"/>
        </w:rPr>
        <w:t>水利局</w:t>
      </w:r>
    </w:p>
    <w:p w14:paraId="606CFED8">
      <w:pPr>
        <w:spacing w:line="46" w:lineRule="exact"/>
      </w:pPr>
    </w:p>
    <w:tbl>
      <w:tblPr>
        <w:tblStyle w:val="4"/>
        <w:tblW w:w="12953" w:type="dxa"/>
        <w:tblInd w:w="12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915"/>
        <w:gridCol w:w="823"/>
        <w:gridCol w:w="1269"/>
        <w:gridCol w:w="505"/>
        <w:gridCol w:w="702"/>
        <w:gridCol w:w="992"/>
        <w:gridCol w:w="1174"/>
        <w:gridCol w:w="2987"/>
        <w:gridCol w:w="773"/>
        <w:gridCol w:w="2025"/>
        <w:gridCol w:w="375"/>
      </w:tblGrid>
      <w:tr w14:paraId="2064B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0" w:type="auto"/>
            <w:vAlign w:val="top"/>
          </w:tcPr>
          <w:p w14:paraId="4F164CB4">
            <w:pPr>
              <w:pStyle w:val="5"/>
              <w:spacing w:before="57" w:line="221" w:lineRule="auto"/>
              <w:ind w:left="136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915" w:type="dxa"/>
            <w:vAlign w:val="top"/>
          </w:tcPr>
          <w:p w14:paraId="4688107B">
            <w:pPr>
              <w:pStyle w:val="5"/>
              <w:spacing w:before="57" w:line="220" w:lineRule="auto"/>
              <w:ind w:left="42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实施主体</w:t>
            </w:r>
          </w:p>
        </w:tc>
        <w:tc>
          <w:tcPr>
            <w:tcW w:w="823" w:type="dxa"/>
            <w:vAlign w:val="top"/>
          </w:tcPr>
          <w:p w14:paraId="2E33994D">
            <w:pPr>
              <w:pStyle w:val="5"/>
              <w:spacing w:before="57" w:line="220" w:lineRule="auto"/>
              <w:ind w:left="52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事项名称</w:t>
            </w:r>
          </w:p>
        </w:tc>
        <w:tc>
          <w:tcPr>
            <w:tcW w:w="0" w:type="auto"/>
            <w:vAlign w:val="top"/>
          </w:tcPr>
          <w:p w14:paraId="0D6484F5">
            <w:pPr>
              <w:pStyle w:val="5"/>
              <w:spacing w:before="7" w:line="202" w:lineRule="auto"/>
              <w:ind w:left="142" w:right="19" w:hanging="129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涉及行业领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"/>
                <w:sz w:val="21"/>
                <w:szCs w:val="21"/>
              </w:rPr>
              <w:t>域</w:t>
            </w:r>
          </w:p>
        </w:tc>
        <w:tc>
          <w:tcPr>
            <w:tcW w:w="0" w:type="auto"/>
            <w:vAlign w:val="top"/>
          </w:tcPr>
          <w:p w14:paraId="7B9F8D2C">
            <w:pPr>
              <w:pStyle w:val="5"/>
              <w:spacing w:before="57" w:line="219" w:lineRule="auto"/>
              <w:ind w:left="54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事项类型</w:t>
            </w:r>
          </w:p>
        </w:tc>
        <w:tc>
          <w:tcPr>
            <w:tcW w:w="0" w:type="auto"/>
            <w:vAlign w:val="top"/>
          </w:tcPr>
          <w:p w14:paraId="72066975">
            <w:pPr>
              <w:pStyle w:val="5"/>
              <w:spacing w:before="57" w:line="219" w:lineRule="auto"/>
              <w:ind w:left="45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检查比例</w:t>
            </w:r>
          </w:p>
        </w:tc>
        <w:tc>
          <w:tcPr>
            <w:tcW w:w="992" w:type="dxa"/>
            <w:vAlign w:val="top"/>
          </w:tcPr>
          <w:p w14:paraId="134E8ADE">
            <w:pPr>
              <w:pStyle w:val="5"/>
              <w:spacing w:before="57" w:line="219" w:lineRule="auto"/>
              <w:ind w:left="56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检查频次</w:t>
            </w:r>
          </w:p>
        </w:tc>
        <w:tc>
          <w:tcPr>
            <w:tcW w:w="1174" w:type="dxa"/>
            <w:vAlign w:val="top"/>
          </w:tcPr>
          <w:p w14:paraId="71A9E717">
            <w:pPr>
              <w:pStyle w:val="5"/>
              <w:spacing w:before="57" w:line="219" w:lineRule="auto"/>
              <w:ind w:left="57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检查方式</w:t>
            </w:r>
          </w:p>
        </w:tc>
        <w:tc>
          <w:tcPr>
            <w:tcW w:w="2987" w:type="dxa"/>
            <w:vAlign w:val="top"/>
          </w:tcPr>
          <w:p w14:paraId="52577435">
            <w:pPr>
              <w:pStyle w:val="5"/>
              <w:spacing w:before="57" w:line="219" w:lineRule="auto"/>
              <w:ind w:left="48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检查项目</w:t>
            </w:r>
          </w:p>
        </w:tc>
        <w:tc>
          <w:tcPr>
            <w:tcW w:w="0" w:type="auto"/>
            <w:vAlign w:val="top"/>
          </w:tcPr>
          <w:p w14:paraId="2DDF4EAE">
            <w:pPr>
              <w:pStyle w:val="5"/>
              <w:spacing w:before="57" w:line="219" w:lineRule="auto"/>
              <w:ind w:left="19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检查必要性</w:t>
            </w:r>
          </w:p>
        </w:tc>
        <w:tc>
          <w:tcPr>
            <w:tcW w:w="2025" w:type="dxa"/>
            <w:vAlign w:val="top"/>
          </w:tcPr>
          <w:p w14:paraId="2B7EA223">
            <w:pPr>
              <w:pStyle w:val="5"/>
              <w:spacing w:before="7" w:line="204" w:lineRule="auto"/>
              <w:ind w:left="99" w:right="12" w:hanging="79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法律法规规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3"/>
                <w:sz w:val="21"/>
                <w:szCs w:val="21"/>
              </w:rPr>
              <w:t>章依据</w:t>
            </w:r>
          </w:p>
        </w:tc>
        <w:tc>
          <w:tcPr>
            <w:tcW w:w="375" w:type="dxa"/>
            <w:vAlign w:val="top"/>
          </w:tcPr>
          <w:p w14:paraId="76DF8F90">
            <w:pPr>
              <w:pStyle w:val="5"/>
              <w:spacing w:before="57" w:line="221" w:lineRule="auto"/>
              <w:ind w:left="121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备注</w:t>
            </w:r>
          </w:p>
        </w:tc>
      </w:tr>
      <w:tr w14:paraId="0B616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0" w:type="auto"/>
            <w:vAlign w:val="center"/>
          </w:tcPr>
          <w:p w14:paraId="24401975">
            <w:pPr>
              <w:spacing w:line="463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13E49A25">
            <w:pPr>
              <w:pStyle w:val="5"/>
              <w:spacing w:before="26" w:line="241" w:lineRule="auto"/>
              <w:ind w:left="1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dxa"/>
            <w:vAlign w:val="center"/>
          </w:tcPr>
          <w:p w14:paraId="7E58D739">
            <w:pPr>
              <w:spacing w:before="26" w:line="219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伊宁市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水利局</w:t>
            </w:r>
          </w:p>
        </w:tc>
        <w:tc>
          <w:tcPr>
            <w:tcW w:w="823" w:type="dxa"/>
            <w:vAlign w:val="center"/>
          </w:tcPr>
          <w:p w14:paraId="4230F928">
            <w:pPr>
              <w:pStyle w:val="5"/>
              <w:spacing w:before="52" w:line="196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打击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河道管理范围采砂活动</w:t>
            </w:r>
          </w:p>
        </w:tc>
        <w:tc>
          <w:tcPr>
            <w:tcW w:w="0" w:type="auto"/>
            <w:vAlign w:val="center"/>
          </w:tcPr>
          <w:p w14:paraId="1C604DF6">
            <w:pPr>
              <w:spacing w:line="385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</w:p>
          <w:p w14:paraId="50CF420A">
            <w:pPr>
              <w:pStyle w:val="5"/>
              <w:spacing w:before="26" w:line="279" w:lineRule="auto"/>
              <w:ind w:left="11" w:right="11" w:firstLine="2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河道管理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采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砂活动</w:t>
            </w:r>
          </w:p>
        </w:tc>
        <w:tc>
          <w:tcPr>
            <w:tcW w:w="0" w:type="auto"/>
            <w:vAlign w:val="center"/>
          </w:tcPr>
          <w:p w14:paraId="02576D96">
            <w:pPr>
              <w:spacing w:line="455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</w:p>
          <w:p w14:paraId="05995959">
            <w:pPr>
              <w:pStyle w:val="5"/>
              <w:spacing w:before="26" w:line="219" w:lineRule="auto"/>
              <w:ind w:left="52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行政检查</w:t>
            </w:r>
          </w:p>
        </w:tc>
        <w:tc>
          <w:tcPr>
            <w:tcW w:w="0" w:type="auto"/>
            <w:vAlign w:val="center"/>
          </w:tcPr>
          <w:p w14:paraId="4112346E">
            <w:pPr>
              <w:spacing w:line="463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</w:p>
          <w:p w14:paraId="33036E7D">
            <w:pPr>
              <w:pStyle w:val="5"/>
              <w:spacing w:before="26"/>
              <w:ind w:left="143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1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0%</w:t>
            </w:r>
          </w:p>
        </w:tc>
        <w:tc>
          <w:tcPr>
            <w:tcW w:w="992" w:type="dxa"/>
            <w:vAlign w:val="center"/>
          </w:tcPr>
          <w:p w14:paraId="65BE6FC7">
            <w:pPr>
              <w:spacing w:line="405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</w:p>
          <w:p w14:paraId="261B85AB">
            <w:pPr>
              <w:pStyle w:val="5"/>
              <w:spacing w:before="26" w:line="219" w:lineRule="auto"/>
              <w:ind w:left="14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4月-11月每</w:t>
            </w:r>
          </w:p>
          <w:p w14:paraId="30315CF4">
            <w:pPr>
              <w:pStyle w:val="5"/>
              <w:spacing w:before="5" w:line="219" w:lineRule="auto"/>
              <w:ind w:left="95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月一次</w:t>
            </w:r>
          </w:p>
        </w:tc>
        <w:tc>
          <w:tcPr>
            <w:tcW w:w="1174" w:type="dxa"/>
            <w:vAlign w:val="center"/>
          </w:tcPr>
          <w:p w14:paraId="210122CD">
            <w:pPr>
              <w:spacing w:line="455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</w:p>
          <w:p w14:paraId="71332CA1">
            <w:pPr>
              <w:pStyle w:val="5"/>
              <w:spacing w:before="26" w:line="219" w:lineRule="auto"/>
              <w:ind w:left="55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日常检查</w:t>
            </w:r>
          </w:p>
        </w:tc>
        <w:tc>
          <w:tcPr>
            <w:tcW w:w="2987" w:type="dxa"/>
            <w:vAlign w:val="center"/>
          </w:tcPr>
          <w:p w14:paraId="6CAFF47B">
            <w:pPr>
              <w:pStyle w:val="5"/>
              <w:spacing w:before="4" w:line="184" w:lineRule="auto"/>
              <w:ind w:left="17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主要检查河道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非法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采砂情况。</w:t>
            </w:r>
          </w:p>
        </w:tc>
        <w:tc>
          <w:tcPr>
            <w:tcW w:w="0" w:type="auto"/>
            <w:vAlign w:val="center"/>
          </w:tcPr>
          <w:p w14:paraId="4649D7F7">
            <w:pPr>
              <w:spacing w:line="455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</w:p>
          <w:p w14:paraId="58C89606">
            <w:pPr>
              <w:pStyle w:val="5"/>
              <w:spacing w:before="26" w:line="220" w:lineRule="auto"/>
              <w:ind w:left="57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保护河道</w:t>
            </w:r>
          </w:p>
        </w:tc>
        <w:tc>
          <w:tcPr>
            <w:tcW w:w="2025" w:type="dxa"/>
            <w:vAlign w:val="center"/>
          </w:tcPr>
          <w:p w14:paraId="5BE4FAE5">
            <w:pPr>
              <w:spacing w:line="306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</w:p>
          <w:p w14:paraId="6A9137A5">
            <w:pPr>
              <w:pStyle w:val="5"/>
              <w:spacing w:before="26" w:line="219" w:lineRule="auto"/>
              <w:ind w:left="37" w:right="14" w:hanging="38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《新疆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维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吾尔自治区河</w:t>
            </w:r>
          </w:p>
          <w:p w14:paraId="1346B9DB">
            <w:pPr>
              <w:pStyle w:val="5"/>
              <w:spacing w:line="219" w:lineRule="auto"/>
              <w:ind w:left="1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道管理条例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》</w:t>
            </w:r>
          </w:p>
        </w:tc>
        <w:tc>
          <w:tcPr>
            <w:tcW w:w="375" w:type="dxa"/>
            <w:vAlign w:val="top"/>
          </w:tcPr>
          <w:p w14:paraId="1CE6E66B">
            <w:pPr>
              <w:rPr>
                <w:rFonts w:ascii="Arial"/>
                <w:sz w:val="24"/>
                <w:szCs w:val="24"/>
              </w:rPr>
            </w:pPr>
          </w:p>
        </w:tc>
      </w:tr>
      <w:tr w14:paraId="59953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0" w:type="auto"/>
            <w:vAlign w:val="center"/>
          </w:tcPr>
          <w:p w14:paraId="51C0C4CA">
            <w:pPr>
              <w:pStyle w:val="5"/>
              <w:spacing w:before="162" w:line="241" w:lineRule="auto"/>
              <w:ind w:left="1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5" w:type="dxa"/>
            <w:vAlign w:val="center"/>
          </w:tcPr>
          <w:p w14:paraId="7870A94E">
            <w:pPr>
              <w:spacing w:before="25" w:line="221" w:lineRule="auto"/>
              <w:ind w:left="121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伊宁市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水利局</w:t>
            </w:r>
          </w:p>
        </w:tc>
        <w:tc>
          <w:tcPr>
            <w:tcW w:w="823" w:type="dxa"/>
            <w:vAlign w:val="center"/>
          </w:tcPr>
          <w:p w14:paraId="586FBD93">
            <w:pPr>
              <w:pStyle w:val="5"/>
              <w:spacing w:before="52" w:line="219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对水利行业安全生产的行政检查</w:t>
            </w:r>
          </w:p>
        </w:tc>
        <w:tc>
          <w:tcPr>
            <w:tcW w:w="0" w:type="auto"/>
            <w:vAlign w:val="center"/>
          </w:tcPr>
          <w:p w14:paraId="0FF85685">
            <w:pPr>
              <w:pStyle w:val="5"/>
              <w:spacing w:line="189" w:lineRule="auto"/>
              <w:ind w:left="11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水</w:t>
            </w:r>
          </w:p>
          <w:p w14:paraId="67F74A7C">
            <w:pPr>
              <w:pStyle w:val="5"/>
              <w:spacing w:line="189" w:lineRule="auto"/>
              <w:ind w:left="11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利在建项目实施单位;水库等主体</w:t>
            </w:r>
          </w:p>
        </w:tc>
        <w:tc>
          <w:tcPr>
            <w:tcW w:w="0" w:type="auto"/>
            <w:vAlign w:val="center"/>
          </w:tcPr>
          <w:p w14:paraId="7E211246">
            <w:pPr>
              <w:pStyle w:val="5"/>
              <w:spacing w:before="147" w:line="219" w:lineRule="auto"/>
              <w:ind w:left="52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行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政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检查</w:t>
            </w:r>
          </w:p>
        </w:tc>
        <w:tc>
          <w:tcPr>
            <w:tcW w:w="0" w:type="auto"/>
            <w:vAlign w:val="center"/>
          </w:tcPr>
          <w:p w14:paraId="53415467">
            <w:pPr>
              <w:pStyle w:val="5"/>
              <w:spacing w:before="155"/>
              <w:ind w:left="123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100%</w:t>
            </w:r>
          </w:p>
        </w:tc>
        <w:tc>
          <w:tcPr>
            <w:tcW w:w="992" w:type="dxa"/>
            <w:vAlign w:val="center"/>
          </w:tcPr>
          <w:p w14:paraId="4B77D1F0">
            <w:pPr>
              <w:pStyle w:val="5"/>
              <w:spacing w:before="87" w:line="219" w:lineRule="auto"/>
              <w:ind w:left="14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4月-12月每</w:t>
            </w:r>
          </w:p>
          <w:p w14:paraId="05F6E159">
            <w:pPr>
              <w:pStyle w:val="5"/>
              <w:spacing w:before="25" w:line="219" w:lineRule="auto"/>
              <w:ind w:left="95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月一次</w:t>
            </w:r>
          </w:p>
        </w:tc>
        <w:tc>
          <w:tcPr>
            <w:tcW w:w="1174" w:type="dxa"/>
            <w:vAlign w:val="center"/>
          </w:tcPr>
          <w:p w14:paraId="68AA0EC7">
            <w:pPr>
              <w:pStyle w:val="5"/>
              <w:spacing w:before="47" w:line="208" w:lineRule="auto"/>
              <w:ind w:left="15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现场检查和非现场检查结合</w:t>
            </w:r>
          </w:p>
        </w:tc>
        <w:tc>
          <w:tcPr>
            <w:tcW w:w="2987" w:type="dxa"/>
            <w:vAlign w:val="center"/>
          </w:tcPr>
          <w:p w14:paraId="7C018F1E">
            <w:pPr>
              <w:pStyle w:val="5"/>
              <w:spacing w:before="86" w:line="279" w:lineRule="auto"/>
              <w:ind w:left="67" w:right="6" w:hanging="5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安全生产监督检查</w:t>
            </w:r>
          </w:p>
        </w:tc>
        <w:tc>
          <w:tcPr>
            <w:tcW w:w="0" w:type="auto"/>
            <w:vAlign w:val="center"/>
          </w:tcPr>
          <w:p w14:paraId="1A660A6D">
            <w:pPr>
              <w:pStyle w:val="5"/>
              <w:spacing w:before="87" w:line="219" w:lineRule="auto"/>
              <w:ind w:left="17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保障安全生产</w:t>
            </w:r>
          </w:p>
        </w:tc>
        <w:tc>
          <w:tcPr>
            <w:tcW w:w="2025" w:type="dxa"/>
            <w:vAlign w:val="center"/>
          </w:tcPr>
          <w:p w14:paraId="52C4C727">
            <w:pPr>
              <w:pStyle w:val="5"/>
              <w:spacing w:before="27" w:line="255" w:lineRule="auto"/>
              <w:ind w:left="37" w:right="12" w:hanging="38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《中华人民共和国安全生产法》</w:t>
            </w:r>
          </w:p>
        </w:tc>
        <w:tc>
          <w:tcPr>
            <w:tcW w:w="375" w:type="dxa"/>
            <w:vAlign w:val="top"/>
          </w:tcPr>
          <w:p w14:paraId="09A3F776">
            <w:pPr>
              <w:rPr>
                <w:rFonts w:ascii="Arial"/>
                <w:sz w:val="24"/>
                <w:szCs w:val="24"/>
              </w:rPr>
            </w:pPr>
          </w:p>
        </w:tc>
      </w:tr>
      <w:tr w14:paraId="1B923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0" w:type="auto"/>
            <w:vAlign w:val="center"/>
          </w:tcPr>
          <w:p w14:paraId="7F4ABB4A">
            <w:pPr>
              <w:pStyle w:val="5"/>
              <w:spacing w:line="189" w:lineRule="auto"/>
              <w:ind w:left="11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</w:p>
          <w:p w14:paraId="3B795F17">
            <w:pPr>
              <w:pStyle w:val="5"/>
              <w:spacing w:line="189" w:lineRule="auto"/>
              <w:ind w:left="11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3</w:t>
            </w:r>
          </w:p>
        </w:tc>
        <w:tc>
          <w:tcPr>
            <w:tcW w:w="915" w:type="dxa"/>
            <w:vAlign w:val="center"/>
          </w:tcPr>
          <w:p w14:paraId="4BD03BC6">
            <w:pPr>
              <w:pStyle w:val="5"/>
              <w:spacing w:line="189" w:lineRule="auto"/>
              <w:ind w:left="11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伊宁市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水利局</w:t>
            </w:r>
          </w:p>
        </w:tc>
        <w:tc>
          <w:tcPr>
            <w:tcW w:w="823" w:type="dxa"/>
            <w:vAlign w:val="center"/>
          </w:tcPr>
          <w:p w14:paraId="4346665F">
            <w:pPr>
              <w:pStyle w:val="5"/>
              <w:spacing w:line="189" w:lineRule="auto"/>
              <w:ind w:left="11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对水资源管理情况的行政检查</w:t>
            </w:r>
          </w:p>
        </w:tc>
        <w:tc>
          <w:tcPr>
            <w:tcW w:w="0" w:type="auto"/>
            <w:vAlign w:val="center"/>
          </w:tcPr>
          <w:p w14:paraId="7A7DE609">
            <w:pPr>
              <w:pStyle w:val="5"/>
              <w:spacing w:line="189" w:lineRule="auto"/>
              <w:ind w:left="11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</w:p>
          <w:p w14:paraId="3DC85318">
            <w:pPr>
              <w:pStyle w:val="5"/>
              <w:spacing w:line="189" w:lineRule="auto"/>
              <w:ind w:left="11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取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用水企业抽查</w:t>
            </w:r>
          </w:p>
        </w:tc>
        <w:tc>
          <w:tcPr>
            <w:tcW w:w="0" w:type="auto"/>
            <w:vAlign w:val="center"/>
          </w:tcPr>
          <w:p w14:paraId="23C0CB47">
            <w:pPr>
              <w:pStyle w:val="5"/>
              <w:spacing w:line="189" w:lineRule="auto"/>
              <w:ind w:left="11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</w:p>
          <w:p w14:paraId="438AA5A3">
            <w:pPr>
              <w:pStyle w:val="5"/>
              <w:spacing w:line="189" w:lineRule="auto"/>
              <w:ind w:left="11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行政检查</w:t>
            </w:r>
          </w:p>
        </w:tc>
        <w:tc>
          <w:tcPr>
            <w:tcW w:w="0" w:type="auto"/>
            <w:vAlign w:val="center"/>
          </w:tcPr>
          <w:p w14:paraId="1D3559D2">
            <w:pPr>
              <w:pStyle w:val="5"/>
              <w:spacing w:line="189" w:lineRule="auto"/>
              <w:ind w:left="11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</w:p>
          <w:p w14:paraId="0C110020">
            <w:pPr>
              <w:pStyle w:val="5"/>
              <w:spacing w:line="189" w:lineRule="auto"/>
              <w:ind w:left="11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100%</w:t>
            </w:r>
          </w:p>
        </w:tc>
        <w:tc>
          <w:tcPr>
            <w:tcW w:w="992" w:type="dxa"/>
            <w:vAlign w:val="center"/>
          </w:tcPr>
          <w:p w14:paraId="0295180A">
            <w:pPr>
              <w:pStyle w:val="5"/>
              <w:spacing w:line="189" w:lineRule="auto"/>
              <w:ind w:left="11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</w:p>
          <w:p w14:paraId="29FE314C">
            <w:pPr>
              <w:pStyle w:val="5"/>
              <w:spacing w:line="189" w:lineRule="auto"/>
              <w:ind w:left="11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4月-10月每</w:t>
            </w:r>
          </w:p>
          <w:p w14:paraId="34F63CFF">
            <w:pPr>
              <w:pStyle w:val="5"/>
              <w:spacing w:line="189" w:lineRule="auto"/>
              <w:ind w:left="11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月一次</w:t>
            </w:r>
          </w:p>
        </w:tc>
        <w:tc>
          <w:tcPr>
            <w:tcW w:w="1174" w:type="dxa"/>
            <w:vAlign w:val="center"/>
          </w:tcPr>
          <w:p w14:paraId="335F4145">
            <w:pPr>
              <w:pStyle w:val="5"/>
              <w:spacing w:line="189" w:lineRule="auto"/>
              <w:ind w:left="11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</w:p>
          <w:p w14:paraId="32990AAE">
            <w:pPr>
              <w:pStyle w:val="5"/>
              <w:spacing w:line="189" w:lineRule="auto"/>
              <w:ind w:left="11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现场检查</w:t>
            </w:r>
          </w:p>
        </w:tc>
        <w:tc>
          <w:tcPr>
            <w:tcW w:w="2987" w:type="dxa"/>
            <w:vAlign w:val="center"/>
          </w:tcPr>
          <w:p w14:paraId="23771A3B">
            <w:pPr>
              <w:pStyle w:val="5"/>
              <w:spacing w:line="189" w:lineRule="auto"/>
              <w:ind w:left="11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计量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设施水资源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税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征收、取水许可制度实施节水措施与工艺、取水口和进水口水质。取用水统计报表</w:t>
            </w:r>
          </w:p>
        </w:tc>
        <w:tc>
          <w:tcPr>
            <w:tcW w:w="0" w:type="auto"/>
            <w:vAlign w:val="center"/>
          </w:tcPr>
          <w:p w14:paraId="4704F508">
            <w:pPr>
              <w:pStyle w:val="5"/>
              <w:spacing w:line="189" w:lineRule="auto"/>
              <w:ind w:left="11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</w:p>
          <w:p w14:paraId="22376AB2">
            <w:pPr>
              <w:pStyle w:val="5"/>
              <w:spacing w:line="189" w:lineRule="auto"/>
              <w:ind w:left="11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保障计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量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设</w:t>
            </w:r>
          </w:p>
          <w:p w14:paraId="74CE398C">
            <w:pPr>
              <w:pStyle w:val="5"/>
              <w:spacing w:line="189" w:lineRule="auto"/>
              <w:ind w:left="11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施、水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质等</w:t>
            </w:r>
          </w:p>
        </w:tc>
        <w:tc>
          <w:tcPr>
            <w:tcW w:w="2025" w:type="dxa"/>
            <w:vAlign w:val="center"/>
          </w:tcPr>
          <w:p w14:paraId="588D26C2">
            <w:pPr>
              <w:pStyle w:val="5"/>
              <w:spacing w:line="189" w:lineRule="auto"/>
              <w:ind w:left="11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《中华人民共和国水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法》《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新疆维吾尔自治区</w:t>
            </w:r>
          </w:p>
          <w:p w14:paraId="72E9A4DB">
            <w:pPr>
              <w:pStyle w:val="5"/>
              <w:spacing w:line="189" w:lineRule="auto"/>
              <w:ind w:left="11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取水许可管理办法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》</w:t>
            </w:r>
          </w:p>
        </w:tc>
        <w:tc>
          <w:tcPr>
            <w:tcW w:w="375" w:type="dxa"/>
            <w:vAlign w:val="top"/>
          </w:tcPr>
          <w:p w14:paraId="012F8FEE">
            <w:pPr>
              <w:pStyle w:val="5"/>
              <w:spacing w:line="189" w:lineRule="auto"/>
              <w:ind w:left="11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425D1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</w:trPr>
        <w:tc>
          <w:tcPr>
            <w:tcW w:w="0" w:type="auto"/>
            <w:vAlign w:val="center"/>
          </w:tcPr>
          <w:p w14:paraId="3FEDADF6">
            <w:pPr>
              <w:pStyle w:val="5"/>
              <w:spacing w:line="189" w:lineRule="auto"/>
              <w:ind w:left="11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4</w:t>
            </w:r>
          </w:p>
        </w:tc>
        <w:tc>
          <w:tcPr>
            <w:tcW w:w="915" w:type="dxa"/>
            <w:vAlign w:val="center"/>
          </w:tcPr>
          <w:p w14:paraId="46B42DB2">
            <w:pPr>
              <w:pStyle w:val="5"/>
              <w:spacing w:line="189" w:lineRule="auto"/>
              <w:ind w:left="11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伊宁市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水利局</w:t>
            </w:r>
          </w:p>
        </w:tc>
        <w:tc>
          <w:tcPr>
            <w:tcW w:w="823" w:type="dxa"/>
            <w:vAlign w:val="center"/>
          </w:tcPr>
          <w:p w14:paraId="055B4178">
            <w:pPr>
              <w:pStyle w:val="5"/>
              <w:spacing w:line="189" w:lineRule="auto"/>
              <w:ind w:left="11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对水土保持的</w:t>
            </w:r>
          </w:p>
          <w:p w14:paraId="6F3A1930">
            <w:pPr>
              <w:pStyle w:val="5"/>
              <w:spacing w:line="189" w:lineRule="auto"/>
              <w:ind w:left="11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行政检查</w:t>
            </w:r>
          </w:p>
        </w:tc>
        <w:tc>
          <w:tcPr>
            <w:tcW w:w="0" w:type="auto"/>
            <w:vAlign w:val="center"/>
          </w:tcPr>
          <w:p w14:paraId="713ED7B8">
            <w:pPr>
              <w:pStyle w:val="5"/>
              <w:spacing w:line="189" w:lineRule="auto"/>
              <w:ind w:left="11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生产建设项目及取土采石企业</w:t>
            </w:r>
          </w:p>
        </w:tc>
        <w:tc>
          <w:tcPr>
            <w:tcW w:w="0" w:type="auto"/>
            <w:vAlign w:val="center"/>
          </w:tcPr>
          <w:p w14:paraId="799899C5">
            <w:pPr>
              <w:pStyle w:val="5"/>
              <w:spacing w:line="189" w:lineRule="auto"/>
              <w:ind w:left="11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行政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检查</w:t>
            </w:r>
          </w:p>
        </w:tc>
        <w:tc>
          <w:tcPr>
            <w:tcW w:w="0" w:type="auto"/>
            <w:vAlign w:val="center"/>
          </w:tcPr>
          <w:p w14:paraId="5C048C78">
            <w:pPr>
              <w:pStyle w:val="5"/>
              <w:spacing w:line="189" w:lineRule="auto"/>
              <w:ind w:left="11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100%</w:t>
            </w:r>
          </w:p>
        </w:tc>
        <w:tc>
          <w:tcPr>
            <w:tcW w:w="992" w:type="dxa"/>
            <w:vAlign w:val="center"/>
          </w:tcPr>
          <w:p w14:paraId="579D5267">
            <w:pPr>
              <w:pStyle w:val="5"/>
              <w:spacing w:line="189" w:lineRule="auto"/>
              <w:ind w:left="11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4月-11月每</w:t>
            </w:r>
          </w:p>
          <w:p w14:paraId="4A0A6018">
            <w:pPr>
              <w:pStyle w:val="5"/>
              <w:spacing w:line="189" w:lineRule="auto"/>
              <w:ind w:left="11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月一次</w:t>
            </w:r>
          </w:p>
        </w:tc>
        <w:tc>
          <w:tcPr>
            <w:tcW w:w="1174" w:type="dxa"/>
            <w:vAlign w:val="center"/>
          </w:tcPr>
          <w:p w14:paraId="613B9B10">
            <w:pPr>
              <w:pStyle w:val="5"/>
              <w:spacing w:line="189" w:lineRule="auto"/>
              <w:ind w:left="11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现场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检查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和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非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现场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检查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结合</w:t>
            </w:r>
          </w:p>
        </w:tc>
        <w:tc>
          <w:tcPr>
            <w:tcW w:w="2987" w:type="dxa"/>
            <w:vAlign w:val="center"/>
          </w:tcPr>
          <w:p w14:paraId="0727B4A0">
            <w:pPr>
              <w:pStyle w:val="5"/>
              <w:spacing w:line="189" w:lineRule="auto"/>
              <w:ind w:left="11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生产建设项目、取土采石企业水土保持设施措施监督检查</w:t>
            </w:r>
          </w:p>
        </w:tc>
        <w:tc>
          <w:tcPr>
            <w:tcW w:w="0" w:type="auto"/>
            <w:vAlign w:val="center"/>
          </w:tcPr>
          <w:p w14:paraId="18D0F509">
            <w:pPr>
              <w:pStyle w:val="5"/>
              <w:spacing w:line="189" w:lineRule="auto"/>
              <w:ind w:left="11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水土保持</w:t>
            </w:r>
          </w:p>
        </w:tc>
        <w:tc>
          <w:tcPr>
            <w:tcW w:w="2025" w:type="dxa"/>
            <w:vAlign w:val="center"/>
          </w:tcPr>
          <w:p w14:paraId="2EBA8DB3">
            <w:pPr>
              <w:pStyle w:val="5"/>
              <w:spacing w:line="189" w:lineRule="auto"/>
              <w:ind w:left="11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《中华人民共和国水土保持法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》</w:t>
            </w:r>
          </w:p>
        </w:tc>
        <w:tc>
          <w:tcPr>
            <w:tcW w:w="375" w:type="dxa"/>
            <w:vAlign w:val="top"/>
          </w:tcPr>
          <w:p w14:paraId="11CF4593">
            <w:pPr>
              <w:pStyle w:val="5"/>
              <w:spacing w:line="189" w:lineRule="auto"/>
              <w:ind w:left="11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</w:tbl>
    <w:p w14:paraId="2EEC3EA2">
      <w:pPr>
        <w:pStyle w:val="5"/>
        <w:spacing w:line="189" w:lineRule="auto"/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</w:pPr>
      <w:bookmarkStart w:id="0" w:name="_GoBack"/>
      <w:bookmarkEnd w:id="0"/>
    </w:p>
    <w:sectPr>
      <w:pgSz w:w="16838" w:h="11906" w:orient="landscape"/>
      <w:pgMar w:top="1800" w:right="1440" w:bottom="1800" w:left="81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D5897"/>
    <w:rsid w:val="045C1F77"/>
    <w:rsid w:val="363C122E"/>
    <w:rsid w:val="36E0506A"/>
    <w:rsid w:val="38997BC6"/>
    <w:rsid w:val="45C009FA"/>
    <w:rsid w:val="4AEC1DD8"/>
    <w:rsid w:val="4EC42EE1"/>
    <w:rsid w:val="5AC323F8"/>
    <w:rsid w:val="5AD05E8B"/>
    <w:rsid w:val="6B9419A4"/>
    <w:rsid w:val="708D5897"/>
    <w:rsid w:val="7F44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8"/>
      <w:szCs w:val="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495</Characters>
  <Lines>0</Lines>
  <Paragraphs>0</Paragraphs>
  <TotalTime>11</TotalTime>
  <ScaleCrop>false</ScaleCrop>
  <LinksUpToDate>false</LinksUpToDate>
  <CharactersWithSpaces>497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2025-07-17T04:08:00Z</dcterms:created>
  <dc:creator>hug</dc:creator>
  <cp:lastModifiedBy>砺兵秣马</cp:lastModifiedBy>
  <cp:lastPrinted>2026-02-13T09:06:16Z</cp:lastPrinted>
  <dcterms:modified xsi:type="dcterms:W3CDTF">2026-02-13T09:07:06Z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87031E5D36B3428085420A8793DB5A7A_13</vt:lpwstr>
  </property>
  <property fmtid="{D5CDD505-2E9C-101B-9397-08002B2CF9AE}" pid="4" name="KSOTemplateDocerSaveRecord">
    <vt:lpwstr>eyJoZGlkIjoiMDAwNTMyNjZlOTNkMmNhMTRlM2Y1NDU5NGMyNzZkZGYiLCJ1c2VySWQiOiI5MDg1NDE0MDgifQ==</vt:lpwstr>
  </property>
</Properties>
</file>