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63"/>
        <w:gridCol w:w="3183"/>
        <w:gridCol w:w="3567"/>
      </w:tblGrid>
      <w:tr w14:paraId="3644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469" w:type="dxa"/>
            <w:gridSpan w:val="4"/>
          </w:tcPr>
          <w:p w14:paraId="62D0F63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伊宁市民政局 202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涉企行政检查标准</w:t>
            </w:r>
          </w:p>
        </w:tc>
      </w:tr>
      <w:tr w14:paraId="7C29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56" w:type="dxa"/>
          </w:tcPr>
          <w:p w14:paraId="65AC17D6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63" w:type="dxa"/>
          </w:tcPr>
          <w:p w14:paraId="5AB4AD1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检查事项名称</w:t>
            </w:r>
          </w:p>
        </w:tc>
        <w:tc>
          <w:tcPr>
            <w:tcW w:w="3183" w:type="dxa"/>
          </w:tcPr>
          <w:p w14:paraId="347FE95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3567" w:type="dxa"/>
          </w:tcPr>
          <w:p w14:paraId="245EE344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检查标准</w:t>
            </w:r>
          </w:p>
        </w:tc>
      </w:tr>
      <w:tr w14:paraId="0E59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56" w:type="dxa"/>
          </w:tcPr>
          <w:p w14:paraId="66B2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85B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65C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ACC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5B6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1AA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AA8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CC5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BEC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B35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D75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</w:tcPr>
          <w:p w14:paraId="4470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B1B3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4D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4209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996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4160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FE7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92C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D16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F5E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社会团体的年度检查</w:t>
            </w:r>
          </w:p>
        </w:tc>
        <w:tc>
          <w:tcPr>
            <w:tcW w:w="3183" w:type="dxa"/>
          </w:tcPr>
          <w:p w14:paraId="0B1D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1.不符合条例规定的法人成立条件的;</w:t>
            </w:r>
          </w:p>
          <w:p w14:paraId="7B40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2.未按规定办理变更登记、章程核准的;</w:t>
            </w:r>
          </w:p>
          <w:p w14:paraId="791A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3.超出章程规定的宗旨和业务范围开展活动的;</w:t>
            </w:r>
          </w:p>
          <w:p w14:paraId="08CA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4.未按章程规定换届的;</w:t>
            </w:r>
          </w:p>
          <w:p w14:paraId="1BE0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5.未按章程规定召开会员(代表)大会、理事会的;</w:t>
            </w:r>
          </w:p>
          <w:p w14:paraId="16FC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6.负责人管理违反有关规定的;</w:t>
            </w:r>
          </w:p>
          <w:p w14:paraId="35D9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7.设立或者管理分支机构、代表机构违反有关规定的;</w:t>
            </w:r>
          </w:p>
          <w:p w14:paraId="79A1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8.财务管理或者资金来源、资产使用违反有关规定的;</w:t>
            </w:r>
          </w:p>
          <w:p w14:paraId="0E8A4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9.因内部管理混乱以致不能正常开展活动，或者开展活动造成不良社会影响的;</w:t>
            </w:r>
          </w:p>
          <w:p w14:paraId="5D5C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10.其他违反社会团体登记管理有关法律法规和国家政策规定的;</w:t>
            </w:r>
          </w:p>
          <w:p w14:paraId="1EF4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11.年检材料隐瞒真实情况、弄虚作假的;</w:t>
            </w:r>
          </w:p>
          <w:p w14:paraId="3073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12.上年度未开展任何业务活动的;</w:t>
            </w:r>
          </w:p>
          <w:p w14:paraId="7A32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13.违背非营利宗旨开展活动的;</w:t>
            </w:r>
          </w:p>
          <w:p w14:paraId="1881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14.开展活动危害国家安全的。</w:t>
            </w:r>
          </w:p>
        </w:tc>
        <w:tc>
          <w:tcPr>
            <w:tcW w:w="3567" w:type="dxa"/>
          </w:tcPr>
          <w:p w14:paraId="28F6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2E1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00C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01B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2026 年 1 月 1 日起施行的《社会团体年度检查办法》，明确年检结论分 “合格”“基本合格”“不合格” 三类，对应标准如下：合格：未出现 “基本合格”“不合格” 相关情形；若存在轻微违规情形，但未造成不良社会影响，或在年检结论作出前及时改正，也可判定为合格。基本合格：存在不符合法人成立条件、未按规定办理变更登记、超出章程范围开展活动等违规情形，但情节不算严重，未触发 “不合格” 判定标准的，会视情况定为基本合格。不合格：出现年检材料弄虚作假、上年度未开展任何业务活动、违背非营利宗旨开展活动、开展活动危害国家安全这四类情形之一，直接判定为不合格；若有基本合格对应的违规情形且情节严重，也会判定为不合格。</w:t>
            </w:r>
          </w:p>
          <w:p w14:paraId="56C7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C4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556" w:type="dxa"/>
          </w:tcPr>
          <w:p w14:paraId="545D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5BB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112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75B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D98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960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6FA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4D0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76B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2EA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EEC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79CC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6CF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14B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413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8D4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9DE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B0B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04C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D19C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06D0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284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386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5CC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2AD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BE38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EF7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B64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778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FA4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92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C75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64F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102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9CA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203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F81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369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B16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民办非企业单位的年度检查</w:t>
            </w:r>
          </w:p>
        </w:tc>
        <w:tc>
          <w:tcPr>
            <w:tcW w:w="3183" w:type="dxa"/>
          </w:tcPr>
          <w:p w14:paraId="2409CB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ja-JP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ja-JP"/>
              </w:rPr>
              <w:t>1.应建未建党组织的；</w:t>
            </w:r>
          </w:p>
          <w:p w14:paraId="48D2E1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ja-JP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ja-JP"/>
              </w:rPr>
              <w:t>2.未按要求将党的建设和社会主义核心价值观写入章程的；</w:t>
            </w:r>
          </w:p>
          <w:p w14:paraId="61882E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ja-JP"/>
              </w:rPr>
              <w:t>3.不具备法律规定民办非企业单位法人基本条件的，包括没有与其业务活动相适应的从业人员、年末净资产为负数等情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形；</w:t>
            </w:r>
          </w:p>
          <w:p w14:paraId="61A052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4.未遵守非营利活动准则的；</w:t>
            </w:r>
          </w:p>
          <w:p w14:paraId="0C41D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5.违反规定使用登记证书、印章或者财务凭证的；</w:t>
            </w:r>
          </w:p>
          <w:p w14:paraId="05B8A8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6.未开展业务活动的；</w:t>
            </w:r>
          </w:p>
          <w:p w14:paraId="0DE9C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7.不按照章程规定进行活动的，包括超出章程规定的宗旨和业务范围开展活动、未按照章程规定召开理事会或未按期进行理事、监事换届等情形；</w:t>
            </w:r>
          </w:p>
          <w:p w14:paraId="6AE2B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8.无固定住所或必要活动场所的；</w:t>
            </w:r>
          </w:p>
          <w:p w14:paraId="717058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9.内部管理混乱，不能正常开展活动的；</w:t>
            </w:r>
          </w:p>
          <w:p w14:paraId="3EB3E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10.拒不接受或者不按照规定接受登记管理机关监督检查或年检的；</w:t>
            </w:r>
          </w:p>
          <w:p w14:paraId="35BFEC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11.不按照规定办理变更登记，修改章程未按规定核准备案的；</w:t>
            </w:r>
          </w:p>
          <w:p w14:paraId="02699B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12.设立分支机构的；</w:t>
            </w:r>
          </w:p>
          <w:p w14:paraId="3ACD7E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13.财务制度不健全，资金来源和使用违反有关规定的；</w:t>
            </w:r>
          </w:p>
          <w:p w14:paraId="06112D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14.净资产低于国家有关行业主管部门规定的最低标准的；                                                             </w:t>
            </w:r>
          </w:p>
          <w:p w14:paraId="650816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15.侵占、私分、挪用民办非企业单位的资产或者所接受的捐赠、资助的；</w:t>
            </w:r>
          </w:p>
          <w:p w14:paraId="08B82F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16.违反国家有关规定收取费用、筹集资金或者接受使用捐赠、资助的；</w:t>
            </w:r>
          </w:p>
          <w:p w14:paraId="6CBDF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17.年检中隐瞒真实情况，弄虚作假的；</w:t>
            </w:r>
          </w:p>
          <w:p w14:paraId="4A8D3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18.未按时报送符合要求的年检材料，或者未按照登记管理机关要求对问题进行整改的；</w:t>
            </w:r>
          </w:p>
          <w:p w14:paraId="1BCADE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19.负责人未经登记管理机关批准超龄、超届任职的，或者未按照规定办理负责人备案的；</w:t>
            </w:r>
          </w:p>
          <w:p w14:paraId="55B5A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20.其他违反国家法律法规政策规定和民办非企业单位章程行为的。</w:t>
            </w:r>
          </w:p>
          <w:p w14:paraId="04B7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567" w:type="dxa"/>
          </w:tcPr>
          <w:p w14:paraId="7230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E2C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438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77D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854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DEA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788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依据《民办非企业单位年度检查办法》及民政部实操要求，民非年检结论分 “合格”“基本合格”“不合格” 三类，具体标准如下：合格：内部管理规范，能严格依照章程开展活动，且不存在基本合格、不合格相关违规情形；若有轻微违规，在年检结论作出前已整改到位，未造成不良影响，也可判定为合格。基本合格：存在违规情形但情节较轻，比如轻微违规使用登记证书或财务凭证、内部管理存在小问题但不影响正常活动、未按规定办理章程备案等，经登记管理机关责令改正后可规范的，会定为基本合格。不合格：一是存在上述基本合格对应的违规情形且情节严重，像侵占挪用单位资产、违规收费情节恶劣等；二是存在危害国家安全与民族团结、损害社会公共利益、从事营利性经营活动等严重违规情形；三是年检材料弄虚作假，经核查后情况属实的，均判定为不合格。</w:t>
            </w:r>
          </w:p>
          <w:p w14:paraId="34BE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7D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</w:trPr>
        <w:tc>
          <w:tcPr>
            <w:tcW w:w="556" w:type="dxa"/>
          </w:tcPr>
          <w:p w14:paraId="6405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4BBBB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2420E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7E61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4002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3801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61182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286C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1C3C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5365B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6B13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0523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0A7C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4F4A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</w:tcPr>
          <w:p w14:paraId="40C9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3522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64FB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4F79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4091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560E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43219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374C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55FE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287B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2851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2D00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  <w:p w14:paraId="15FB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对社会组织依法开展活动情况的抽查</w:t>
            </w:r>
          </w:p>
        </w:tc>
        <w:tc>
          <w:tcPr>
            <w:tcW w:w="3183" w:type="dxa"/>
          </w:tcPr>
          <w:p w14:paraId="58E07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1、内部治理：核查章程落实、按期换届及会员大会等议事机制执行情况；检查负责人任职合规性，分支（代表）机构设立管理是否合规，同时核查党建内容是否纳入章程、党组织参与重大决策等党建工作落实情况。2、业务活动：查看是否在章程规定的宗旨和业务范围内开展活动，讲座、评比达标表彰等重点活动是否按程序报批；检查有无强制收费、违规收费等情况，慈善类社会组织还会核查公益活动的合规性与成效。3、财务管理：检查财务机构设置和财务制度建立情况，资金来源、账户管理、票据使用是否合规；核查会费收取使用、捐赠资金管理等情况，排查抽逃开办资金、私设账外资金等违规情形。4、信息与合规情况：核实年度报告报送是否及时真实、应公开信息是否完整公示；检查变更登记、章程核准等手续是否按规定办理，同时核查是否遵守社会组织登记管理相关法律法规，有无弄虚作假等违规行为。</w:t>
            </w:r>
          </w:p>
        </w:tc>
        <w:tc>
          <w:tcPr>
            <w:tcW w:w="3567" w:type="dxa"/>
          </w:tcPr>
          <w:p w14:paraId="1F9E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0F31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1ED7C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  <w:p w14:paraId="53EDF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该抽查标准和年检标准类似，按 “合格”“基本合格”“不合格” 三类结论划分，适配社会团体、民办非企业单位等各类社会组织，具体如下：</w:t>
            </w:r>
          </w:p>
          <w:p w14:paraId="1F5C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合格：未出现基本合格、不合格相关违规情形；若存在轻微违规，比如轻微的会议流程瑕疵，且在抽查结论作出前及时改正、未造成不良社会影响，也可判定为合格。</w:t>
            </w:r>
          </w:p>
          <w:p w14:paraId="61D1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基本合格：有违规情形但情节较轻，像未按规定办理小项变更登记、分支管理存在小漏洞、财务票据使用有轻微不规范等；或是内部管理稍显混乱但不影响正常运作，这类情况会视情节定为基本合格。</w:t>
            </w:r>
          </w:p>
          <w:p w14:paraId="1038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  <w:t>不合格：出现年检材料弄虚作假、上一年度未开展任何业务活动、违背非营利宗旨开展活动、开展活动危害国家安全这四类情形之一，直接判定为不合格；若基本合格对应的违规情形情节严重，如大额侵占资产、违规收费造成恶劣社会影响等，同样会判定为不合格。</w:t>
            </w:r>
          </w:p>
          <w:p w14:paraId="700F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2E4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240E4"/>
    <w:rsid w:val="3E622D04"/>
    <w:rsid w:val="4B332949"/>
    <w:rsid w:val="4C2118C8"/>
    <w:rsid w:val="525D2022"/>
    <w:rsid w:val="77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2026-03-10T09:52:00Z</dcterms:created>
  <dc:creator>71702</dc:creator>
  <cp:lastModifiedBy>Administrator</cp:lastModifiedBy>
  <cp:lastPrinted>2026-03-12T08:18:09Z</cp:lastPrinted>
  <dcterms:modified xsi:type="dcterms:W3CDTF">2026-03-12T08:18:12Z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F8B502DF56A54FE5A9C955162567AC2D_12</vt:lpwstr>
  </property>
</Properties>
</file>