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8"/>
        <w:jc w:val="center"/>
        <w:rPr>
          <w:rFonts w:hint="eastAsia" w:ascii="PMingLiU" w:eastAsia="PMingLiU"/>
          <w:b/>
          <w:bCs/>
          <w:sz w:val="44"/>
          <w:szCs w:val="44"/>
        </w:rPr>
      </w:pPr>
      <w:r>
        <w:rPr>
          <w:rFonts w:hint="eastAsia" w:ascii="PMingLiU" w:eastAsia="PMingLiU"/>
          <w:b/>
          <w:bCs/>
          <w:sz w:val="44"/>
          <w:szCs w:val="44"/>
        </w:rPr>
        <w:t>中华人民共和国交通运输部令</w:t>
      </w:r>
    </w:p>
    <w:p>
      <w:pPr>
        <w:pStyle w:val="3"/>
        <w:spacing w:before="12"/>
        <w:rPr>
          <w:rFonts w:ascii="PMingLiU"/>
          <w:sz w:val="50"/>
        </w:rPr>
      </w:pPr>
    </w:p>
    <w:p>
      <w:pPr>
        <w:pStyle w:val="3"/>
        <w:spacing w:before="1"/>
        <w:jc w:val="center"/>
        <w:rPr>
          <w:rFonts w:hint="eastAsia" w:ascii="PMingLiU" w:eastAsia="PMingLiU"/>
        </w:rPr>
      </w:pPr>
      <w:r>
        <w:rPr>
          <w:rFonts w:ascii="Times New Roman" w:eastAsia="Times New Roman"/>
        </w:rPr>
        <w:t xml:space="preserve">2019 </w:t>
      </w:r>
      <w:r>
        <w:rPr>
          <w:rFonts w:hint="eastAsia" w:ascii="PMingLiU" w:eastAsia="PMingLiU"/>
        </w:rPr>
        <w:t xml:space="preserve">年第 </w:t>
      </w:r>
      <w:r>
        <w:rPr>
          <w:rFonts w:ascii="Times New Roman" w:eastAsia="Times New Roman"/>
        </w:rPr>
        <w:t xml:space="preserve">9 </w:t>
      </w:r>
      <w:r>
        <w:rPr>
          <w:rFonts w:hint="eastAsia" w:ascii="PMingLiU" w:eastAsia="PMingLiU"/>
        </w:rPr>
        <w:t>号</w:t>
      </w:r>
    </w:p>
    <w:p>
      <w:pPr>
        <w:pStyle w:val="3"/>
        <w:spacing w:before="5"/>
        <w:rPr>
          <w:rFonts w:ascii="PMingLiU"/>
          <w:sz w:val="52"/>
        </w:rPr>
      </w:pPr>
    </w:p>
    <w:p>
      <w:pPr>
        <w:pStyle w:val="3"/>
        <w:ind w:left="1200"/>
        <w:rPr>
          <w:rFonts w:hint="eastAsia" w:ascii="仿宋" w:eastAsia="仿宋"/>
        </w:rPr>
      </w:pPr>
      <w:r>
        <w:rPr>
          <w:rFonts w:hint="eastAsia" w:ascii="仿宋" w:eastAsia="仿宋"/>
          <w:spacing w:val="-6"/>
        </w:rPr>
        <w:t xml:space="preserve">《交通运输行政执法程序规定》已于 </w:t>
      </w:r>
      <w:r>
        <w:rPr>
          <w:rFonts w:hint="eastAsia" w:ascii="仿宋" w:eastAsia="仿宋"/>
        </w:rPr>
        <w:t>2019</w:t>
      </w:r>
      <w:r>
        <w:rPr>
          <w:rFonts w:hint="eastAsia" w:ascii="仿宋" w:eastAsia="仿宋"/>
          <w:spacing w:val="-55"/>
        </w:rPr>
        <w:t xml:space="preserve"> 年 </w:t>
      </w:r>
      <w:r>
        <w:rPr>
          <w:rFonts w:hint="eastAsia" w:ascii="仿宋" w:eastAsia="仿宋"/>
        </w:rPr>
        <w:t>4</w:t>
      </w:r>
      <w:r>
        <w:rPr>
          <w:rFonts w:hint="eastAsia" w:ascii="仿宋" w:eastAsia="仿宋"/>
          <w:spacing w:val="-55"/>
        </w:rPr>
        <w:t xml:space="preserve"> 月 </w:t>
      </w:r>
      <w:r>
        <w:rPr>
          <w:rFonts w:hint="eastAsia" w:ascii="仿宋" w:eastAsia="仿宋"/>
        </w:rPr>
        <w:t>4</w:t>
      </w:r>
      <w:r>
        <w:rPr>
          <w:rFonts w:hint="eastAsia" w:ascii="仿宋" w:eastAsia="仿宋"/>
          <w:spacing w:val="-28"/>
        </w:rPr>
        <w:t xml:space="preserve"> 日经</w:t>
      </w:r>
    </w:p>
    <w:p>
      <w:pPr>
        <w:pStyle w:val="3"/>
        <w:spacing w:before="171" w:line="340" w:lineRule="auto"/>
        <w:ind w:left="721" w:right="863" w:hanging="1"/>
        <w:rPr>
          <w:rFonts w:hint="eastAsia" w:ascii="仿宋" w:eastAsia="仿宋"/>
        </w:rPr>
      </w:pPr>
      <w:r>
        <w:rPr>
          <w:rFonts w:hint="eastAsia" w:ascii="仿宋" w:eastAsia="仿宋"/>
          <w:spacing w:val="-41"/>
        </w:rPr>
        <w:t xml:space="preserve">第 </w:t>
      </w:r>
      <w:r>
        <w:rPr>
          <w:rFonts w:hint="eastAsia" w:ascii="仿宋" w:eastAsia="仿宋"/>
        </w:rPr>
        <w:t>7</w:t>
      </w:r>
      <w:r>
        <w:rPr>
          <w:rFonts w:hint="eastAsia" w:ascii="仿宋" w:eastAsia="仿宋"/>
          <w:spacing w:val="-15"/>
        </w:rPr>
        <w:t xml:space="preserve"> 次部务会议通过，现予公布，自 </w:t>
      </w:r>
      <w:r>
        <w:rPr>
          <w:rFonts w:hint="eastAsia" w:ascii="仿宋" w:eastAsia="仿宋"/>
        </w:rPr>
        <w:t>2019</w:t>
      </w:r>
      <w:r>
        <w:rPr>
          <w:rFonts w:hint="eastAsia" w:ascii="仿宋" w:eastAsia="仿宋"/>
          <w:spacing w:val="-54"/>
        </w:rPr>
        <w:t xml:space="preserve"> 年 </w:t>
      </w:r>
      <w:r>
        <w:rPr>
          <w:rFonts w:hint="eastAsia" w:ascii="仿宋" w:eastAsia="仿宋"/>
        </w:rPr>
        <w:t>6</w:t>
      </w:r>
      <w:r>
        <w:rPr>
          <w:rFonts w:hint="eastAsia" w:ascii="仿宋" w:eastAsia="仿宋"/>
          <w:spacing w:val="-55"/>
        </w:rPr>
        <w:t xml:space="preserve"> 月 </w:t>
      </w:r>
      <w:r>
        <w:rPr>
          <w:rFonts w:hint="eastAsia" w:ascii="仿宋" w:eastAsia="仿宋"/>
        </w:rPr>
        <w:t>1</w:t>
      </w:r>
      <w:r>
        <w:rPr>
          <w:rFonts w:hint="eastAsia" w:ascii="仿宋" w:eastAsia="仿宋"/>
          <w:spacing w:val="-21"/>
        </w:rPr>
        <w:t xml:space="preserve"> 日起施行。</w:t>
      </w:r>
    </w:p>
    <w:p>
      <w:pPr>
        <w:pStyle w:val="3"/>
        <w:rPr>
          <w:rFonts w:hint="eastAsia" w:ascii="仿宋" w:hAnsi="仿宋" w:eastAsia="仿宋" w:cs="仿宋"/>
          <w:lang w:val="en-US" w:eastAsia="zh-CN"/>
        </w:rPr>
      </w:pPr>
      <w:r>
        <w:rPr>
          <w:rFonts w:hint="eastAsia" w:ascii="仿宋"/>
          <w:lang w:val="en-US" w:eastAsia="zh-CN"/>
        </w:rPr>
        <w:t xml:space="preserve">         </w:t>
      </w:r>
      <w:r>
        <w:rPr>
          <w:rFonts w:hint="eastAsia" w:ascii="仿宋" w:hAnsi="仿宋" w:eastAsia="仿宋" w:cs="仿宋"/>
          <w:lang w:val="en-US" w:eastAsia="zh-CN"/>
        </w:rPr>
        <w:t xml:space="preserve"> 附件：交通运输执法文书格式</w:t>
      </w:r>
    </w:p>
    <w:p>
      <w:pPr>
        <w:pStyle w:val="3"/>
        <w:rPr>
          <w:rFonts w:ascii="仿宋"/>
        </w:rPr>
      </w:pPr>
    </w:p>
    <w:p>
      <w:pPr>
        <w:pStyle w:val="3"/>
        <w:spacing w:before="10"/>
        <w:rPr>
          <w:rFonts w:ascii="仿宋"/>
          <w:sz w:val="37"/>
        </w:rPr>
      </w:pPr>
    </w:p>
    <w:p>
      <w:pPr>
        <w:pStyle w:val="3"/>
        <w:tabs>
          <w:tab w:val="left" w:pos="2721"/>
        </w:tabs>
        <w:ind w:right="862"/>
        <w:jc w:val="right"/>
        <w:rPr>
          <w:rFonts w:hint="eastAsia" w:ascii="仿宋" w:eastAsia="仿宋"/>
        </w:rPr>
      </w:pPr>
      <w:r>
        <w:rPr>
          <w:rFonts w:hint="eastAsia" w:ascii="仿宋" w:eastAsia="仿宋"/>
        </w:rPr>
        <w:t>交通运输部部长</w:t>
      </w:r>
      <w:r>
        <w:rPr>
          <w:rFonts w:hint="eastAsia" w:ascii="仿宋" w:eastAsia="仿宋"/>
        </w:rPr>
        <w:tab/>
      </w:r>
      <w:r>
        <w:rPr>
          <w:rFonts w:hint="eastAsia" w:ascii="仿宋" w:eastAsia="仿宋"/>
        </w:rPr>
        <w:t>李小鹏</w:t>
      </w:r>
    </w:p>
    <w:p>
      <w:pPr>
        <w:pStyle w:val="3"/>
        <w:spacing w:before="171"/>
        <w:ind w:right="941"/>
        <w:jc w:val="right"/>
        <w:rPr>
          <w:rFonts w:hint="eastAsia" w:ascii="仿宋" w:eastAsia="仿宋"/>
        </w:rPr>
      </w:pPr>
      <w:r>
        <w:rPr>
          <w:rFonts w:hint="eastAsia" w:ascii="仿宋" w:eastAsia="仿宋"/>
        </w:rPr>
        <w:t>2019</w:t>
      </w:r>
      <w:r>
        <w:rPr>
          <w:rFonts w:hint="eastAsia" w:ascii="仿宋" w:eastAsia="仿宋"/>
          <w:spacing w:val="-55"/>
        </w:rPr>
        <w:t xml:space="preserve"> 年 </w:t>
      </w:r>
      <w:r>
        <w:rPr>
          <w:rFonts w:hint="eastAsia" w:ascii="仿宋" w:eastAsia="仿宋"/>
        </w:rPr>
        <w:t>4</w:t>
      </w:r>
      <w:r>
        <w:rPr>
          <w:rFonts w:hint="eastAsia" w:ascii="仿宋" w:eastAsia="仿宋"/>
          <w:spacing w:val="-53"/>
        </w:rPr>
        <w:t xml:space="preserve"> 月 </w:t>
      </w:r>
      <w:r>
        <w:rPr>
          <w:rFonts w:hint="eastAsia" w:ascii="仿宋" w:eastAsia="仿宋"/>
        </w:rPr>
        <w:t>12</w:t>
      </w:r>
      <w:r>
        <w:rPr>
          <w:rFonts w:hint="eastAsia" w:ascii="仿宋" w:eastAsia="仿宋"/>
          <w:spacing w:val="-42"/>
        </w:rPr>
        <w:t xml:space="preserve"> 日</w:t>
      </w:r>
    </w:p>
    <w:p>
      <w:pPr>
        <w:spacing w:after="0"/>
        <w:jc w:val="right"/>
        <w:rPr>
          <w:rFonts w:hint="eastAsia" w:ascii="仿宋" w:eastAsia="仿宋"/>
        </w:rPr>
        <w:sectPr>
          <w:footerReference r:id="rId3" w:type="default"/>
          <w:type w:val="continuous"/>
          <w:pgSz w:w="11910" w:h="16840"/>
          <w:pgMar w:top="1580" w:right="1080" w:bottom="1100" w:left="1080" w:header="720" w:footer="920" w:gutter="0"/>
          <w:pgNumType w:start="1"/>
          <w:cols w:space="720" w:num="1"/>
        </w:sect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p>
    <w:p>
      <w:pPr>
        <w:pStyle w:val="3"/>
        <w:spacing w:before="81"/>
        <w:ind w:right="7666"/>
        <w:jc w:val="center"/>
        <w:rPr>
          <w:rFonts w:hint="eastAsia" w:ascii="PMingLiU" w:eastAsia="PMingLiU"/>
        </w:rPr>
      </w:pPr>
      <w:r>
        <w:rPr>
          <w:rFonts w:hint="eastAsia" w:ascii="PMingLiU" w:eastAsia="PMingLiU"/>
        </w:rPr>
        <w:t>附件</w:t>
      </w:r>
    </w:p>
    <w:p>
      <w:pPr>
        <w:spacing w:before="151"/>
        <w:ind w:left="0" w:right="0" w:firstLine="0"/>
        <w:jc w:val="center"/>
        <w:rPr>
          <w:rFonts w:hint="eastAsia" w:ascii="PMingLiU" w:eastAsia="PMingLiU"/>
          <w:sz w:val="36"/>
        </w:rPr>
      </w:pPr>
      <w:r>
        <w:rPr>
          <w:rFonts w:hint="eastAsia" w:ascii="楷体" w:hAnsi="楷体" w:eastAsia="楷体" w:cs="楷体"/>
          <w:b/>
          <w:bCs/>
          <w:sz w:val="44"/>
          <w:szCs w:val="44"/>
        </w:rPr>
        <w:t>交通运输行政执法文书式样</w:t>
      </w:r>
    </w:p>
    <w:p>
      <w:pPr>
        <w:spacing w:before="49"/>
        <w:ind w:left="0" w:right="2" w:firstLine="0"/>
        <w:jc w:val="center"/>
        <w:rPr>
          <w:rFonts w:hint="eastAsia" w:ascii="微软雅黑" w:eastAsia="微软雅黑"/>
          <w:b/>
          <w:sz w:val="32"/>
        </w:rPr>
      </w:pPr>
    </w:p>
    <w:p>
      <w:pPr>
        <w:spacing w:before="49"/>
        <w:ind w:left="0" w:right="2" w:firstLine="0"/>
        <w:jc w:val="center"/>
        <w:rPr>
          <w:rFonts w:hint="eastAsia" w:ascii="微软雅黑" w:eastAsia="微软雅黑"/>
          <w:b/>
          <w:sz w:val="32"/>
        </w:rPr>
      </w:pPr>
      <w:r>
        <w:rPr>
          <w:rFonts w:hint="eastAsia" w:ascii="微软雅黑" w:eastAsia="微软雅黑"/>
          <w:b/>
          <w:sz w:val="32"/>
        </w:rPr>
        <w:t>目录</w:t>
      </w:r>
    </w:p>
    <w:p>
      <w:pPr>
        <w:spacing w:before="49"/>
        <w:ind w:left="0" w:right="2" w:firstLine="0"/>
        <w:jc w:val="center"/>
        <w:rPr>
          <w:rFonts w:hint="eastAsia" w:ascii="微软雅黑" w:eastAsia="微软雅黑"/>
          <w:b/>
          <w:sz w:val="32"/>
        </w:rPr>
      </w:pPr>
    </w:p>
    <w:p>
      <w:pPr>
        <w:pStyle w:val="8"/>
        <w:numPr>
          <w:ilvl w:val="0"/>
          <w:numId w:val="1"/>
        </w:numPr>
        <w:tabs>
          <w:tab w:val="left" w:pos="1522"/>
        </w:tabs>
        <w:spacing w:before="136" w:after="0" w:line="240" w:lineRule="auto"/>
        <w:ind w:left="1521" w:right="0" w:hanging="802"/>
        <w:jc w:val="left"/>
        <w:rPr>
          <w:sz w:val="32"/>
        </w:rPr>
      </w:pPr>
      <w:r>
        <w:rPr>
          <w:sz w:val="32"/>
        </w:rPr>
        <w:t>立案登记表</w:t>
      </w:r>
    </w:p>
    <w:p>
      <w:pPr>
        <w:pStyle w:val="8"/>
        <w:numPr>
          <w:ilvl w:val="0"/>
          <w:numId w:val="1"/>
        </w:numPr>
        <w:tabs>
          <w:tab w:val="left" w:pos="1522"/>
        </w:tabs>
        <w:spacing w:before="214" w:after="0" w:line="240" w:lineRule="auto"/>
        <w:ind w:left="1521" w:right="0" w:hanging="802"/>
        <w:jc w:val="left"/>
        <w:rPr>
          <w:sz w:val="32"/>
        </w:rPr>
      </w:pPr>
      <w:r>
        <w:rPr>
          <w:w w:val="95"/>
          <w:sz w:val="32"/>
        </w:rPr>
        <w:t>询问笔录</w:t>
      </w:r>
    </w:p>
    <w:p>
      <w:pPr>
        <w:pStyle w:val="8"/>
        <w:numPr>
          <w:ilvl w:val="0"/>
          <w:numId w:val="1"/>
        </w:numPr>
        <w:tabs>
          <w:tab w:val="left" w:pos="1522"/>
        </w:tabs>
        <w:spacing w:before="214" w:after="0" w:line="240" w:lineRule="auto"/>
        <w:ind w:left="1521" w:right="0" w:hanging="802"/>
        <w:jc w:val="left"/>
        <w:rPr>
          <w:sz w:val="32"/>
        </w:rPr>
      </w:pPr>
      <w:r>
        <w:rPr>
          <w:w w:val="95"/>
          <w:sz w:val="32"/>
        </w:rPr>
        <w:t>勘验笔录</w:t>
      </w:r>
    </w:p>
    <w:p>
      <w:pPr>
        <w:pStyle w:val="8"/>
        <w:numPr>
          <w:ilvl w:val="0"/>
          <w:numId w:val="1"/>
        </w:numPr>
        <w:tabs>
          <w:tab w:val="left" w:pos="1522"/>
        </w:tabs>
        <w:spacing w:before="214" w:after="0" w:line="240" w:lineRule="auto"/>
        <w:ind w:left="1522" w:right="0" w:hanging="802"/>
        <w:jc w:val="left"/>
        <w:rPr>
          <w:sz w:val="32"/>
        </w:rPr>
      </w:pPr>
      <w:r>
        <w:rPr>
          <w:w w:val="95"/>
          <w:sz w:val="32"/>
        </w:rPr>
        <w:t>现场笔录</w:t>
      </w:r>
    </w:p>
    <w:p>
      <w:pPr>
        <w:pStyle w:val="8"/>
        <w:numPr>
          <w:ilvl w:val="0"/>
          <w:numId w:val="1"/>
        </w:numPr>
        <w:tabs>
          <w:tab w:val="left" w:pos="1522"/>
        </w:tabs>
        <w:spacing w:before="214" w:after="0" w:line="240" w:lineRule="auto"/>
        <w:ind w:left="1522" w:right="0" w:hanging="802"/>
        <w:jc w:val="left"/>
        <w:rPr>
          <w:sz w:val="32"/>
        </w:rPr>
      </w:pPr>
      <w:r>
        <w:rPr>
          <w:sz w:val="32"/>
        </w:rPr>
        <w:t>抽样取证凭证</w:t>
      </w:r>
    </w:p>
    <w:p>
      <w:pPr>
        <w:pStyle w:val="8"/>
        <w:numPr>
          <w:ilvl w:val="0"/>
          <w:numId w:val="1"/>
        </w:numPr>
        <w:tabs>
          <w:tab w:val="left" w:pos="1522"/>
        </w:tabs>
        <w:spacing w:before="215" w:after="0" w:line="240" w:lineRule="auto"/>
        <w:ind w:left="1522" w:right="0" w:hanging="802"/>
        <w:jc w:val="left"/>
        <w:rPr>
          <w:sz w:val="32"/>
        </w:rPr>
      </w:pPr>
      <w:r>
        <w:rPr>
          <w:sz w:val="32"/>
        </w:rPr>
        <w:t>证据登记保存清单</w:t>
      </w:r>
    </w:p>
    <w:p>
      <w:pPr>
        <w:pStyle w:val="8"/>
        <w:numPr>
          <w:ilvl w:val="0"/>
          <w:numId w:val="1"/>
        </w:numPr>
        <w:tabs>
          <w:tab w:val="left" w:pos="1523"/>
        </w:tabs>
        <w:spacing w:before="214" w:after="0" w:line="240" w:lineRule="auto"/>
        <w:ind w:left="1522" w:right="0" w:hanging="803"/>
        <w:jc w:val="left"/>
        <w:rPr>
          <w:sz w:val="32"/>
        </w:rPr>
      </w:pPr>
      <w:r>
        <w:rPr>
          <w:sz w:val="32"/>
        </w:rPr>
        <w:t>解除证据登记保存决定书</w:t>
      </w:r>
    </w:p>
    <w:p>
      <w:pPr>
        <w:pStyle w:val="8"/>
        <w:numPr>
          <w:ilvl w:val="0"/>
          <w:numId w:val="1"/>
        </w:numPr>
        <w:tabs>
          <w:tab w:val="left" w:pos="1523"/>
        </w:tabs>
        <w:spacing w:before="214" w:after="0" w:line="240" w:lineRule="auto"/>
        <w:ind w:left="1522" w:right="0" w:hanging="803"/>
        <w:jc w:val="left"/>
        <w:rPr>
          <w:sz w:val="32"/>
        </w:rPr>
      </w:pPr>
      <w:r>
        <w:rPr>
          <w:sz w:val="32"/>
        </w:rPr>
        <w:t>行政强制措施决定书</w:t>
      </w:r>
    </w:p>
    <w:p>
      <w:pPr>
        <w:pStyle w:val="8"/>
        <w:numPr>
          <w:ilvl w:val="0"/>
          <w:numId w:val="1"/>
        </w:numPr>
        <w:tabs>
          <w:tab w:val="left" w:pos="1523"/>
        </w:tabs>
        <w:spacing w:before="214" w:after="0" w:line="240" w:lineRule="auto"/>
        <w:ind w:left="1522" w:right="0" w:hanging="803"/>
        <w:jc w:val="left"/>
        <w:rPr>
          <w:sz w:val="32"/>
        </w:rPr>
      </w:pPr>
      <w:r>
        <w:rPr>
          <w:sz w:val="32"/>
        </w:rPr>
        <w:t>延长行政强制措施期限通知书</w:t>
      </w:r>
    </w:p>
    <w:p>
      <w:pPr>
        <w:pStyle w:val="8"/>
        <w:numPr>
          <w:ilvl w:val="0"/>
          <w:numId w:val="1"/>
        </w:numPr>
        <w:tabs>
          <w:tab w:val="left" w:pos="1683"/>
        </w:tabs>
        <w:spacing w:before="214" w:after="0" w:line="240" w:lineRule="auto"/>
        <w:ind w:left="1682" w:right="0" w:hanging="963"/>
        <w:jc w:val="left"/>
        <w:rPr>
          <w:sz w:val="32"/>
        </w:rPr>
      </w:pPr>
      <w:r>
        <w:rPr>
          <w:sz w:val="32"/>
        </w:rPr>
        <w:t>解除行政强制措施决定书</w:t>
      </w:r>
    </w:p>
    <w:p>
      <w:pPr>
        <w:pStyle w:val="8"/>
        <w:numPr>
          <w:ilvl w:val="0"/>
          <w:numId w:val="1"/>
        </w:numPr>
        <w:tabs>
          <w:tab w:val="left" w:pos="1670"/>
        </w:tabs>
        <w:spacing w:before="214" w:after="0" w:line="240" w:lineRule="auto"/>
        <w:ind w:left="1670" w:right="0" w:hanging="950"/>
        <w:jc w:val="left"/>
        <w:rPr>
          <w:sz w:val="32"/>
        </w:rPr>
      </w:pPr>
      <w:r>
        <w:rPr>
          <w:sz w:val="32"/>
        </w:rPr>
        <w:t>违法行为通知书</w:t>
      </w:r>
    </w:p>
    <w:p>
      <w:pPr>
        <w:pStyle w:val="8"/>
        <w:numPr>
          <w:ilvl w:val="0"/>
          <w:numId w:val="1"/>
        </w:numPr>
        <w:tabs>
          <w:tab w:val="left" w:pos="1683"/>
        </w:tabs>
        <w:spacing w:before="214" w:after="0" w:line="240" w:lineRule="auto"/>
        <w:ind w:left="1682" w:right="0" w:hanging="963"/>
        <w:jc w:val="left"/>
        <w:rPr>
          <w:sz w:val="32"/>
        </w:rPr>
      </w:pPr>
      <w:r>
        <w:rPr>
          <w:sz w:val="32"/>
        </w:rPr>
        <w:t>听证通知书</w:t>
      </w:r>
    </w:p>
    <w:p>
      <w:pPr>
        <w:pStyle w:val="8"/>
        <w:numPr>
          <w:ilvl w:val="0"/>
          <w:numId w:val="1"/>
        </w:numPr>
        <w:tabs>
          <w:tab w:val="left" w:pos="1683"/>
        </w:tabs>
        <w:spacing w:before="214" w:after="0" w:line="240" w:lineRule="auto"/>
        <w:ind w:left="1682" w:right="0" w:hanging="963"/>
        <w:jc w:val="left"/>
        <w:rPr>
          <w:sz w:val="32"/>
        </w:rPr>
      </w:pPr>
      <w:r>
        <w:rPr>
          <w:sz w:val="32"/>
        </w:rPr>
        <w:t>听证笔录</w:t>
      </w:r>
    </w:p>
    <w:p>
      <w:pPr>
        <w:pStyle w:val="8"/>
        <w:numPr>
          <w:ilvl w:val="0"/>
          <w:numId w:val="1"/>
        </w:numPr>
        <w:tabs>
          <w:tab w:val="left" w:pos="1683"/>
        </w:tabs>
        <w:spacing w:before="214" w:after="0" w:line="240" w:lineRule="auto"/>
        <w:ind w:left="1682" w:right="0" w:hanging="963"/>
        <w:jc w:val="left"/>
        <w:rPr>
          <w:sz w:val="32"/>
        </w:rPr>
      </w:pPr>
      <w:r>
        <w:rPr>
          <w:sz w:val="32"/>
        </w:rPr>
        <w:t>当场行政处罚决定书</w:t>
      </w:r>
    </w:p>
    <w:p>
      <w:pPr>
        <w:pStyle w:val="8"/>
        <w:numPr>
          <w:ilvl w:val="0"/>
          <w:numId w:val="1"/>
        </w:numPr>
        <w:tabs>
          <w:tab w:val="left" w:pos="1683"/>
        </w:tabs>
        <w:spacing w:before="214" w:after="0" w:line="240" w:lineRule="auto"/>
        <w:ind w:left="1682" w:right="0" w:hanging="963"/>
        <w:jc w:val="left"/>
        <w:rPr>
          <w:sz w:val="32"/>
        </w:rPr>
      </w:pPr>
      <w:r>
        <w:rPr>
          <w:sz w:val="32"/>
        </w:rPr>
        <w:t>行政处罚决定书</w:t>
      </w:r>
    </w:p>
    <w:p>
      <w:pPr>
        <w:pStyle w:val="8"/>
        <w:numPr>
          <w:ilvl w:val="0"/>
          <w:numId w:val="1"/>
        </w:numPr>
        <w:tabs>
          <w:tab w:val="left" w:pos="1683"/>
        </w:tabs>
        <w:spacing w:before="214" w:after="0" w:line="240" w:lineRule="auto"/>
        <w:ind w:left="1682" w:right="0" w:hanging="963"/>
        <w:jc w:val="left"/>
        <w:rPr>
          <w:sz w:val="32"/>
        </w:rPr>
      </w:pPr>
      <w:r>
        <w:rPr>
          <w:sz w:val="32"/>
        </w:rPr>
        <w:t>责令改正违法行为通知书</w:t>
      </w:r>
    </w:p>
    <w:p>
      <w:pPr>
        <w:pStyle w:val="8"/>
        <w:numPr>
          <w:ilvl w:val="0"/>
          <w:numId w:val="1"/>
        </w:numPr>
        <w:tabs>
          <w:tab w:val="left" w:pos="1683"/>
        </w:tabs>
        <w:spacing w:before="214" w:after="0" w:line="240" w:lineRule="auto"/>
        <w:ind w:left="1682" w:right="0" w:hanging="963"/>
        <w:jc w:val="left"/>
        <w:rPr>
          <w:sz w:val="32"/>
        </w:rPr>
      </w:pPr>
      <w:r>
        <w:rPr>
          <w:sz w:val="32"/>
        </w:rPr>
        <w:t>分期（延期）缴纳罚款通知书</w:t>
      </w:r>
    </w:p>
    <w:p>
      <w:pPr>
        <w:pStyle w:val="8"/>
        <w:numPr>
          <w:ilvl w:val="0"/>
          <w:numId w:val="1"/>
        </w:numPr>
        <w:tabs>
          <w:tab w:val="left" w:pos="1683"/>
        </w:tabs>
        <w:spacing w:before="214" w:after="0" w:line="240" w:lineRule="auto"/>
        <w:ind w:left="1682" w:right="0" w:hanging="963"/>
        <w:jc w:val="left"/>
        <w:rPr>
          <w:sz w:val="32"/>
        </w:rPr>
      </w:pPr>
      <w:r>
        <w:rPr>
          <w:sz w:val="32"/>
        </w:rPr>
        <w:t>执行公告</w:t>
      </w:r>
    </w:p>
    <w:p>
      <w:pPr>
        <w:pStyle w:val="8"/>
        <w:numPr>
          <w:ilvl w:val="0"/>
          <w:numId w:val="1"/>
        </w:numPr>
        <w:tabs>
          <w:tab w:val="left" w:pos="1683"/>
        </w:tabs>
        <w:spacing w:before="214" w:after="0" w:line="240" w:lineRule="auto"/>
        <w:ind w:left="1682" w:right="0" w:hanging="963"/>
        <w:jc w:val="left"/>
        <w:rPr>
          <w:sz w:val="32"/>
        </w:rPr>
      </w:pPr>
      <w:r>
        <w:rPr>
          <w:sz w:val="32"/>
        </w:rPr>
        <w:t>催告书</w:t>
      </w:r>
    </w:p>
    <w:p>
      <w:pPr>
        <w:spacing w:after="0" w:line="240" w:lineRule="auto"/>
        <w:jc w:val="left"/>
        <w:rPr>
          <w:sz w:val="32"/>
        </w:rPr>
        <w:sectPr>
          <w:type w:val="continuous"/>
          <w:pgSz w:w="11910" w:h="16840"/>
          <w:pgMar w:top="1440" w:right="1080" w:bottom="1180" w:left="1080" w:header="0" w:footer="920" w:gutter="0"/>
          <w:cols w:space="720" w:num="1"/>
        </w:sectPr>
      </w:pPr>
    </w:p>
    <w:p>
      <w:pPr>
        <w:pStyle w:val="8"/>
        <w:numPr>
          <w:ilvl w:val="0"/>
          <w:numId w:val="1"/>
        </w:numPr>
        <w:tabs>
          <w:tab w:val="left" w:pos="1682"/>
        </w:tabs>
        <w:spacing w:before="46" w:after="0" w:line="240" w:lineRule="auto"/>
        <w:ind w:left="1681" w:right="0" w:hanging="962"/>
        <w:jc w:val="left"/>
        <w:rPr>
          <w:sz w:val="32"/>
        </w:rPr>
      </w:pPr>
      <w:r>
        <w:rPr>
          <w:sz w:val="32"/>
        </w:rPr>
        <w:t>行政强制执行决定书</w:t>
      </w:r>
    </w:p>
    <w:p>
      <w:pPr>
        <w:pStyle w:val="8"/>
        <w:numPr>
          <w:ilvl w:val="0"/>
          <w:numId w:val="1"/>
        </w:numPr>
        <w:tabs>
          <w:tab w:val="left" w:pos="1682"/>
        </w:tabs>
        <w:spacing w:before="214" w:after="0" w:line="240" w:lineRule="auto"/>
        <w:ind w:left="1681" w:right="0" w:hanging="962"/>
        <w:jc w:val="left"/>
        <w:rPr>
          <w:sz w:val="32"/>
        </w:rPr>
      </w:pPr>
      <w:r>
        <w:rPr>
          <w:sz w:val="32"/>
        </w:rPr>
        <w:t>代履行决定书</w:t>
      </w:r>
    </w:p>
    <w:p>
      <w:pPr>
        <w:pStyle w:val="8"/>
        <w:numPr>
          <w:ilvl w:val="0"/>
          <w:numId w:val="1"/>
        </w:numPr>
        <w:tabs>
          <w:tab w:val="left" w:pos="1682"/>
        </w:tabs>
        <w:spacing w:before="214" w:after="0" w:line="240" w:lineRule="auto"/>
        <w:ind w:left="1681" w:right="0" w:hanging="962"/>
        <w:jc w:val="left"/>
        <w:rPr>
          <w:sz w:val="32"/>
        </w:rPr>
      </w:pPr>
      <w:r>
        <w:rPr>
          <w:sz w:val="32"/>
        </w:rPr>
        <w:t>中止（终结、恢复）行政强制执行通知书</w:t>
      </w:r>
    </w:p>
    <w:p>
      <w:pPr>
        <w:pStyle w:val="8"/>
        <w:numPr>
          <w:ilvl w:val="0"/>
          <w:numId w:val="1"/>
        </w:numPr>
        <w:tabs>
          <w:tab w:val="left" w:pos="1682"/>
        </w:tabs>
        <w:spacing w:before="214" w:after="0" w:line="240" w:lineRule="auto"/>
        <w:ind w:left="1681" w:right="0" w:hanging="962"/>
        <w:jc w:val="left"/>
        <w:rPr>
          <w:sz w:val="32"/>
        </w:rPr>
      </w:pPr>
      <w:r>
        <w:rPr>
          <w:w w:val="95"/>
          <w:sz w:val="32"/>
        </w:rPr>
        <w:t>送达回证</w:t>
      </w:r>
    </w:p>
    <w:p>
      <w:pPr>
        <w:pStyle w:val="8"/>
        <w:numPr>
          <w:ilvl w:val="0"/>
          <w:numId w:val="1"/>
        </w:numPr>
        <w:tabs>
          <w:tab w:val="left" w:pos="1682"/>
        </w:tabs>
        <w:spacing w:before="214" w:after="0" w:line="240" w:lineRule="auto"/>
        <w:ind w:left="1681" w:right="0" w:hanging="962"/>
        <w:jc w:val="left"/>
        <w:rPr>
          <w:sz w:val="32"/>
        </w:rPr>
      </w:pPr>
      <w:r>
        <w:rPr>
          <w:w w:val="95"/>
          <w:sz w:val="32"/>
        </w:rPr>
        <w:t>结案报告</w:t>
      </w:r>
    </w:p>
    <w:p>
      <w:pPr>
        <w:spacing w:after="0" w:line="240" w:lineRule="auto"/>
        <w:jc w:val="left"/>
        <w:rPr>
          <w:sz w:val="32"/>
        </w:rPr>
        <w:sectPr>
          <w:pgSz w:w="11910" w:h="16840"/>
          <w:pgMar w:top="1480" w:right="1080" w:bottom="1180" w:left="1080" w:header="0" w:footer="920" w:gutter="0"/>
          <w:cols w:space="720" w:num="1"/>
        </w:sectPr>
      </w:pPr>
    </w:p>
    <w:p>
      <w:pPr>
        <w:spacing w:before="40" w:line="304" w:lineRule="exact"/>
        <w:ind w:left="720" w:right="0" w:firstLine="0"/>
        <w:jc w:val="left"/>
        <w:rPr>
          <w:rFonts w:hint="eastAsia" w:ascii="黑体" w:eastAsia="黑体"/>
          <w:sz w:val="24"/>
        </w:rPr>
      </w:pPr>
      <w:r>
        <w:rPr>
          <w:rFonts w:hint="eastAsia" w:ascii="黑体" w:eastAsia="黑体"/>
          <w:sz w:val="24"/>
        </w:rPr>
        <w:t>交通运输行政执法文书式样之一</w:t>
      </w:r>
    </w:p>
    <w:p>
      <w:pPr>
        <w:pStyle w:val="2"/>
        <w:spacing w:line="639" w:lineRule="exact"/>
      </w:pPr>
      <w:r>
        <w:t>立案登记表</w:t>
      </w:r>
    </w:p>
    <w:p>
      <w:pPr>
        <w:spacing w:before="0" w:after="5" w:line="286" w:lineRule="exact"/>
        <w:ind w:left="0" w:right="2184" w:firstLine="0"/>
        <w:jc w:val="right"/>
        <w:rPr>
          <w:sz w:val="24"/>
        </w:rPr>
      </w:pPr>
      <w:r>
        <w:rPr>
          <w:sz w:val="24"/>
        </w:rPr>
        <w:t>案号：</w:t>
      </w:r>
    </w:p>
    <w:tbl>
      <w:tblPr>
        <w:tblStyle w:val="5"/>
        <w:tblW w:w="950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516"/>
        <w:gridCol w:w="1080"/>
        <w:gridCol w:w="1109"/>
        <w:gridCol w:w="526"/>
        <w:gridCol w:w="166"/>
        <w:gridCol w:w="1084"/>
        <w:gridCol w:w="1182"/>
        <w:gridCol w:w="1514"/>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6" w:hRule="atLeast"/>
        </w:trPr>
        <w:tc>
          <w:tcPr>
            <w:tcW w:w="802" w:type="dxa"/>
          </w:tcPr>
          <w:p>
            <w:pPr>
              <w:pStyle w:val="9"/>
              <w:rPr>
                <w:sz w:val="24"/>
              </w:rPr>
            </w:pPr>
          </w:p>
          <w:p>
            <w:pPr>
              <w:pStyle w:val="9"/>
              <w:spacing w:before="6"/>
              <w:rPr>
                <w:sz w:val="24"/>
              </w:rPr>
            </w:pPr>
          </w:p>
          <w:p>
            <w:pPr>
              <w:pStyle w:val="9"/>
              <w:spacing w:line="242" w:lineRule="auto"/>
              <w:ind w:left="160" w:right="149"/>
              <w:rPr>
                <w:sz w:val="24"/>
              </w:rPr>
            </w:pPr>
            <w:r>
              <w:rPr>
                <w:sz w:val="24"/>
              </w:rPr>
              <w:t>案件来源</w:t>
            </w:r>
          </w:p>
        </w:tc>
        <w:tc>
          <w:tcPr>
            <w:tcW w:w="8701" w:type="dxa"/>
            <w:gridSpan w:val="9"/>
          </w:tcPr>
          <w:p>
            <w:pPr>
              <w:pStyle w:val="9"/>
              <w:ind w:left="4"/>
              <w:rPr>
                <w:sz w:val="24"/>
              </w:rPr>
            </w:pPr>
            <w:r>
              <w:rPr>
                <w:rFonts w:ascii="Times New Roman" w:hAnsi="Times New Roman" w:eastAsia="Times New Roman"/>
                <w:sz w:val="24"/>
              </w:rPr>
              <w:t>□1.</w:t>
            </w:r>
            <w:r>
              <w:rPr>
                <w:sz w:val="24"/>
              </w:rPr>
              <w:t>在行政检查中发现的；</w:t>
            </w:r>
          </w:p>
          <w:p>
            <w:pPr>
              <w:pStyle w:val="9"/>
              <w:spacing w:before="2"/>
              <w:ind w:left="4"/>
              <w:rPr>
                <w:sz w:val="24"/>
              </w:rPr>
            </w:pPr>
            <w:r>
              <w:rPr>
                <w:rFonts w:ascii="Times New Roman" w:hAnsi="Times New Roman" w:eastAsia="Times New Roman"/>
                <w:sz w:val="24"/>
              </w:rPr>
              <w:t>□2.</w:t>
            </w:r>
            <w:r>
              <w:rPr>
                <w:sz w:val="24"/>
              </w:rPr>
              <w:t>个人、法人及其他组织举报经核实的；</w:t>
            </w:r>
          </w:p>
          <w:p>
            <w:pPr>
              <w:pStyle w:val="9"/>
              <w:tabs>
                <w:tab w:val="left" w:pos="4648"/>
              </w:tabs>
              <w:spacing w:before="4"/>
              <w:ind w:left="4"/>
              <w:rPr>
                <w:sz w:val="24"/>
              </w:rPr>
            </w:pPr>
            <w:r>
              <w:rPr>
                <w:rFonts w:ascii="Times New Roman" w:hAnsi="Times New Roman" w:eastAsia="Times New Roman"/>
                <w:sz w:val="24"/>
              </w:rPr>
              <w:t>□3.</w:t>
            </w:r>
            <w:r>
              <w:rPr>
                <w:sz w:val="24"/>
              </w:rPr>
              <w:t>上级机关</w:t>
            </w:r>
            <w:r>
              <w:rPr>
                <w:sz w:val="24"/>
                <w:u w:val="single"/>
              </w:rPr>
              <w:t xml:space="preserve"> </w:t>
            </w:r>
            <w:r>
              <w:rPr>
                <w:sz w:val="24"/>
                <w:u w:val="single"/>
              </w:rPr>
              <w:tab/>
            </w:r>
            <w:r>
              <w:rPr>
                <w:sz w:val="24"/>
              </w:rPr>
              <w:t>交办的；</w:t>
            </w:r>
          </w:p>
          <w:p>
            <w:pPr>
              <w:pStyle w:val="9"/>
              <w:tabs>
                <w:tab w:val="left" w:pos="4168"/>
              </w:tabs>
              <w:spacing w:before="5"/>
              <w:ind w:left="4"/>
              <w:rPr>
                <w:sz w:val="24"/>
              </w:rPr>
            </w:pPr>
            <w:r>
              <w:rPr>
                <w:rFonts w:ascii="Times New Roman" w:hAnsi="Times New Roman" w:eastAsia="Times New Roman"/>
                <w:sz w:val="24"/>
              </w:rPr>
              <w:t>□4.</w:t>
            </w:r>
            <w:r>
              <w:rPr>
                <w:sz w:val="24"/>
              </w:rPr>
              <w:t>下级机关</w:t>
            </w:r>
            <w:r>
              <w:rPr>
                <w:sz w:val="24"/>
                <w:u w:val="single"/>
              </w:rPr>
              <w:t xml:space="preserve"> </w:t>
            </w:r>
            <w:r>
              <w:rPr>
                <w:sz w:val="24"/>
                <w:u w:val="single"/>
              </w:rPr>
              <w:tab/>
            </w:r>
            <w:r>
              <w:rPr>
                <w:sz w:val="24"/>
              </w:rPr>
              <w:t>报请查处的；</w:t>
            </w:r>
          </w:p>
          <w:p>
            <w:pPr>
              <w:pStyle w:val="9"/>
              <w:tabs>
                <w:tab w:val="left" w:pos="4648"/>
              </w:tabs>
              <w:spacing w:before="2"/>
              <w:ind w:left="4"/>
              <w:rPr>
                <w:sz w:val="24"/>
              </w:rPr>
            </w:pPr>
            <w:r>
              <w:rPr>
                <w:rFonts w:ascii="Times New Roman" w:hAnsi="Times New Roman" w:eastAsia="Times New Roman"/>
                <w:sz w:val="24"/>
              </w:rPr>
              <w:t>□5.</w:t>
            </w:r>
            <w:r>
              <w:rPr>
                <w:sz w:val="24"/>
              </w:rPr>
              <w:t>有关部门</w:t>
            </w:r>
            <w:r>
              <w:rPr>
                <w:sz w:val="24"/>
                <w:u w:val="single"/>
              </w:rPr>
              <w:t xml:space="preserve"> </w:t>
            </w:r>
            <w:r>
              <w:rPr>
                <w:sz w:val="24"/>
                <w:u w:val="single"/>
              </w:rPr>
              <w:tab/>
            </w:r>
            <w:r>
              <w:rPr>
                <w:sz w:val="24"/>
              </w:rPr>
              <w:t>移送的；</w:t>
            </w:r>
          </w:p>
          <w:p>
            <w:pPr>
              <w:pStyle w:val="9"/>
              <w:tabs>
                <w:tab w:val="left" w:pos="6688"/>
              </w:tabs>
              <w:spacing w:before="4" w:line="292" w:lineRule="exact"/>
              <w:ind w:left="4"/>
              <w:rPr>
                <w:rFonts w:ascii="Times New Roman" w:hAnsi="Times New Roman" w:eastAsia="Times New Roman"/>
                <w:sz w:val="24"/>
              </w:rPr>
            </w:pPr>
            <w:r>
              <w:rPr>
                <w:rFonts w:ascii="Times New Roman" w:hAnsi="Times New Roman" w:eastAsia="Times New Roman"/>
                <w:spacing w:val="-1"/>
                <w:sz w:val="24"/>
              </w:rPr>
              <w:t>□6.</w:t>
            </w:r>
            <w:r>
              <w:rPr>
                <w:sz w:val="24"/>
              </w:rPr>
              <w:t>其他途径发现的：</w:t>
            </w:r>
            <w:r>
              <w:rPr>
                <w:rFonts w:ascii="Times New Roman" w:hAnsi="Times New Roman" w:eastAsia="Times New Roman"/>
                <w:sz w:val="24"/>
                <w:u w:val="single"/>
              </w:rPr>
              <w:t xml:space="preserve"> </w:t>
            </w:r>
            <w:r>
              <w:rPr>
                <w:rFonts w:ascii="Times New Roman" w:hAns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802" w:type="dxa"/>
          </w:tcPr>
          <w:p>
            <w:pPr>
              <w:pStyle w:val="9"/>
              <w:spacing w:before="57"/>
              <w:ind w:left="160"/>
              <w:rPr>
                <w:sz w:val="24"/>
              </w:rPr>
            </w:pPr>
            <w:r>
              <w:rPr>
                <w:sz w:val="24"/>
              </w:rPr>
              <w:t>案由</w:t>
            </w:r>
          </w:p>
        </w:tc>
        <w:tc>
          <w:tcPr>
            <w:tcW w:w="8701"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02" w:type="dxa"/>
          </w:tcPr>
          <w:p>
            <w:pPr>
              <w:pStyle w:val="9"/>
              <w:ind w:left="160"/>
              <w:rPr>
                <w:sz w:val="24"/>
              </w:rPr>
            </w:pPr>
            <w:r>
              <w:rPr>
                <w:sz w:val="24"/>
              </w:rPr>
              <w:t>受案</w:t>
            </w:r>
          </w:p>
          <w:p>
            <w:pPr>
              <w:pStyle w:val="9"/>
              <w:spacing w:before="4" w:line="289" w:lineRule="exact"/>
              <w:ind w:left="160"/>
              <w:rPr>
                <w:sz w:val="24"/>
              </w:rPr>
            </w:pPr>
            <w:r>
              <w:rPr>
                <w:sz w:val="24"/>
              </w:rPr>
              <w:t>时间</w:t>
            </w:r>
          </w:p>
        </w:tc>
        <w:tc>
          <w:tcPr>
            <w:tcW w:w="8701"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802" w:type="dxa"/>
            <w:vMerge w:val="restart"/>
          </w:tcPr>
          <w:p>
            <w:pPr>
              <w:pStyle w:val="9"/>
              <w:spacing w:before="180" w:line="242" w:lineRule="auto"/>
              <w:ind w:left="280" w:right="269"/>
              <w:jc w:val="both"/>
              <w:rPr>
                <w:sz w:val="24"/>
              </w:rPr>
            </w:pPr>
            <w:r>
              <w:rPr>
                <w:sz w:val="24"/>
              </w:rPr>
              <w:t>当事人基本情况</w:t>
            </w:r>
          </w:p>
        </w:tc>
        <w:tc>
          <w:tcPr>
            <w:tcW w:w="516" w:type="dxa"/>
            <w:vMerge w:val="restart"/>
          </w:tcPr>
          <w:p>
            <w:pPr>
              <w:pStyle w:val="9"/>
              <w:spacing w:before="9"/>
              <w:rPr>
                <w:sz w:val="29"/>
              </w:rPr>
            </w:pPr>
          </w:p>
          <w:p>
            <w:pPr>
              <w:pStyle w:val="9"/>
              <w:spacing w:before="1"/>
              <w:ind w:left="16"/>
              <w:rPr>
                <w:sz w:val="24"/>
              </w:rPr>
            </w:pPr>
            <w:r>
              <w:rPr>
                <w:sz w:val="24"/>
              </w:rPr>
              <w:t>个人</w:t>
            </w:r>
          </w:p>
        </w:tc>
        <w:tc>
          <w:tcPr>
            <w:tcW w:w="1080" w:type="dxa"/>
          </w:tcPr>
          <w:p>
            <w:pPr>
              <w:pStyle w:val="9"/>
              <w:spacing w:before="64"/>
              <w:ind w:left="219" w:right="211"/>
              <w:jc w:val="center"/>
              <w:rPr>
                <w:sz w:val="24"/>
              </w:rPr>
            </w:pPr>
            <w:r>
              <w:rPr>
                <w:sz w:val="24"/>
              </w:rPr>
              <w:t>姓 名</w:t>
            </w:r>
          </w:p>
        </w:tc>
        <w:tc>
          <w:tcPr>
            <w:tcW w:w="1635" w:type="dxa"/>
            <w:gridSpan w:val="2"/>
          </w:tcPr>
          <w:p>
            <w:pPr>
              <w:pStyle w:val="9"/>
              <w:rPr>
                <w:rFonts w:ascii="Times New Roman"/>
                <w:sz w:val="24"/>
              </w:rPr>
            </w:pPr>
          </w:p>
        </w:tc>
        <w:tc>
          <w:tcPr>
            <w:tcW w:w="1250" w:type="dxa"/>
            <w:gridSpan w:val="2"/>
          </w:tcPr>
          <w:p>
            <w:pPr>
              <w:pStyle w:val="9"/>
              <w:tabs>
                <w:tab w:val="left" w:pos="740"/>
              </w:tabs>
              <w:spacing w:before="64"/>
              <w:ind w:left="260"/>
              <w:rPr>
                <w:sz w:val="24"/>
              </w:rPr>
            </w:pPr>
            <w:r>
              <w:rPr>
                <w:sz w:val="24"/>
              </w:rPr>
              <w:t>性</w:t>
            </w:r>
            <w:r>
              <w:rPr>
                <w:sz w:val="24"/>
              </w:rPr>
              <w:tab/>
            </w:r>
            <w:r>
              <w:rPr>
                <w:sz w:val="24"/>
              </w:rPr>
              <w:t>别</w:t>
            </w:r>
          </w:p>
        </w:tc>
        <w:tc>
          <w:tcPr>
            <w:tcW w:w="1182" w:type="dxa"/>
          </w:tcPr>
          <w:p>
            <w:pPr>
              <w:pStyle w:val="9"/>
              <w:rPr>
                <w:rFonts w:ascii="Times New Roman"/>
                <w:sz w:val="24"/>
              </w:rPr>
            </w:pPr>
          </w:p>
        </w:tc>
        <w:tc>
          <w:tcPr>
            <w:tcW w:w="1514" w:type="dxa"/>
          </w:tcPr>
          <w:p>
            <w:pPr>
              <w:pStyle w:val="9"/>
              <w:tabs>
                <w:tab w:val="left" w:pos="483"/>
              </w:tabs>
              <w:spacing w:before="64"/>
              <w:ind w:left="4"/>
              <w:jc w:val="center"/>
              <w:rPr>
                <w:sz w:val="24"/>
              </w:rPr>
            </w:pPr>
            <w:r>
              <w:rPr>
                <w:sz w:val="24"/>
              </w:rPr>
              <w:t>年</w:t>
            </w:r>
            <w:r>
              <w:rPr>
                <w:sz w:val="24"/>
              </w:rPr>
              <w:tab/>
            </w:r>
            <w:r>
              <w:rPr>
                <w:sz w:val="24"/>
              </w:rPr>
              <w:t>龄</w:t>
            </w:r>
          </w:p>
        </w:tc>
        <w:tc>
          <w:tcPr>
            <w:tcW w:w="152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02" w:type="dxa"/>
            <w:vMerge w:val="continue"/>
            <w:tcBorders>
              <w:top w:val="nil"/>
            </w:tcBorders>
          </w:tcPr>
          <w:p>
            <w:pPr>
              <w:rPr>
                <w:sz w:val="2"/>
                <w:szCs w:val="2"/>
              </w:rPr>
            </w:pPr>
          </w:p>
        </w:tc>
        <w:tc>
          <w:tcPr>
            <w:tcW w:w="516" w:type="dxa"/>
            <w:vMerge w:val="continue"/>
            <w:tcBorders>
              <w:top w:val="nil"/>
            </w:tcBorders>
          </w:tcPr>
          <w:p>
            <w:pPr>
              <w:rPr>
                <w:sz w:val="2"/>
                <w:szCs w:val="2"/>
              </w:rPr>
            </w:pPr>
          </w:p>
        </w:tc>
        <w:tc>
          <w:tcPr>
            <w:tcW w:w="1080" w:type="dxa"/>
          </w:tcPr>
          <w:p>
            <w:pPr>
              <w:pStyle w:val="9"/>
              <w:spacing w:before="156"/>
              <w:ind w:left="219" w:right="211"/>
              <w:jc w:val="center"/>
              <w:rPr>
                <w:sz w:val="24"/>
              </w:rPr>
            </w:pPr>
            <w:r>
              <w:rPr>
                <w:sz w:val="24"/>
              </w:rPr>
              <w:t>住 址</w:t>
            </w:r>
          </w:p>
        </w:tc>
        <w:tc>
          <w:tcPr>
            <w:tcW w:w="1635" w:type="dxa"/>
            <w:gridSpan w:val="2"/>
          </w:tcPr>
          <w:p>
            <w:pPr>
              <w:pStyle w:val="9"/>
              <w:rPr>
                <w:rFonts w:ascii="Times New Roman"/>
                <w:sz w:val="24"/>
              </w:rPr>
            </w:pPr>
          </w:p>
        </w:tc>
        <w:tc>
          <w:tcPr>
            <w:tcW w:w="1250" w:type="dxa"/>
            <w:gridSpan w:val="2"/>
          </w:tcPr>
          <w:p>
            <w:pPr>
              <w:pStyle w:val="9"/>
              <w:ind w:left="240" w:right="240"/>
              <w:jc w:val="center"/>
              <w:rPr>
                <w:sz w:val="24"/>
              </w:rPr>
            </w:pPr>
            <w:r>
              <w:rPr>
                <w:sz w:val="24"/>
              </w:rPr>
              <w:t>身份证</w:t>
            </w:r>
          </w:p>
          <w:p>
            <w:pPr>
              <w:pStyle w:val="9"/>
              <w:spacing w:before="2" w:line="292" w:lineRule="exact"/>
              <w:ind w:left="240" w:right="240"/>
              <w:jc w:val="center"/>
              <w:rPr>
                <w:sz w:val="24"/>
              </w:rPr>
            </w:pPr>
            <w:r>
              <w:rPr>
                <w:sz w:val="24"/>
              </w:rPr>
              <w:t>件号</w:t>
            </w:r>
          </w:p>
        </w:tc>
        <w:tc>
          <w:tcPr>
            <w:tcW w:w="1182" w:type="dxa"/>
          </w:tcPr>
          <w:p>
            <w:pPr>
              <w:pStyle w:val="9"/>
              <w:rPr>
                <w:rFonts w:ascii="Times New Roman"/>
                <w:sz w:val="24"/>
              </w:rPr>
            </w:pPr>
          </w:p>
        </w:tc>
        <w:tc>
          <w:tcPr>
            <w:tcW w:w="1514" w:type="dxa"/>
          </w:tcPr>
          <w:p>
            <w:pPr>
              <w:pStyle w:val="9"/>
              <w:spacing w:before="156"/>
              <w:ind w:left="4"/>
              <w:jc w:val="center"/>
              <w:rPr>
                <w:sz w:val="24"/>
              </w:rPr>
            </w:pPr>
            <w:r>
              <w:rPr>
                <w:sz w:val="24"/>
              </w:rPr>
              <w:t>联系电话</w:t>
            </w:r>
          </w:p>
        </w:tc>
        <w:tc>
          <w:tcPr>
            <w:tcW w:w="152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02" w:type="dxa"/>
            <w:vMerge w:val="continue"/>
            <w:tcBorders>
              <w:top w:val="nil"/>
            </w:tcBorders>
          </w:tcPr>
          <w:p>
            <w:pPr>
              <w:rPr>
                <w:sz w:val="2"/>
                <w:szCs w:val="2"/>
              </w:rPr>
            </w:pPr>
          </w:p>
        </w:tc>
        <w:tc>
          <w:tcPr>
            <w:tcW w:w="516" w:type="dxa"/>
            <w:vMerge w:val="restart"/>
          </w:tcPr>
          <w:p>
            <w:pPr>
              <w:pStyle w:val="9"/>
              <w:rPr>
                <w:sz w:val="24"/>
              </w:rPr>
            </w:pPr>
          </w:p>
          <w:p>
            <w:pPr>
              <w:pStyle w:val="9"/>
              <w:spacing w:before="9"/>
              <w:rPr>
                <w:sz w:val="20"/>
              </w:rPr>
            </w:pPr>
          </w:p>
          <w:p>
            <w:pPr>
              <w:pStyle w:val="9"/>
              <w:ind w:left="16"/>
              <w:rPr>
                <w:sz w:val="24"/>
              </w:rPr>
            </w:pPr>
            <w:r>
              <w:rPr>
                <w:sz w:val="24"/>
              </w:rPr>
              <w:t>单位</w:t>
            </w:r>
          </w:p>
        </w:tc>
        <w:tc>
          <w:tcPr>
            <w:tcW w:w="1080" w:type="dxa"/>
          </w:tcPr>
          <w:p>
            <w:pPr>
              <w:pStyle w:val="9"/>
              <w:spacing w:before="127"/>
              <w:ind w:left="219" w:right="211"/>
              <w:jc w:val="center"/>
              <w:rPr>
                <w:sz w:val="24"/>
              </w:rPr>
            </w:pPr>
            <w:r>
              <w:rPr>
                <w:sz w:val="24"/>
              </w:rPr>
              <w:t>名 称</w:t>
            </w:r>
          </w:p>
        </w:tc>
        <w:tc>
          <w:tcPr>
            <w:tcW w:w="4067" w:type="dxa"/>
            <w:gridSpan w:val="5"/>
          </w:tcPr>
          <w:p>
            <w:pPr>
              <w:pStyle w:val="9"/>
              <w:rPr>
                <w:rFonts w:ascii="Times New Roman"/>
                <w:sz w:val="24"/>
              </w:rPr>
            </w:pPr>
          </w:p>
        </w:tc>
        <w:tc>
          <w:tcPr>
            <w:tcW w:w="1514" w:type="dxa"/>
          </w:tcPr>
          <w:p>
            <w:pPr>
              <w:pStyle w:val="9"/>
              <w:spacing w:before="127"/>
              <w:ind w:left="4"/>
              <w:jc w:val="center"/>
              <w:rPr>
                <w:sz w:val="24"/>
              </w:rPr>
            </w:pPr>
            <w:r>
              <w:rPr>
                <w:sz w:val="24"/>
              </w:rPr>
              <w:t>法定代表人</w:t>
            </w:r>
          </w:p>
        </w:tc>
        <w:tc>
          <w:tcPr>
            <w:tcW w:w="152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802" w:type="dxa"/>
            <w:vMerge w:val="continue"/>
            <w:tcBorders>
              <w:top w:val="nil"/>
            </w:tcBorders>
          </w:tcPr>
          <w:p>
            <w:pPr>
              <w:rPr>
                <w:sz w:val="2"/>
                <w:szCs w:val="2"/>
              </w:rPr>
            </w:pPr>
          </w:p>
        </w:tc>
        <w:tc>
          <w:tcPr>
            <w:tcW w:w="516" w:type="dxa"/>
            <w:vMerge w:val="continue"/>
            <w:tcBorders>
              <w:top w:val="nil"/>
            </w:tcBorders>
          </w:tcPr>
          <w:p>
            <w:pPr>
              <w:rPr>
                <w:sz w:val="2"/>
                <w:szCs w:val="2"/>
              </w:rPr>
            </w:pPr>
          </w:p>
        </w:tc>
        <w:tc>
          <w:tcPr>
            <w:tcW w:w="1080" w:type="dxa"/>
          </w:tcPr>
          <w:p>
            <w:pPr>
              <w:pStyle w:val="9"/>
              <w:spacing w:before="62"/>
              <w:ind w:left="219" w:right="211"/>
              <w:jc w:val="center"/>
              <w:rPr>
                <w:sz w:val="24"/>
              </w:rPr>
            </w:pPr>
            <w:r>
              <w:rPr>
                <w:sz w:val="24"/>
              </w:rPr>
              <w:t>地 址</w:t>
            </w:r>
          </w:p>
        </w:tc>
        <w:tc>
          <w:tcPr>
            <w:tcW w:w="4067" w:type="dxa"/>
            <w:gridSpan w:val="5"/>
          </w:tcPr>
          <w:p>
            <w:pPr>
              <w:pStyle w:val="9"/>
              <w:rPr>
                <w:rFonts w:ascii="Times New Roman"/>
                <w:sz w:val="24"/>
              </w:rPr>
            </w:pPr>
          </w:p>
        </w:tc>
        <w:tc>
          <w:tcPr>
            <w:tcW w:w="1514" w:type="dxa"/>
          </w:tcPr>
          <w:p>
            <w:pPr>
              <w:pStyle w:val="9"/>
              <w:spacing w:before="62"/>
              <w:ind w:left="4"/>
              <w:jc w:val="center"/>
              <w:rPr>
                <w:sz w:val="24"/>
              </w:rPr>
            </w:pPr>
            <w:r>
              <w:rPr>
                <w:sz w:val="24"/>
              </w:rPr>
              <w:t>联系电话</w:t>
            </w:r>
          </w:p>
        </w:tc>
        <w:tc>
          <w:tcPr>
            <w:tcW w:w="152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802" w:type="dxa"/>
            <w:vMerge w:val="continue"/>
            <w:tcBorders>
              <w:top w:val="nil"/>
            </w:tcBorders>
          </w:tcPr>
          <w:p>
            <w:pPr>
              <w:rPr>
                <w:sz w:val="2"/>
                <w:szCs w:val="2"/>
              </w:rPr>
            </w:pPr>
          </w:p>
        </w:tc>
        <w:tc>
          <w:tcPr>
            <w:tcW w:w="516" w:type="dxa"/>
            <w:vMerge w:val="continue"/>
            <w:tcBorders>
              <w:top w:val="nil"/>
            </w:tcBorders>
          </w:tcPr>
          <w:p>
            <w:pPr>
              <w:rPr>
                <w:sz w:val="2"/>
                <w:szCs w:val="2"/>
              </w:rPr>
            </w:pPr>
          </w:p>
        </w:tc>
        <w:tc>
          <w:tcPr>
            <w:tcW w:w="2189" w:type="dxa"/>
            <w:gridSpan w:val="2"/>
          </w:tcPr>
          <w:p>
            <w:pPr>
              <w:pStyle w:val="9"/>
              <w:spacing w:before="62"/>
              <w:ind w:left="131"/>
              <w:rPr>
                <w:sz w:val="24"/>
              </w:rPr>
            </w:pPr>
            <w:r>
              <w:rPr>
                <w:sz w:val="24"/>
              </w:rPr>
              <w:t>统一社会信用代码</w:t>
            </w:r>
          </w:p>
        </w:tc>
        <w:tc>
          <w:tcPr>
            <w:tcW w:w="5996"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trPr>
        <w:tc>
          <w:tcPr>
            <w:tcW w:w="802" w:type="dxa"/>
          </w:tcPr>
          <w:p>
            <w:pPr>
              <w:pStyle w:val="9"/>
              <w:spacing w:before="215" w:line="242" w:lineRule="auto"/>
              <w:ind w:left="40" w:right="29"/>
              <w:rPr>
                <w:sz w:val="24"/>
              </w:rPr>
            </w:pPr>
            <w:r>
              <w:rPr>
                <w:sz w:val="24"/>
              </w:rPr>
              <w:t>案件基本情况</w:t>
            </w:r>
          </w:p>
        </w:tc>
        <w:tc>
          <w:tcPr>
            <w:tcW w:w="8701" w:type="dxa"/>
            <w:gridSpan w:val="9"/>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802" w:type="dxa"/>
          </w:tcPr>
          <w:p>
            <w:pPr>
              <w:pStyle w:val="9"/>
              <w:spacing w:before="11"/>
              <w:rPr>
                <w:sz w:val="18"/>
              </w:rPr>
            </w:pPr>
          </w:p>
          <w:p>
            <w:pPr>
              <w:pStyle w:val="9"/>
              <w:spacing w:line="242" w:lineRule="auto"/>
              <w:ind w:left="280" w:right="269"/>
              <w:jc w:val="both"/>
              <w:rPr>
                <w:sz w:val="24"/>
              </w:rPr>
            </w:pPr>
            <w:r>
              <w:rPr>
                <w:sz w:val="24"/>
              </w:rPr>
              <w:t>立案依据</w:t>
            </w:r>
          </w:p>
        </w:tc>
        <w:tc>
          <w:tcPr>
            <w:tcW w:w="3397" w:type="dxa"/>
            <w:gridSpan w:val="5"/>
          </w:tcPr>
          <w:p>
            <w:pPr>
              <w:pStyle w:val="9"/>
              <w:rPr>
                <w:rFonts w:ascii="Times New Roman"/>
                <w:sz w:val="24"/>
              </w:rPr>
            </w:pPr>
          </w:p>
        </w:tc>
        <w:tc>
          <w:tcPr>
            <w:tcW w:w="1084" w:type="dxa"/>
          </w:tcPr>
          <w:p>
            <w:pPr>
              <w:pStyle w:val="9"/>
              <w:spacing w:before="11"/>
              <w:rPr>
                <w:sz w:val="30"/>
              </w:rPr>
            </w:pPr>
          </w:p>
          <w:p>
            <w:pPr>
              <w:pStyle w:val="9"/>
              <w:spacing w:line="242" w:lineRule="auto"/>
              <w:ind w:left="60" w:right="51"/>
              <w:jc w:val="center"/>
              <w:rPr>
                <w:sz w:val="24"/>
              </w:rPr>
            </w:pPr>
            <w:r>
              <w:rPr>
                <w:sz w:val="24"/>
              </w:rPr>
              <w:t>经办机构负 责 人 意见</w:t>
            </w:r>
          </w:p>
        </w:tc>
        <w:tc>
          <w:tcPr>
            <w:tcW w:w="4220" w:type="dxa"/>
            <w:gridSpan w:val="3"/>
          </w:tcPr>
          <w:p>
            <w:pPr>
              <w:pStyle w:val="9"/>
              <w:rPr>
                <w:sz w:val="24"/>
              </w:rPr>
            </w:pPr>
          </w:p>
          <w:p>
            <w:pPr>
              <w:pStyle w:val="9"/>
              <w:rPr>
                <w:sz w:val="24"/>
              </w:rPr>
            </w:pPr>
          </w:p>
          <w:p>
            <w:pPr>
              <w:pStyle w:val="9"/>
              <w:rPr>
                <w:sz w:val="24"/>
              </w:rPr>
            </w:pPr>
          </w:p>
          <w:p>
            <w:pPr>
              <w:pStyle w:val="9"/>
              <w:spacing w:before="181"/>
              <w:ind w:left="2528"/>
              <w:rPr>
                <w:sz w:val="24"/>
              </w:rPr>
            </w:pPr>
            <w:r>
              <w:rPr>
                <w:sz w:val="24"/>
              </w:rPr>
              <w:t>签名：</w:t>
            </w:r>
          </w:p>
          <w:p>
            <w:pPr>
              <w:pStyle w:val="9"/>
              <w:tabs>
                <w:tab w:val="left" w:pos="3126"/>
                <w:tab w:val="left" w:pos="3726"/>
              </w:tabs>
              <w:spacing w:before="4" w:line="292" w:lineRule="exact"/>
              <w:ind w:left="2526"/>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802" w:type="dxa"/>
          </w:tcPr>
          <w:p>
            <w:pPr>
              <w:pStyle w:val="9"/>
              <w:spacing w:line="242" w:lineRule="auto"/>
              <w:ind w:left="280" w:right="269"/>
              <w:jc w:val="both"/>
              <w:rPr>
                <w:sz w:val="24"/>
              </w:rPr>
            </w:pPr>
            <w:r>
              <w:rPr>
                <w:sz w:val="24"/>
              </w:rPr>
              <w:t>负责人审批意</w:t>
            </w:r>
          </w:p>
          <w:p>
            <w:pPr>
              <w:pStyle w:val="9"/>
              <w:spacing w:before="3" w:line="292" w:lineRule="exact"/>
              <w:ind w:left="9"/>
              <w:jc w:val="center"/>
              <w:rPr>
                <w:sz w:val="24"/>
              </w:rPr>
            </w:pPr>
            <w:r>
              <w:rPr>
                <w:sz w:val="24"/>
              </w:rPr>
              <w:t>见</w:t>
            </w:r>
          </w:p>
        </w:tc>
        <w:tc>
          <w:tcPr>
            <w:tcW w:w="8701" w:type="dxa"/>
            <w:gridSpan w:val="9"/>
          </w:tcPr>
          <w:p>
            <w:pPr>
              <w:pStyle w:val="9"/>
              <w:rPr>
                <w:sz w:val="24"/>
              </w:rPr>
            </w:pPr>
          </w:p>
          <w:p>
            <w:pPr>
              <w:pStyle w:val="9"/>
              <w:rPr>
                <w:sz w:val="24"/>
              </w:rPr>
            </w:pPr>
          </w:p>
          <w:p>
            <w:pPr>
              <w:pStyle w:val="9"/>
              <w:rPr>
                <w:sz w:val="24"/>
              </w:rPr>
            </w:pPr>
          </w:p>
          <w:p>
            <w:pPr>
              <w:pStyle w:val="9"/>
              <w:spacing w:before="9"/>
              <w:rPr>
                <w:sz w:val="31"/>
              </w:rPr>
            </w:pPr>
          </w:p>
          <w:p>
            <w:pPr>
              <w:pStyle w:val="9"/>
              <w:ind w:left="6604"/>
              <w:rPr>
                <w:sz w:val="24"/>
              </w:rPr>
            </w:pPr>
            <w:r>
              <w:rPr>
                <w:sz w:val="24"/>
              </w:rPr>
              <w:t>签名：</w:t>
            </w:r>
          </w:p>
          <w:p>
            <w:pPr>
              <w:pStyle w:val="9"/>
              <w:tabs>
                <w:tab w:val="left" w:pos="7204"/>
                <w:tab w:val="left" w:pos="7804"/>
              </w:tabs>
              <w:spacing w:before="5"/>
              <w:ind w:left="6604"/>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02" w:type="dxa"/>
          </w:tcPr>
          <w:p>
            <w:pPr>
              <w:pStyle w:val="9"/>
              <w:spacing w:line="307" w:lineRule="exact"/>
              <w:ind w:left="9"/>
              <w:jc w:val="center"/>
              <w:rPr>
                <w:sz w:val="24"/>
              </w:rPr>
            </w:pPr>
            <w:r>
              <w:rPr>
                <w:sz w:val="24"/>
              </w:rPr>
              <w:t>备</w:t>
            </w:r>
          </w:p>
          <w:p>
            <w:pPr>
              <w:pStyle w:val="9"/>
              <w:spacing w:before="2" w:line="292" w:lineRule="exact"/>
              <w:ind w:left="9"/>
              <w:jc w:val="center"/>
              <w:rPr>
                <w:sz w:val="24"/>
              </w:rPr>
            </w:pPr>
            <w:r>
              <w:rPr>
                <w:sz w:val="24"/>
              </w:rPr>
              <w:t>注</w:t>
            </w:r>
          </w:p>
        </w:tc>
        <w:tc>
          <w:tcPr>
            <w:tcW w:w="8701" w:type="dxa"/>
            <w:gridSpan w:val="9"/>
          </w:tcPr>
          <w:p>
            <w:pPr>
              <w:pStyle w:val="9"/>
              <w:rPr>
                <w:rFonts w:ascii="Times New Roman"/>
                <w:sz w:val="24"/>
              </w:rPr>
            </w:pPr>
          </w:p>
        </w:tc>
      </w:tr>
    </w:tbl>
    <w:p>
      <w:pPr>
        <w:spacing w:after="0"/>
        <w:rPr>
          <w:rFonts w:ascii="Times New Roman"/>
          <w:sz w:val="24"/>
        </w:rPr>
        <w:sectPr>
          <w:pgSz w:w="11910" w:h="16840"/>
          <w:pgMar w:top="1460" w:right="1080" w:bottom="1180" w:left="1080" w:header="0" w:footer="920" w:gutter="0"/>
          <w:cols w:space="720" w:num="1"/>
        </w:sectPr>
      </w:pPr>
    </w:p>
    <w:p>
      <w:pPr>
        <w:spacing w:before="41"/>
        <w:ind w:left="720" w:right="0" w:firstLine="0"/>
        <w:jc w:val="left"/>
        <w:rPr>
          <w:rFonts w:hint="eastAsia" w:ascii="黑体" w:eastAsia="黑体"/>
          <w:sz w:val="24"/>
        </w:rPr>
      </w:pPr>
      <w:r>
        <w:rPr>
          <w:rFonts w:hint="eastAsia" w:ascii="黑体" w:eastAsia="黑体"/>
          <w:sz w:val="24"/>
        </w:rPr>
        <w:t>交通运输行政执法文书式样之二</w:t>
      </w:r>
    </w:p>
    <w:p>
      <w:pPr>
        <w:pStyle w:val="2"/>
        <w:spacing w:before="313" w:line="240" w:lineRule="auto"/>
        <w:ind w:left="31"/>
        <w:jc w:val="left"/>
      </w:pPr>
      <w:r>
        <w:rPr>
          <w:b w:val="0"/>
        </w:rPr>
        <w:br w:type="column"/>
      </w:r>
      <w:r>
        <w:t>询问笔录</w:t>
      </w:r>
    </w:p>
    <w:p>
      <w:pPr>
        <w:pStyle w:val="3"/>
        <w:rPr>
          <w:rFonts w:ascii="微软雅黑"/>
          <w:b/>
          <w:sz w:val="24"/>
        </w:rPr>
      </w:pPr>
      <w:r>
        <w:br w:type="column"/>
      </w:r>
    </w:p>
    <w:p>
      <w:pPr>
        <w:pStyle w:val="3"/>
        <w:rPr>
          <w:rFonts w:ascii="微软雅黑"/>
          <w:b/>
          <w:sz w:val="29"/>
        </w:rPr>
      </w:pPr>
    </w:p>
    <w:p>
      <w:pPr>
        <w:spacing w:before="0"/>
        <w:ind w:left="720" w:right="0" w:firstLine="0"/>
        <w:jc w:val="left"/>
        <w:rPr>
          <w:sz w:val="24"/>
        </w:rPr>
      </w:pPr>
      <w:r>
        <w:rPr>
          <w:sz w:val="24"/>
        </w:rPr>
        <w:t>案号：</w:t>
      </w:r>
    </w:p>
    <w:p>
      <w:pPr>
        <w:spacing w:after="0"/>
        <w:jc w:val="left"/>
        <w:rPr>
          <w:sz w:val="24"/>
        </w:rPr>
        <w:sectPr>
          <w:pgSz w:w="11910" w:h="16840"/>
          <w:pgMar w:top="1380" w:right="1080" w:bottom="1180" w:left="1080" w:header="0" w:footer="920" w:gutter="0"/>
          <w:cols w:equalWidth="0" w:num="3">
            <w:col w:w="4081" w:space="40"/>
            <w:col w:w="1515" w:space="316"/>
            <w:col w:w="3798"/>
          </w:cols>
        </w:sectPr>
      </w:pPr>
    </w:p>
    <w:p>
      <w:pPr>
        <w:tabs>
          <w:tab w:val="left" w:pos="1706"/>
          <w:tab w:val="left" w:pos="2306"/>
          <w:tab w:val="left" w:pos="2906"/>
          <w:tab w:val="left" w:pos="3506"/>
          <w:tab w:val="left" w:pos="3722"/>
          <w:tab w:val="left" w:pos="4106"/>
          <w:tab w:val="left" w:pos="4679"/>
          <w:tab w:val="left" w:pos="4946"/>
          <w:tab w:val="left" w:pos="5546"/>
          <w:tab w:val="left" w:pos="6134"/>
          <w:tab w:val="left" w:pos="6251"/>
          <w:tab w:val="left" w:pos="6626"/>
          <w:tab w:val="left" w:pos="8063"/>
          <w:tab w:val="left" w:pos="8303"/>
          <w:tab w:val="left" w:pos="8999"/>
        </w:tabs>
        <w:spacing w:before="84" w:line="312" w:lineRule="auto"/>
        <w:ind w:left="720" w:right="600" w:firstLine="0"/>
        <w:jc w:val="left"/>
        <w:rPr>
          <w:sz w:val="24"/>
        </w:rPr>
      </w:pPr>
      <w:r>
        <w:rPr>
          <w:sz w:val="24"/>
        </w:rPr>
        <w:t>时间</w:t>
      </w:r>
      <w:r>
        <w:rPr>
          <w:spacing w:val="-94"/>
          <w:sz w:val="24"/>
        </w:rPr>
        <w:t>：</w:t>
      </w:r>
      <w:r>
        <w:rPr>
          <w:spacing w:val="-94"/>
          <w:sz w:val="24"/>
          <w:u w:val="single"/>
        </w:rPr>
        <w:t xml:space="preserve"> </w:t>
      </w:r>
      <w:r>
        <w:rPr>
          <w:spacing w:val="-94"/>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分至</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w:t>
      </w:r>
      <w:r>
        <w:rPr>
          <w:sz w:val="24"/>
        </w:rPr>
        <w:tab/>
      </w:r>
      <w:r>
        <w:rPr>
          <w:sz w:val="24"/>
        </w:rPr>
        <w:tab/>
      </w:r>
      <w:r>
        <w:rPr>
          <w:sz w:val="24"/>
        </w:rPr>
        <w:tab/>
      </w:r>
      <w:r>
        <w:rPr>
          <w:sz w:val="24"/>
        </w:rPr>
        <w:t>第</w:t>
      </w:r>
      <w:r>
        <w:rPr>
          <w:sz w:val="24"/>
          <w:u w:val="single"/>
        </w:rPr>
        <w:t xml:space="preserve"> </w:t>
      </w:r>
      <w:r>
        <w:rPr>
          <w:sz w:val="24"/>
          <w:u w:val="single"/>
        </w:rPr>
        <w:tab/>
      </w:r>
      <w:r>
        <w:rPr>
          <w:sz w:val="24"/>
          <w:u w:val="single"/>
        </w:rPr>
        <w:tab/>
      </w:r>
      <w:r>
        <w:rPr>
          <w:sz w:val="24"/>
        </w:rPr>
        <w:t>次询问地点：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询问人：</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记录人：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被询问人：</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与案件关系：</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性别：</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年龄：</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身份证件号：</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联系电话：</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工作单位及职务：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联系地址：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我们是</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的执法人员</w:t>
      </w:r>
      <w:r>
        <w:rPr>
          <w:sz w:val="24"/>
          <w:u w:val="single"/>
        </w:rPr>
        <w:t xml:space="preserve"> </w:t>
      </w:r>
      <w:r>
        <w:rPr>
          <w:sz w:val="24"/>
          <w:u w:val="single"/>
        </w:rPr>
        <w:tab/>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，这是我们的执法证件，执法证号分别是</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u w:val="single"/>
        </w:rPr>
        <w:tab/>
      </w:r>
      <w:r>
        <w:rPr>
          <w:sz w:val="24"/>
        </w:rPr>
        <w:t>，请你确认</w:t>
      </w:r>
      <w:r>
        <w:rPr>
          <w:spacing w:val="-72"/>
          <w:sz w:val="24"/>
        </w:rPr>
        <w:t>。</w:t>
      </w:r>
      <w:r>
        <w:rPr>
          <w:sz w:val="24"/>
        </w:rPr>
        <w:t>现依法向你询问</w:t>
      </w:r>
      <w:r>
        <w:rPr>
          <w:spacing w:val="-72"/>
          <w:sz w:val="24"/>
        </w:rPr>
        <w:t>，</w:t>
      </w:r>
      <w:r>
        <w:rPr>
          <w:sz w:val="24"/>
        </w:rPr>
        <w:t>请如实回答所问问题</w:t>
      </w:r>
      <w:r>
        <w:rPr>
          <w:spacing w:val="-72"/>
          <w:sz w:val="24"/>
        </w:rPr>
        <w:t>。</w:t>
      </w:r>
      <w:r>
        <w:rPr>
          <w:sz w:val="24"/>
        </w:rPr>
        <w:t>执法人员与你有直接利害关系的</w:t>
      </w:r>
      <w:r>
        <w:rPr>
          <w:spacing w:val="-18"/>
          <w:sz w:val="24"/>
        </w:rPr>
        <w:t xml:space="preserve">， </w:t>
      </w:r>
      <w:r>
        <w:rPr>
          <w:sz w:val="24"/>
        </w:rPr>
        <w:t>你可以申请回避。</w:t>
      </w:r>
    </w:p>
    <w:p>
      <w:pPr>
        <w:spacing w:before="3"/>
        <w:ind w:left="720" w:right="0" w:firstLine="0"/>
        <w:jc w:val="left"/>
        <w:rPr>
          <w:sz w:val="24"/>
        </w:rPr>
      </w:pPr>
      <w:r>
        <w:rPr>
          <w:sz w:val="24"/>
        </w:rPr>
        <w:t>问：你是否申请回避？</w:t>
      </w:r>
    </w:p>
    <w:p>
      <w:pPr>
        <w:tabs>
          <w:tab w:val="left" w:pos="9026"/>
        </w:tabs>
        <w:spacing w:before="93" w:line="312" w:lineRule="auto"/>
        <w:ind w:left="720" w:right="718" w:firstLine="0"/>
        <w:jc w:val="left"/>
        <w:rPr>
          <w:rFonts w:ascii="Times New Roman" w:eastAsia="Times New Roman"/>
          <w:sz w:val="24"/>
        </w:rPr>
      </w:pPr>
      <w:r>
        <w:rPr>
          <w:sz w:val="24"/>
        </w:rPr>
        <w:t>答：</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问：</w:t>
      </w:r>
      <w:r>
        <w:rPr>
          <w:rFonts w:ascii="Times New Roman" w:eastAsia="Times New Roman"/>
          <w:sz w:val="24"/>
          <w:u w:val="single"/>
        </w:rPr>
        <w:t xml:space="preserve"> </w:t>
      </w:r>
      <w:r>
        <w:rPr>
          <w:rFonts w:ascii="Times New Roman" w:eastAsia="Times New Roman"/>
          <w:sz w:val="24"/>
          <w:u w:val="single"/>
        </w:rPr>
        <w:tab/>
      </w:r>
    </w:p>
    <w:p>
      <w:pPr>
        <w:pStyle w:val="3"/>
        <w:spacing w:before="9"/>
        <w:rPr>
          <w:rFonts w:ascii="Times New Roman"/>
          <w:sz w:val="19"/>
        </w:rPr>
      </w:pPr>
      <w: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168910</wp:posOffset>
                </wp:positionV>
                <wp:extent cx="5274310" cy="7620"/>
                <wp:effectExtent l="0" t="0" r="0" b="0"/>
                <wp:wrapTopAndBottom/>
                <wp:docPr id="1" name="矩形 34"/>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90pt;margin-top:13.3pt;height:0.6pt;width:415.3pt;mso-position-horizontal-relative:page;mso-wrap-distance-bottom:0pt;mso-wrap-distance-top:0pt;z-index:-251652096;mso-width-relative:page;mso-height-relative:page;" fillcolor="#000000" filled="t" stroked="f" coordsize="21600,21600" o:gfxdata="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jai5H1wAAAAoBAAAPAAAAAAAAAAEAIAAAACIAAABk&#10;cnMvZG93bnJldi54bWxQSwECFAAUAAAACACHTuJA/eHUdZUBAAAQAwAADgAAAAAAAAABACAAAAAm&#10;AQAAZHJzL2Uyb0RvYy54bWxQSwUGAAAAAAYABgBZAQAALQUAAAAA&#10;">
                <v:fill on="t" focussize="0,0"/>
                <v:stroke on="f"/>
                <v:imagedata o:title=""/>
                <o:lock v:ext="edit" aspectratio="f"/>
                <w10:wrap type="topAndBottom"/>
              </v:rect>
            </w:pict>
          </mc:Fallback>
        </mc:AlternateContent>
      </w:r>
    </w:p>
    <w:p>
      <w:pPr>
        <w:tabs>
          <w:tab w:val="left" w:pos="9026"/>
        </w:tabs>
        <w:spacing w:before="93"/>
        <w:ind w:left="720" w:right="0" w:firstLine="0"/>
        <w:jc w:val="left"/>
        <w:rPr>
          <w:rFonts w:ascii="Times New Roman" w:eastAsia="Times New Roman"/>
          <w:sz w:val="24"/>
        </w:rPr>
      </w:pPr>
      <w:r>
        <w:rPr>
          <w:sz w:val="24"/>
        </w:rPr>
        <w:t>答：</w:t>
      </w:r>
      <w:r>
        <w:rPr>
          <w:rFonts w:ascii="Times New Roman" w:eastAsia="Times New Roman"/>
          <w:sz w:val="24"/>
          <w:u w:val="single"/>
        </w:rPr>
        <w:t xml:space="preserve"> </w:t>
      </w:r>
      <w:r>
        <w:rPr>
          <w:rFonts w:ascii="Times New Roman" w:eastAsia="Times New Roman"/>
          <w:sz w:val="24"/>
          <w:u w:val="single"/>
        </w:rPr>
        <w:tab/>
      </w:r>
    </w:p>
    <w:p>
      <w:pPr>
        <w:pStyle w:val="3"/>
        <w:spacing w:before="8"/>
        <w:rPr>
          <w:rFonts w:ascii="Times New Roman"/>
          <w:sz w:val="27"/>
        </w:rPr>
      </w:pPr>
      <w: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226695</wp:posOffset>
                </wp:positionV>
                <wp:extent cx="5274310" cy="7620"/>
                <wp:effectExtent l="0" t="0" r="0" b="0"/>
                <wp:wrapTopAndBottom/>
                <wp:docPr id="2" name="矩形 35"/>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35" o:spid="_x0000_s1026" o:spt="1" style="position:absolute;left:0pt;margin-left:90pt;margin-top:17.85pt;height:0.6pt;width:415.3pt;mso-position-horizontal-relative:page;mso-wrap-distance-bottom:0pt;mso-wrap-distance-top:0pt;z-index:-251652096;mso-width-relative:page;mso-height-relative:page;" fillcolor="#000000" filled="t" stroked="f" coordsize="21600,21600" o:gfxdata="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JO4OnZAAAACgEAAA8AAAAAAAAAAQAgAAAAIgAA&#10;AGRycy9kb3ducmV2LnhtbFBLAQIUABQAAAAIAIdO4kDn1HJClQEAABADAAAOAAAAAAAAAAEAIAAA&#10;ACgBAABkcnMvZTJvRG9jLnhtbFBLBQYAAAAABgAGAFkBAAAvBQAAAAA=&#10;">
                <v:fill on="t" focussize="0,0"/>
                <v:stroke on="f"/>
                <v:imagedata o:title=""/>
                <o:lock v:ext="edit" aspectratio="f"/>
                <w10:wrap type="topAndBottom"/>
              </v:rect>
            </w:pict>
          </mc:Fallback>
        </mc:AlternateContent>
      </w:r>
    </w:p>
    <w:p>
      <w:pPr>
        <w:pStyle w:val="3"/>
        <w:rPr>
          <w:rFonts w:ascii="Times New Roman"/>
          <w:sz w:val="20"/>
        </w:rPr>
      </w:pPr>
    </w:p>
    <w:p>
      <w:pPr>
        <w:pStyle w:val="3"/>
        <w:spacing w:before="2"/>
        <w:rPr>
          <w:rFonts w:ascii="Times New Roman"/>
          <w:sz w:val="17"/>
        </w:rPr>
      </w:pPr>
    </w:p>
    <w:p>
      <w:pPr>
        <w:tabs>
          <w:tab w:val="left" w:pos="5879"/>
        </w:tabs>
        <w:spacing w:before="66"/>
        <w:ind w:left="720" w:right="0" w:firstLine="0"/>
        <w:jc w:val="left"/>
        <w:rPr>
          <w:sz w:val="24"/>
        </w:rPr>
      </w:pPr>
      <w:r>
        <w:rPr>
          <w:sz w:val="24"/>
        </w:rPr>
        <w:t>被询问人签名：</w:t>
      </w:r>
      <w:r>
        <w:rPr>
          <w:sz w:val="24"/>
        </w:rPr>
        <w:tab/>
      </w:r>
      <w:r>
        <w:rPr>
          <w:sz w:val="24"/>
        </w:rPr>
        <w:t>询问人签名：</w:t>
      </w:r>
    </w:p>
    <w:p>
      <w:pPr>
        <w:pStyle w:val="3"/>
        <w:spacing w:before="11"/>
        <w:rPr>
          <w:sz w:val="24"/>
        </w:rPr>
      </w:pPr>
      <w: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227330</wp:posOffset>
                </wp:positionV>
                <wp:extent cx="1981200" cy="6985"/>
                <wp:effectExtent l="0" t="0" r="0" b="0"/>
                <wp:wrapTopAndBottom/>
                <wp:docPr id="3" name="矩形 36"/>
                <wp:cNvGraphicFramePr/>
                <a:graphic xmlns:a="http://schemas.openxmlformats.org/drawingml/2006/main">
                  <a:graphicData uri="http://schemas.microsoft.com/office/word/2010/wordprocessingShape">
                    <wps:wsp>
                      <wps:cNvSpPr/>
                      <wps:spPr>
                        <a:xfrm>
                          <a:off x="0" y="0"/>
                          <a:ext cx="1981200" cy="6985"/>
                        </a:xfrm>
                        <a:prstGeom prst="rect">
                          <a:avLst/>
                        </a:prstGeom>
                        <a:solidFill>
                          <a:srgbClr val="000000"/>
                        </a:solidFill>
                        <a:ln>
                          <a:noFill/>
                        </a:ln>
                      </wps:spPr>
                      <wps:bodyPr upright="1"/>
                    </wps:wsp>
                  </a:graphicData>
                </a:graphic>
              </wp:anchor>
            </w:drawing>
          </mc:Choice>
          <mc:Fallback>
            <w:pict>
              <v:rect id="矩形 36" o:spid="_x0000_s1026" o:spt="1" style="position:absolute;left:0pt;margin-left:90pt;margin-top:17.9pt;height:0.55pt;width:156pt;mso-position-horizontal-relative:page;mso-wrap-distance-bottom:0pt;mso-wrap-distance-top:0pt;z-index:-251651072;mso-width-relative:page;mso-height-relative:page;" fillcolor="#000000" filled="t" stroked="f" coordsize="21600,21600" o:gfxdata="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5VAS6dcAAAAJAQAADwAAAAAAAAABACAAAAAiAAAAZHJz&#10;L2Rvd25yZXYueG1sUEsBAhQAFAAAAAgAh07iQB64jJ+TAQAAEAMAAA4AAAAAAAAAAQAgAAAAJgEA&#10;AGRycy9lMm9Eb2MueG1sUEsFBgAAAAAGAAYAWQEAACsFA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4343400</wp:posOffset>
                </wp:positionH>
                <wp:positionV relativeFrom="paragraph">
                  <wp:posOffset>227330</wp:posOffset>
                </wp:positionV>
                <wp:extent cx="2073910" cy="6985"/>
                <wp:effectExtent l="0" t="0" r="0" b="0"/>
                <wp:wrapTopAndBottom/>
                <wp:docPr id="4" name="矩形 37"/>
                <wp:cNvGraphicFramePr/>
                <a:graphic xmlns:a="http://schemas.openxmlformats.org/drawingml/2006/main">
                  <a:graphicData uri="http://schemas.microsoft.com/office/word/2010/wordprocessingShape">
                    <wps:wsp>
                      <wps:cNvSpPr/>
                      <wps:spPr>
                        <a:xfrm>
                          <a:off x="0" y="0"/>
                          <a:ext cx="2073910" cy="6985"/>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342pt;margin-top:17.9pt;height:0.55pt;width:163.3pt;mso-position-horizontal-relative:page;mso-wrap-distance-bottom:0pt;mso-wrap-distance-top:0pt;z-index:-251651072;mso-width-relative:page;mso-height-relative:page;" fillcolor="#000000" filled="t" stroked="f" coordsize="21600,21600" o:gfxdata="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mQ2ldkAAAAKAQAADwAAAAAAAAABACAAAAAiAAAA&#10;ZHJzL2Rvd25yZXYueG1sUEsBAhQAFAAAAAgAh07iQCnBL66UAQAAEAMAAA4AAAAAAAAAAQAgAAAA&#10;KAEAAGRycy9lMm9Eb2MueG1sUEsFBgAAAAAGAAYAWQEAAC4FAAAAAA==&#10;">
                <v:fill on="t" focussize="0,0"/>
                <v:stroke on="f"/>
                <v:imagedata o:title=""/>
                <o:lock v:ext="edit" aspectratio="f"/>
                <w10:wrap type="topAndBottom"/>
              </v:rect>
            </w:pict>
          </mc:Fallback>
        </mc:AlternateContent>
      </w:r>
    </w:p>
    <w:p>
      <w:pPr>
        <w:spacing w:after="0"/>
        <w:rPr>
          <w:sz w:val="24"/>
        </w:rPr>
        <w:sectPr>
          <w:type w:val="continuous"/>
          <w:pgSz w:w="11910" w:h="16840"/>
          <w:pgMar w:top="1580" w:right="1080" w:bottom="1100" w:left="1080" w:header="720" w:footer="7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交通运输行政执法文书式样之三</w:t>
      </w:r>
    </w:p>
    <w:p>
      <w:pPr>
        <w:pStyle w:val="2"/>
        <w:spacing w:before="206" w:line="240" w:lineRule="auto"/>
        <w:ind w:left="31"/>
        <w:jc w:val="left"/>
      </w:pPr>
      <w:r>
        <w:rPr>
          <w:b w:val="0"/>
        </w:rPr>
        <w:br w:type="column"/>
      </w:r>
      <w:r>
        <w:t>勘验笔录</w:t>
      </w:r>
    </w:p>
    <w:p>
      <w:pPr>
        <w:pStyle w:val="3"/>
        <w:rPr>
          <w:rFonts w:ascii="微软雅黑"/>
          <w:b/>
          <w:sz w:val="24"/>
        </w:rPr>
      </w:pPr>
      <w:r>
        <w:br w:type="column"/>
      </w:r>
    </w:p>
    <w:p>
      <w:pPr>
        <w:pStyle w:val="3"/>
        <w:spacing w:before="10"/>
        <w:rPr>
          <w:rFonts w:ascii="微软雅黑"/>
          <w:b/>
          <w:sz w:val="21"/>
        </w:rPr>
      </w:pPr>
    </w:p>
    <w:p>
      <w:pPr>
        <w:spacing w:before="0"/>
        <w:ind w:left="720" w:right="0" w:firstLine="0"/>
        <w:jc w:val="left"/>
        <w:rPr>
          <w:sz w:val="24"/>
        </w:rPr>
      </w:pPr>
      <w:r>
        <w:rPr>
          <w:sz w:val="24"/>
        </w:rPr>
        <w:t>案号：</w:t>
      </w:r>
    </w:p>
    <w:p>
      <w:pPr>
        <w:spacing w:after="0"/>
        <w:jc w:val="left"/>
        <w:rPr>
          <w:sz w:val="24"/>
        </w:rPr>
        <w:sectPr>
          <w:pgSz w:w="11910" w:h="16840"/>
          <w:pgMar w:top="1460" w:right="1080" w:bottom="1180" w:left="1080" w:header="0" w:footer="920" w:gutter="0"/>
          <w:cols w:equalWidth="0" w:num="3">
            <w:col w:w="4081" w:space="40"/>
            <w:col w:w="1518" w:space="613"/>
            <w:col w:w="3498"/>
          </w:cols>
        </w:sectPr>
      </w:pPr>
    </w:p>
    <w:p>
      <w:pPr>
        <w:tabs>
          <w:tab w:val="left" w:pos="2279"/>
          <w:tab w:val="left" w:pos="2879"/>
          <w:tab w:val="left" w:pos="3479"/>
          <w:tab w:val="left" w:pos="4079"/>
          <w:tab w:val="left" w:pos="4679"/>
          <w:tab w:val="left" w:pos="5639"/>
          <w:tab w:val="left" w:pos="6239"/>
          <w:tab w:val="left" w:pos="6839"/>
          <w:tab w:val="left" w:pos="9026"/>
        </w:tabs>
        <w:spacing w:before="94" w:line="312" w:lineRule="auto"/>
        <w:ind w:left="720" w:right="718" w:firstLine="0"/>
        <w:jc w:val="left"/>
        <w:rPr>
          <w:sz w:val="24"/>
        </w:rPr>
      </w:pPr>
      <w:r>
        <w:rPr>
          <w:sz w:val="24"/>
        </w:rPr>
        <w:t>案由：</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勘验时间：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分至</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w:t>
      </w:r>
    </w:p>
    <w:p>
      <w:pPr>
        <w:tabs>
          <w:tab w:val="left" w:pos="3119"/>
          <w:tab w:val="left" w:pos="3839"/>
          <w:tab w:val="left" w:pos="4799"/>
          <w:tab w:val="left" w:pos="5159"/>
          <w:tab w:val="left" w:pos="5399"/>
          <w:tab w:val="left" w:pos="5639"/>
          <w:tab w:val="left" w:pos="6119"/>
          <w:tab w:val="left" w:pos="7199"/>
          <w:tab w:val="left" w:pos="9026"/>
        </w:tabs>
        <w:spacing w:before="0" w:line="312" w:lineRule="auto"/>
        <w:ind w:left="720" w:right="717" w:firstLine="0"/>
        <w:jc w:val="both"/>
        <w:rPr>
          <w:rFonts w:ascii="Times New Roman" w:eastAsia="Times New Roman"/>
          <w:sz w:val="24"/>
        </w:rPr>
      </w:pPr>
      <w:r>
        <w:rPr>
          <w:sz w:val="24"/>
        </w:rPr>
        <w:t>勘验场所：</w:t>
      </w:r>
      <w:r>
        <w:rPr>
          <w:sz w:val="24"/>
          <w:u w:val="single"/>
        </w:rPr>
        <w:t xml:space="preserve"> </w:t>
      </w:r>
      <w:r>
        <w:rPr>
          <w:sz w:val="24"/>
          <w:u w:val="single"/>
        </w:rPr>
        <w:tab/>
      </w:r>
      <w:r>
        <w:rPr>
          <w:sz w:val="24"/>
          <w:u w:val="single"/>
        </w:rPr>
        <w:tab/>
      </w:r>
      <w:r>
        <w:rPr>
          <w:sz w:val="24"/>
          <w:u w:val="single"/>
        </w:rPr>
        <w:tab/>
      </w:r>
      <w:r>
        <w:rPr>
          <w:sz w:val="24"/>
        </w:rPr>
        <w:t>天气情况：</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勘验人：</w:t>
      </w:r>
      <w:r>
        <w:rPr>
          <w:sz w:val="24"/>
          <w:u w:val="single"/>
        </w:rPr>
        <w:t xml:space="preserve"> </w:t>
      </w:r>
      <w:r>
        <w:rPr>
          <w:sz w:val="24"/>
          <w:u w:val="single"/>
        </w:rPr>
        <w:tab/>
      </w:r>
      <w:r>
        <w:rPr>
          <w:sz w:val="24"/>
        </w:rPr>
        <w:t>单位及职务：</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执法证号：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勘验人：</w:t>
      </w:r>
      <w:r>
        <w:rPr>
          <w:sz w:val="24"/>
          <w:u w:val="single"/>
        </w:rPr>
        <w:t xml:space="preserve"> </w:t>
      </w:r>
      <w:r>
        <w:rPr>
          <w:sz w:val="24"/>
          <w:u w:val="single"/>
        </w:rPr>
        <w:tab/>
      </w:r>
      <w:r>
        <w:rPr>
          <w:sz w:val="24"/>
        </w:rPr>
        <w:t>单位及职务：</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执法证号：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当事人（当事人代理人）姓名：</w:t>
      </w:r>
      <w:r>
        <w:rPr>
          <w:sz w:val="24"/>
          <w:u w:val="single"/>
        </w:rPr>
        <w:t xml:space="preserve"> </w:t>
      </w:r>
      <w:r>
        <w:rPr>
          <w:sz w:val="24"/>
          <w:u w:val="single"/>
        </w:rPr>
        <w:tab/>
      </w:r>
      <w:r>
        <w:rPr>
          <w:sz w:val="24"/>
          <w:u w:val="single"/>
        </w:rPr>
        <w:tab/>
      </w:r>
      <w:r>
        <w:rPr>
          <w:sz w:val="24"/>
          <w:u w:val="single"/>
        </w:rPr>
        <w:tab/>
      </w:r>
      <w:r>
        <w:rPr>
          <w:sz w:val="24"/>
        </w:rPr>
        <w:t>性别：</w:t>
      </w:r>
      <w:r>
        <w:rPr>
          <w:sz w:val="24"/>
          <w:u w:val="single"/>
        </w:rPr>
        <w:t xml:space="preserve"> </w:t>
      </w:r>
      <w:r>
        <w:rPr>
          <w:sz w:val="24"/>
          <w:u w:val="single"/>
        </w:rPr>
        <w:tab/>
      </w:r>
      <w:r>
        <w:rPr>
          <w:sz w:val="24"/>
        </w:rPr>
        <w:t>年龄：</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身份证件号：</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住址：</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联系电话：</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被邀请人：</w:t>
      </w:r>
      <w:r>
        <w:rPr>
          <w:sz w:val="24"/>
          <w:u w:val="single"/>
        </w:rPr>
        <w:t xml:space="preserve"> </w:t>
      </w:r>
      <w:r>
        <w:rPr>
          <w:sz w:val="24"/>
          <w:u w:val="single"/>
        </w:rPr>
        <w:tab/>
      </w:r>
      <w:r>
        <w:rPr>
          <w:sz w:val="24"/>
          <w:u w:val="single"/>
        </w:rPr>
        <w:tab/>
      </w:r>
      <w:r>
        <w:rPr>
          <w:sz w:val="24"/>
        </w:rPr>
        <w:t>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记录人：</w:t>
      </w:r>
      <w:r>
        <w:rPr>
          <w:sz w:val="24"/>
          <w:u w:val="single"/>
        </w:rPr>
        <w:t xml:space="preserve"> </w:t>
      </w:r>
      <w:r>
        <w:rPr>
          <w:sz w:val="24"/>
          <w:u w:val="single"/>
        </w:rPr>
        <w:tab/>
      </w:r>
      <w:r>
        <w:rPr>
          <w:sz w:val="24"/>
          <w:u w:val="single"/>
        </w:rPr>
        <w:tab/>
      </w:r>
      <w:r>
        <w:rPr>
          <w:sz w:val="24"/>
        </w:rPr>
        <w:t>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勘验情况及结果：</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pPr>
        <w:pStyle w:val="3"/>
        <w:spacing w:before="10"/>
        <w:rPr>
          <w:rFonts w:ascii="Times New Roman"/>
          <w:sz w:val="19"/>
        </w:rPr>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170180</wp:posOffset>
                </wp:positionV>
                <wp:extent cx="5274310" cy="7620"/>
                <wp:effectExtent l="0" t="0" r="0" b="0"/>
                <wp:wrapTopAndBottom/>
                <wp:docPr id="5" name="矩形 38"/>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90pt;margin-top:13.4pt;height:0.6pt;width:415.3pt;mso-position-horizontal-relative:page;mso-wrap-distance-bottom:0pt;mso-wrap-distance-top:0pt;z-index:-251650048;mso-width-relative:page;mso-height-relative:page;" fillcolor="#000000" filled="t" stroked="f" coordsize="21600,21600" o:gfxdata="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dR0WtcAAAAKAQAADwAAAAAAAAABACAAAAAiAAAA&#10;ZHJzL2Rvd25yZXYueG1sUEsBAhQAFAAAAAgAh07iQCPm+OeWAQAAEAMAAA4AAAAAAAAAAQAgAAAA&#10;JgEAAGRycy9lMm9Eb2MueG1sUEsFBgAAAAAGAAYAWQEAAC4FAAAAAA==&#10;">
                <v:fill on="t" focussize="0,0"/>
                <v:stroke on="f"/>
                <v:imagedata o:title=""/>
                <o:lock v:ext="edit" aspectratio="f"/>
                <w10:wrap type="topAndBottom"/>
              </v:rect>
            </w:pict>
          </mc:Fallback>
        </mc:AlternateContent>
      </w:r>
    </w:p>
    <w:p>
      <w:pPr>
        <w:pStyle w:val="3"/>
        <w:rPr>
          <w:rFonts w:ascii="Times New Roman"/>
          <w:sz w:val="20"/>
        </w:rPr>
      </w:pPr>
    </w:p>
    <w:p>
      <w:pPr>
        <w:pStyle w:val="3"/>
        <w:spacing w:before="6"/>
        <w:rPr>
          <w:rFonts w:ascii="Times New Roman"/>
          <w:sz w:val="16"/>
        </w:rPr>
      </w:pPr>
    </w:p>
    <w:p>
      <w:pPr>
        <w:tabs>
          <w:tab w:val="left" w:pos="5519"/>
          <w:tab w:val="left" w:pos="5759"/>
          <w:tab w:val="left" w:pos="9026"/>
        </w:tabs>
        <w:spacing w:before="74"/>
        <w:ind w:left="720" w:right="0" w:firstLine="0"/>
        <w:jc w:val="left"/>
        <w:rPr>
          <w:rFonts w:ascii="Times New Roman" w:eastAsia="Times New Roman"/>
          <w:sz w:val="24"/>
        </w:rPr>
      </w:pPr>
      <w:r>
        <w:rPr>
          <w:sz w:val="24"/>
        </w:rPr>
        <w:t>当事人或其代理人签名：</w:t>
      </w:r>
      <w:r>
        <w:rPr>
          <w:sz w:val="24"/>
          <w:u w:val="single"/>
        </w:rPr>
        <w:t xml:space="preserve"> </w:t>
      </w:r>
      <w:r>
        <w:rPr>
          <w:sz w:val="24"/>
          <w:u w:val="single"/>
        </w:rPr>
        <w:tab/>
      </w:r>
      <w:r>
        <w:rPr>
          <w:sz w:val="24"/>
        </w:rPr>
        <w:tab/>
      </w:r>
      <w:r>
        <w:rPr>
          <w:sz w:val="24"/>
        </w:rPr>
        <w:t>勘验人签名：</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4"/>
        <w:rPr>
          <w:rFonts w:ascii="Times New Roman"/>
          <w:sz w:val="16"/>
        </w:rPr>
      </w:pPr>
    </w:p>
    <w:p>
      <w:pPr>
        <w:tabs>
          <w:tab w:val="left" w:pos="9026"/>
        </w:tabs>
        <w:spacing w:before="74"/>
        <w:ind w:left="720" w:right="0" w:firstLine="0"/>
        <w:jc w:val="left"/>
        <w:rPr>
          <w:rFonts w:ascii="Times New Roman" w:eastAsia="Times New Roman"/>
          <w:sz w:val="24"/>
        </w:rPr>
      </w:pPr>
      <w:r>
        <w:rPr>
          <w:sz w:val="24"/>
        </w:rPr>
        <w:t>被邀请人签名：</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11"/>
        <w:rPr>
          <w:rFonts w:ascii="Times New Roman"/>
          <w:sz w:val="16"/>
        </w:rPr>
      </w:pPr>
    </w:p>
    <w:p>
      <w:pPr>
        <w:tabs>
          <w:tab w:val="left" w:pos="9026"/>
        </w:tabs>
        <w:spacing w:before="66"/>
        <w:ind w:left="5040" w:right="0" w:firstLine="0"/>
        <w:jc w:val="left"/>
        <w:rPr>
          <w:rFonts w:ascii="Times New Roman" w:eastAsia="Times New Roman"/>
          <w:sz w:val="24"/>
        </w:rPr>
      </w:pPr>
      <w:r>
        <w:rPr>
          <w:sz w:val="24"/>
        </w:rPr>
        <w:t>记录人签名：</w:t>
      </w:r>
      <w:r>
        <w:rPr>
          <w:rFonts w:ascii="Times New Roman" w:eastAsia="Times New Roman"/>
          <w:sz w:val="24"/>
          <w:u w:val="single"/>
        </w:rPr>
        <w:t xml:space="preserve"> </w:t>
      </w:r>
      <w:r>
        <w:rPr>
          <w:rFonts w:ascii="Times New Roman" w:eastAsia="Times New Roman"/>
          <w:sz w:val="24"/>
          <w:u w:val="single"/>
        </w:rPr>
        <w:tab/>
      </w:r>
    </w:p>
    <w:p>
      <w:pPr>
        <w:spacing w:after="0"/>
        <w:jc w:val="left"/>
        <w:rPr>
          <w:rFonts w:ascii="Times New Roman" w:eastAsia="Times New Roman"/>
          <w:sz w:val="24"/>
        </w:rPr>
        <w:sectPr>
          <w:type w:val="continuous"/>
          <w:pgSz w:w="11910" w:h="16840"/>
          <w:pgMar w:top="1580" w:right="1080" w:bottom="1100" w:left="1080" w:header="720" w:footer="720" w:gutter="0"/>
          <w:cols w:space="720" w:num="1"/>
        </w:sectPr>
      </w:pPr>
    </w:p>
    <w:p>
      <w:pPr>
        <w:spacing w:before="41"/>
        <w:ind w:left="720" w:right="0" w:firstLine="0"/>
        <w:jc w:val="left"/>
        <w:rPr>
          <w:rFonts w:hint="eastAsia" w:ascii="黑体" w:eastAsia="黑体"/>
          <w:sz w:val="24"/>
        </w:rPr>
      </w:pPr>
      <w:r>
        <w:rPr>
          <w:rFonts w:hint="eastAsia" w:ascii="黑体" w:eastAsia="黑体"/>
          <w:sz w:val="24"/>
        </w:rPr>
        <w:t>交通运输行政执法文书式样之四</w:t>
      </w:r>
    </w:p>
    <w:p>
      <w:pPr>
        <w:pStyle w:val="2"/>
        <w:spacing w:before="313" w:line="240" w:lineRule="auto"/>
        <w:ind w:left="31"/>
        <w:jc w:val="left"/>
      </w:pPr>
      <w:r>
        <w:rPr>
          <w:b w:val="0"/>
        </w:rPr>
        <w:br w:type="column"/>
      </w:r>
      <w:r>
        <w:t>现场笔录</w:t>
      </w:r>
    </w:p>
    <w:p>
      <w:pPr>
        <w:pStyle w:val="3"/>
        <w:rPr>
          <w:rFonts w:ascii="微软雅黑"/>
          <w:b/>
          <w:sz w:val="24"/>
        </w:rPr>
      </w:pPr>
      <w:r>
        <w:br w:type="column"/>
      </w:r>
    </w:p>
    <w:p>
      <w:pPr>
        <w:pStyle w:val="3"/>
        <w:rPr>
          <w:rFonts w:ascii="微软雅黑"/>
          <w:b/>
          <w:sz w:val="29"/>
        </w:rPr>
      </w:pPr>
    </w:p>
    <w:p>
      <w:pPr>
        <w:spacing w:before="0"/>
        <w:ind w:left="720" w:right="0" w:firstLine="0"/>
        <w:jc w:val="left"/>
        <w:rPr>
          <w:sz w:val="24"/>
        </w:rPr>
      </w:pPr>
      <w:r>
        <w:rPr>
          <w:sz w:val="24"/>
        </w:rPr>
        <w:t>案号：</w:t>
      </w:r>
    </w:p>
    <w:p>
      <w:pPr>
        <w:spacing w:after="0"/>
        <w:jc w:val="left"/>
        <w:rPr>
          <w:sz w:val="24"/>
        </w:rPr>
        <w:sectPr>
          <w:pgSz w:w="11910" w:h="16840"/>
          <w:pgMar w:top="1380" w:right="1080" w:bottom="1180" w:left="1080" w:header="0" w:footer="920" w:gutter="0"/>
          <w:cols w:equalWidth="0" w:num="3">
            <w:col w:w="4081" w:space="40"/>
            <w:col w:w="1515" w:space="196"/>
            <w:col w:w="3918"/>
          </w:cols>
        </w:sectPr>
      </w:pPr>
    </w:p>
    <w:tbl>
      <w:tblPr>
        <w:tblStyle w:val="5"/>
        <w:tblW w:w="8523"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639"/>
        <w:gridCol w:w="1644"/>
        <w:gridCol w:w="970"/>
        <w:gridCol w:w="336"/>
        <w:gridCol w:w="977"/>
        <w:gridCol w:w="982"/>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746" w:type="dxa"/>
          </w:tcPr>
          <w:p>
            <w:pPr>
              <w:pStyle w:val="9"/>
              <w:spacing w:before="100" w:line="242" w:lineRule="auto"/>
              <w:ind w:left="131" w:right="122"/>
              <w:rPr>
                <w:sz w:val="24"/>
              </w:rPr>
            </w:pPr>
            <w:r>
              <w:rPr>
                <w:sz w:val="24"/>
              </w:rPr>
              <w:t>执法地点</w:t>
            </w:r>
          </w:p>
        </w:tc>
        <w:tc>
          <w:tcPr>
            <w:tcW w:w="3283" w:type="dxa"/>
            <w:gridSpan w:val="2"/>
          </w:tcPr>
          <w:p>
            <w:pPr>
              <w:pStyle w:val="9"/>
              <w:rPr>
                <w:rFonts w:ascii="Times New Roman"/>
                <w:sz w:val="24"/>
              </w:rPr>
            </w:pPr>
          </w:p>
        </w:tc>
        <w:tc>
          <w:tcPr>
            <w:tcW w:w="1306" w:type="dxa"/>
            <w:gridSpan w:val="2"/>
          </w:tcPr>
          <w:p>
            <w:pPr>
              <w:pStyle w:val="9"/>
              <w:rPr>
                <w:sz w:val="20"/>
              </w:rPr>
            </w:pPr>
          </w:p>
          <w:p>
            <w:pPr>
              <w:pStyle w:val="9"/>
              <w:ind w:left="173"/>
              <w:rPr>
                <w:sz w:val="24"/>
              </w:rPr>
            </w:pPr>
            <w:r>
              <w:rPr>
                <w:sz w:val="24"/>
              </w:rPr>
              <w:t>执法时间</w:t>
            </w:r>
          </w:p>
        </w:tc>
        <w:tc>
          <w:tcPr>
            <w:tcW w:w="3188" w:type="dxa"/>
            <w:gridSpan w:val="3"/>
          </w:tcPr>
          <w:p>
            <w:pPr>
              <w:pStyle w:val="9"/>
              <w:tabs>
                <w:tab w:val="left" w:pos="844"/>
                <w:tab w:val="left" w:pos="1444"/>
              </w:tabs>
              <w:spacing w:before="100"/>
              <w:ind w:left="244"/>
              <w:jc w:val="center"/>
              <w:rPr>
                <w:sz w:val="24"/>
              </w:rPr>
            </w:pPr>
            <w:r>
              <w:rPr>
                <w:sz w:val="24"/>
              </w:rPr>
              <w:t>年</w:t>
            </w:r>
            <w:r>
              <w:rPr>
                <w:sz w:val="24"/>
              </w:rPr>
              <w:tab/>
            </w:r>
            <w:r>
              <w:rPr>
                <w:sz w:val="24"/>
              </w:rPr>
              <w:t>月</w:t>
            </w:r>
            <w:r>
              <w:rPr>
                <w:sz w:val="24"/>
              </w:rPr>
              <w:tab/>
            </w:r>
            <w:r>
              <w:rPr>
                <w:sz w:val="24"/>
              </w:rPr>
              <w:t>日</w:t>
            </w:r>
          </w:p>
          <w:p>
            <w:pPr>
              <w:pStyle w:val="9"/>
              <w:tabs>
                <w:tab w:val="left" w:pos="844"/>
                <w:tab w:val="left" w:pos="1564"/>
                <w:tab w:val="left" w:pos="2164"/>
              </w:tabs>
              <w:spacing w:before="5"/>
              <w:ind w:left="244"/>
              <w:jc w:val="center"/>
              <w:rPr>
                <w:sz w:val="24"/>
              </w:rPr>
            </w:pPr>
            <w:r>
              <w:rPr>
                <w:sz w:val="24"/>
              </w:rPr>
              <w:t>时</w:t>
            </w:r>
            <w:r>
              <w:rPr>
                <w:sz w:val="24"/>
              </w:rPr>
              <w:tab/>
            </w:r>
            <w:r>
              <w:rPr>
                <w:sz w:val="24"/>
              </w:rPr>
              <w:t>分至</w:t>
            </w:r>
            <w:r>
              <w:rPr>
                <w:sz w:val="24"/>
              </w:rPr>
              <w:tab/>
            </w:r>
            <w:r>
              <w:rPr>
                <w:sz w:val="24"/>
              </w:rPr>
              <w:t>时</w:t>
            </w:r>
            <w:r>
              <w:rPr>
                <w:sz w:val="24"/>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746" w:type="dxa"/>
            <w:vMerge w:val="restart"/>
          </w:tcPr>
          <w:p>
            <w:pPr>
              <w:pStyle w:val="9"/>
              <w:spacing w:before="110" w:line="242" w:lineRule="auto"/>
              <w:ind w:left="131" w:right="122"/>
              <w:rPr>
                <w:sz w:val="24"/>
              </w:rPr>
            </w:pPr>
            <w:r>
              <w:rPr>
                <w:sz w:val="24"/>
              </w:rPr>
              <w:t>执法人员</w:t>
            </w:r>
          </w:p>
        </w:tc>
        <w:tc>
          <w:tcPr>
            <w:tcW w:w="1639" w:type="dxa"/>
          </w:tcPr>
          <w:p>
            <w:pPr>
              <w:pStyle w:val="9"/>
              <w:rPr>
                <w:rFonts w:ascii="Times New Roman"/>
                <w:sz w:val="24"/>
              </w:rPr>
            </w:pPr>
          </w:p>
        </w:tc>
        <w:tc>
          <w:tcPr>
            <w:tcW w:w="1644" w:type="dxa"/>
            <w:vMerge w:val="restart"/>
          </w:tcPr>
          <w:p>
            <w:pPr>
              <w:pStyle w:val="9"/>
              <w:spacing w:before="9"/>
              <w:rPr>
                <w:sz w:val="20"/>
              </w:rPr>
            </w:pPr>
          </w:p>
          <w:p>
            <w:pPr>
              <w:pStyle w:val="9"/>
              <w:spacing w:before="1"/>
              <w:ind w:left="341"/>
              <w:rPr>
                <w:sz w:val="24"/>
              </w:rPr>
            </w:pPr>
            <w:r>
              <w:rPr>
                <w:sz w:val="24"/>
              </w:rPr>
              <w:t>执法证号</w:t>
            </w:r>
          </w:p>
        </w:tc>
        <w:tc>
          <w:tcPr>
            <w:tcW w:w="2283" w:type="dxa"/>
            <w:gridSpan w:val="3"/>
          </w:tcPr>
          <w:p>
            <w:pPr>
              <w:pStyle w:val="9"/>
              <w:rPr>
                <w:rFonts w:ascii="Times New Roman"/>
                <w:sz w:val="24"/>
              </w:rPr>
            </w:pPr>
          </w:p>
        </w:tc>
        <w:tc>
          <w:tcPr>
            <w:tcW w:w="982" w:type="dxa"/>
            <w:vMerge w:val="restart"/>
          </w:tcPr>
          <w:p>
            <w:pPr>
              <w:pStyle w:val="9"/>
              <w:spacing w:before="9"/>
              <w:rPr>
                <w:sz w:val="20"/>
              </w:rPr>
            </w:pPr>
          </w:p>
          <w:p>
            <w:pPr>
              <w:pStyle w:val="9"/>
              <w:spacing w:before="1"/>
              <w:ind w:left="131"/>
              <w:rPr>
                <w:sz w:val="24"/>
              </w:rPr>
            </w:pPr>
            <w:r>
              <w:rPr>
                <w:sz w:val="24"/>
              </w:rPr>
              <w:t>记录人</w:t>
            </w:r>
          </w:p>
        </w:tc>
        <w:tc>
          <w:tcPr>
            <w:tcW w:w="1229"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46" w:type="dxa"/>
            <w:vMerge w:val="continue"/>
            <w:tcBorders>
              <w:top w:val="nil"/>
            </w:tcBorders>
          </w:tcPr>
          <w:p>
            <w:pPr>
              <w:rPr>
                <w:sz w:val="2"/>
                <w:szCs w:val="2"/>
              </w:rPr>
            </w:pPr>
          </w:p>
        </w:tc>
        <w:tc>
          <w:tcPr>
            <w:tcW w:w="1639" w:type="dxa"/>
          </w:tcPr>
          <w:p>
            <w:pPr>
              <w:pStyle w:val="9"/>
              <w:rPr>
                <w:rFonts w:ascii="Times New Roman"/>
                <w:sz w:val="24"/>
              </w:rPr>
            </w:pPr>
          </w:p>
        </w:tc>
        <w:tc>
          <w:tcPr>
            <w:tcW w:w="1644" w:type="dxa"/>
            <w:vMerge w:val="continue"/>
            <w:tcBorders>
              <w:top w:val="nil"/>
            </w:tcBorders>
          </w:tcPr>
          <w:p>
            <w:pPr>
              <w:rPr>
                <w:sz w:val="2"/>
                <w:szCs w:val="2"/>
              </w:rPr>
            </w:pPr>
          </w:p>
        </w:tc>
        <w:tc>
          <w:tcPr>
            <w:tcW w:w="2283" w:type="dxa"/>
            <w:gridSpan w:val="3"/>
          </w:tcPr>
          <w:p>
            <w:pPr>
              <w:pStyle w:val="9"/>
              <w:rPr>
                <w:rFonts w:ascii="Times New Roman"/>
                <w:sz w:val="24"/>
              </w:rPr>
            </w:pPr>
          </w:p>
        </w:tc>
        <w:tc>
          <w:tcPr>
            <w:tcW w:w="982" w:type="dxa"/>
            <w:vMerge w:val="continue"/>
            <w:tcBorders>
              <w:top w:val="nil"/>
            </w:tcBorders>
          </w:tcPr>
          <w:p>
            <w:pPr>
              <w:rPr>
                <w:sz w:val="2"/>
                <w:szCs w:val="2"/>
              </w:rPr>
            </w:pPr>
          </w:p>
        </w:tc>
        <w:tc>
          <w:tcPr>
            <w:tcW w:w="12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746" w:type="dxa"/>
            <w:vMerge w:val="restart"/>
          </w:tcPr>
          <w:p>
            <w:pPr>
              <w:pStyle w:val="9"/>
              <w:rPr>
                <w:sz w:val="24"/>
              </w:rPr>
            </w:pPr>
          </w:p>
          <w:p>
            <w:pPr>
              <w:pStyle w:val="9"/>
              <w:spacing w:before="5"/>
              <w:rPr>
                <w:sz w:val="19"/>
              </w:rPr>
            </w:pPr>
          </w:p>
          <w:p>
            <w:pPr>
              <w:pStyle w:val="9"/>
              <w:spacing w:line="242" w:lineRule="auto"/>
              <w:ind w:left="131" w:right="122"/>
              <w:jc w:val="both"/>
              <w:rPr>
                <w:sz w:val="24"/>
              </w:rPr>
            </w:pPr>
            <w:r>
              <w:rPr>
                <w:sz w:val="24"/>
              </w:rPr>
              <w:t>现场人员基本情况</w:t>
            </w:r>
          </w:p>
        </w:tc>
        <w:tc>
          <w:tcPr>
            <w:tcW w:w="1639" w:type="dxa"/>
          </w:tcPr>
          <w:p>
            <w:pPr>
              <w:pStyle w:val="9"/>
              <w:tabs>
                <w:tab w:val="left" w:pos="488"/>
              </w:tabs>
              <w:spacing w:before="108"/>
              <w:ind w:left="8"/>
              <w:jc w:val="center"/>
              <w:rPr>
                <w:sz w:val="24"/>
              </w:rPr>
            </w:pPr>
            <w:r>
              <w:rPr>
                <w:sz w:val="24"/>
              </w:rPr>
              <w:t>姓</w:t>
            </w:r>
            <w:r>
              <w:rPr>
                <w:sz w:val="24"/>
              </w:rPr>
              <w:tab/>
            </w:r>
            <w:r>
              <w:rPr>
                <w:sz w:val="24"/>
              </w:rPr>
              <w:t>名</w:t>
            </w:r>
          </w:p>
        </w:tc>
        <w:tc>
          <w:tcPr>
            <w:tcW w:w="2614" w:type="dxa"/>
            <w:gridSpan w:val="2"/>
          </w:tcPr>
          <w:p>
            <w:pPr>
              <w:pStyle w:val="9"/>
              <w:rPr>
                <w:rFonts w:ascii="Times New Roman"/>
                <w:sz w:val="24"/>
              </w:rPr>
            </w:pPr>
          </w:p>
        </w:tc>
        <w:tc>
          <w:tcPr>
            <w:tcW w:w="1313" w:type="dxa"/>
            <w:gridSpan w:val="2"/>
          </w:tcPr>
          <w:p>
            <w:pPr>
              <w:pStyle w:val="9"/>
              <w:tabs>
                <w:tab w:val="left" w:pos="775"/>
              </w:tabs>
              <w:spacing w:before="108"/>
              <w:ind w:left="295"/>
              <w:rPr>
                <w:sz w:val="24"/>
              </w:rPr>
            </w:pPr>
            <w:r>
              <w:rPr>
                <w:sz w:val="24"/>
              </w:rPr>
              <w:t>性</w:t>
            </w:r>
            <w:r>
              <w:rPr>
                <w:sz w:val="24"/>
              </w:rPr>
              <w:tab/>
            </w:r>
            <w:r>
              <w:rPr>
                <w:sz w:val="24"/>
              </w:rPr>
              <w:t>别</w:t>
            </w:r>
          </w:p>
        </w:tc>
        <w:tc>
          <w:tcPr>
            <w:tcW w:w="2211"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46" w:type="dxa"/>
            <w:vMerge w:val="continue"/>
            <w:tcBorders>
              <w:top w:val="nil"/>
            </w:tcBorders>
          </w:tcPr>
          <w:p>
            <w:pPr>
              <w:rPr>
                <w:sz w:val="2"/>
                <w:szCs w:val="2"/>
              </w:rPr>
            </w:pPr>
          </w:p>
        </w:tc>
        <w:tc>
          <w:tcPr>
            <w:tcW w:w="1639" w:type="dxa"/>
          </w:tcPr>
          <w:p>
            <w:pPr>
              <w:pStyle w:val="9"/>
              <w:spacing w:before="76"/>
              <w:ind w:left="8"/>
              <w:jc w:val="center"/>
              <w:rPr>
                <w:sz w:val="24"/>
              </w:rPr>
            </w:pPr>
            <w:r>
              <w:rPr>
                <w:sz w:val="24"/>
              </w:rPr>
              <w:t>身份证件号</w:t>
            </w:r>
          </w:p>
        </w:tc>
        <w:tc>
          <w:tcPr>
            <w:tcW w:w="2614" w:type="dxa"/>
            <w:gridSpan w:val="2"/>
          </w:tcPr>
          <w:p>
            <w:pPr>
              <w:pStyle w:val="9"/>
              <w:rPr>
                <w:rFonts w:ascii="Times New Roman"/>
                <w:sz w:val="24"/>
              </w:rPr>
            </w:pPr>
          </w:p>
        </w:tc>
        <w:tc>
          <w:tcPr>
            <w:tcW w:w="1313" w:type="dxa"/>
            <w:gridSpan w:val="2"/>
          </w:tcPr>
          <w:p>
            <w:pPr>
              <w:pStyle w:val="9"/>
              <w:spacing w:before="76"/>
              <w:ind w:left="55"/>
              <w:rPr>
                <w:sz w:val="24"/>
              </w:rPr>
            </w:pPr>
            <w:r>
              <w:rPr>
                <w:sz w:val="24"/>
              </w:rPr>
              <w:t>与案件关系</w:t>
            </w:r>
          </w:p>
        </w:tc>
        <w:tc>
          <w:tcPr>
            <w:tcW w:w="2211"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746" w:type="dxa"/>
            <w:vMerge w:val="continue"/>
            <w:tcBorders>
              <w:top w:val="nil"/>
            </w:tcBorders>
          </w:tcPr>
          <w:p>
            <w:pPr>
              <w:rPr>
                <w:sz w:val="2"/>
                <w:szCs w:val="2"/>
              </w:rPr>
            </w:pPr>
          </w:p>
        </w:tc>
        <w:tc>
          <w:tcPr>
            <w:tcW w:w="1639" w:type="dxa"/>
          </w:tcPr>
          <w:p>
            <w:pPr>
              <w:pStyle w:val="9"/>
              <w:spacing w:before="64"/>
              <w:ind w:left="8"/>
              <w:jc w:val="center"/>
              <w:rPr>
                <w:sz w:val="24"/>
              </w:rPr>
            </w:pPr>
            <w:r>
              <w:rPr>
                <w:sz w:val="24"/>
              </w:rPr>
              <w:t>单位及职务</w:t>
            </w:r>
          </w:p>
        </w:tc>
        <w:tc>
          <w:tcPr>
            <w:tcW w:w="2614" w:type="dxa"/>
            <w:gridSpan w:val="2"/>
          </w:tcPr>
          <w:p>
            <w:pPr>
              <w:pStyle w:val="9"/>
              <w:rPr>
                <w:rFonts w:ascii="Times New Roman"/>
                <w:sz w:val="24"/>
              </w:rPr>
            </w:pPr>
          </w:p>
        </w:tc>
        <w:tc>
          <w:tcPr>
            <w:tcW w:w="1313" w:type="dxa"/>
            <w:gridSpan w:val="2"/>
          </w:tcPr>
          <w:p>
            <w:pPr>
              <w:pStyle w:val="9"/>
              <w:spacing w:before="64"/>
              <w:ind w:left="175"/>
              <w:rPr>
                <w:sz w:val="24"/>
              </w:rPr>
            </w:pPr>
            <w:r>
              <w:rPr>
                <w:sz w:val="24"/>
              </w:rPr>
              <w:t>联系电话</w:t>
            </w:r>
          </w:p>
        </w:tc>
        <w:tc>
          <w:tcPr>
            <w:tcW w:w="2211"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746" w:type="dxa"/>
            <w:vMerge w:val="continue"/>
            <w:tcBorders>
              <w:top w:val="nil"/>
            </w:tcBorders>
          </w:tcPr>
          <w:p>
            <w:pPr>
              <w:rPr>
                <w:sz w:val="2"/>
                <w:szCs w:val="2"/>
              </w:rPr>
            </w:pPr>
          </w:p>
        </w:tc>
        <w:tc>
          <w:tcPr>
            <w:tcW w:w="1639" w:type="dxa"/>
          </w:tcPr>
          <w:p>
            <w:pPr>
              <w:pStyle w:val="9"/>
              <w:spacing w:before="64"/>
              <w:ind w:left="8"/>
              <w:jc w:val="center"/>
              <w:rPr>
                <w:sz w:val="24"/>
              </w:rPr>
            </w:pPr>
            <w:r>
              <w:rPr>
                <w:sz w:val="24"/>
              </w:rPr>
              <w:t>联系地址</w:t>
            </w:r>
          </w:p>
        </w:tc>
        <w:tc>
          <w:tcPr>
            <w:tcW w:w="6138"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trPr>
        <w:tc>
          <w:tcPr>
            <w:tcW w:w="746" w:type="dxa"/>
            <w:vMerge w:val="continue"/>
            <w:tcBorders>
              <w:top w:val="nil"/>
            </w:tcBorders>
          </w:tcPr>
          <w:p>
            <w:pPr>
              <w:rPr>
                <w:sz w:val="2"/>
                <w:szCs w:val="2"/>
              </w:rPr>
            </w:pPr>
          </w:p>
        </w:tc>
        <w:tc>
          <w:tcPr>
            <w:tcW w:w="1639" w:type="dxa"/>
          </w:tcPr>
          <w:p>
            <w:pPr>
              <w:pStyle w:val="9"/>
              <w:spacing w:before="67"/>
              <w:ind w:left="8"/>
              <w:jc w:val="center"/>
              <w:rPr>
                <w:sz w:val="24"/>
              </w:rPr>
            </w:pPr>
            <w:r>
              <w:rPr>
                <w:sz w:val="24"/>
              </w:rPr>
              <w:t>车</w:t>
            </w:r>
            <w:r>
              <w:rPr>
                <w:rFonts w:ascii="Times New Roman" w:eastAsia="Times New Roman"/>
                <w:sz w:val="24"/>
              </w:rPr>
              <w:t>(</w:t>
            </w:r>
            <w:r>
              <w:rPr>
                <w:sz w:val="24"/>
              </w:rPr>
              <w:t>船</w:t>
            </w:r>
            <w:r>
              <w:rPr>
                <w:rFonts w:ascii="Times New Roman" w:eastAsia="Times New Roman"/>
                <w:sz w:val="24"/>
              </w:rPr>
              <w:t>)</w:t>
            </w:r>
            <w:r>
              <w:rPr>
                <w:sz w:val="24"/>
              </w:rPr>
              <w:t>号</w:t>
            </w:r>
          </w:p>
        </w:tc>
        <w:tc>
          <w:tcPr>
            <w:tcW w:w="2614" w:type="dxa"/>
            <w:gridSpan w:val="2"/>
          </w:tcPr>
          <w:p>
            <w:pPr>
              <w:pStyle w:val="9"/>
              <w:rPr>
                <w:rFonts w:ascii="Times New Roman"/>
                <w:sz w:val="24"/>
              </w:rPr>
            </w:pPr>
          </w:p>
        </w:tc>
        <w:tc>
          <w:tcPr>
            <w:tcW w:w="1313" w:type="dxa"/>
            <w:gridSpan w:val="2"/>
          </w:tcPr>
          <w:p>
            <w:pPr>
              <w:pStyle w:val="9"/>
              <w:spacing w:before="67"/>
              <w:ind w:left="216"/>
              <w:rPr>
                <w:sz w:val="24"/>
              </w:rPr>
            </w:pPr>
            <w:r>
              <w:rPr>
                <w:sz w:val="24"/>
              </w:rPr>
              <w:t>车</w:t>
            </w:r>
            <w:r>
              <w:rPr>
                <w:rFonts w:ascii="Times New Roman" w:eastAsia="Times New Roman"/>
                <w:sz w:val="24"/>
              </w:rPr>
              <w:t>(</w:t>
            </w:r>
            <w:r>
              <w:rPr>
                <w:sz w:val="24"/>
              </w:rPr>
              <w:t>船</w:t>
            </w:r>
            <w:r>
              <w:rPr>
                <w:rFonts w:ascii="Times New Roman" w:eastAsia="Times New Roman"/>
                <w:sz w:val="24"/>
              </w:rPr>
              <w:t>)</w:t>
            </w:r>
            <w:r>
              <w:rPr>
                <w:sz w:val="24"/>
              </w:rPr>
              <w:t>型</w:t>
            </w:r>
          </w:p>
        </w:tc>
        <w:tc>
          <w:tcPr>
            <w:tcW w:w="2211"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7" w:hRule="atLeast"/>
        </w:trPr>
        <w:tc>
          <w:tcPr>
            <w:tcW w:w="746"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92" w:line="487" w:lineRule="auto"/>
              <w:ind w:left="251" w:right="242"/>
              <w:jc w:val="both"/>
              <w:rPr>
                <w:sz w:val="24"/>
              </w:rPr>
            </w:pPr>
            <w:r>
              <w:rPr>
                <w:sz w:val="24"/>
              </w:rPr>
              <w:t>主要内容</w:t>
            </w:r>
          </w:p>
        </w:tc>
        <w:tc>
          <w:tcPr>
            <w:tcW w:w="7777" w:type="dxa"/>
            <w:gridSpan w:val="7"/>
          </w:tcPr>
          <w:p>
            <w:pPr>
              <w:pStyle w:val="9"/>
              <w:spacing w:line="242" w:lineRule="auto"/>
              <w:ind w:left="5" w:right="-15"/>
              <w:jc w:val="both"/>
              <w:rPr>
                <w:sz w:val="24"/>
              </w:rPr>
            </w:pPr>
            <w:r>
              <w:rPr>
                <w:sz w:val="24"/>
              </w:rPr>
              <w:t>现场情况：（如实施行政强制措施的，包括当场告知当事人采取行政强制措施的理由、依据以及当事人依法享有的权利、救济途径，听取当事人陈述、申辩情况。）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746" w:type="dxa"/>
            <w:vMerge w:val="continue"/>
            <w:tcBorders>
              <w:top w:val="nil"/>
            </w:tcBorders>
          </w:tcPr>
          <w:p>
            <w:pPr>
              <w:rPr>
                <w:sz w:val="2"/>
                <w:szCs w:val="2"/>
              </w:rPr>
            </w:pPr>
          </w:p>
        </w:tc>
        <w:tc>
          <w:tcPr>
            <w:tcW w:w="7777" w:type="dxa"/>
            <w:gridSpan w:val="7"/>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746" w:type="dxa"/>
            <w:vMerge w:val="continue"/>
            <w:tcBorders>
              <w:top w:val="nil"/>
            </w:tcBorders>
          </w:tcPr>
          <w:p>
            <w:pPr>
              <w:rPr>
                <w:sz w:val="2"/>
                <w:szCs w:val="2"/>
              </w:rPr>
            </w:pPr>
          </w:p>
        </w:tc>
        <w:tc>
          <w:tcPr>
            <w:tcW w:w="7777" w:type="dxa"/>
            <w:gridSpan w:val="7"/>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746" w:type="dxa"/>
            <w:vMerge w:val="continue"/>
            <w:tcBorders>
              <w:top w:val="nil"/>
            </w:tcBorders>
          </w:tcPr>
          <w:p>
            <w:pPr>
              <w:rPr>
                <w:sz w:val="2"/>
                <w:szCs w:val="2"/>
              </w:rPr>
            </w:pPr>
          </w:p>
        </w:tc>
        <w:tc>
          <w:tcPr>
            <w:tcW w:w="7777" w:type="dxa"/>
            <w:gridSpan w:val="7"/>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746" w:type="dxa"/>
            <w:vMerge w:val="continue"/>
            <w:tcBorders>
              <w:top w:val="nil"/>
            </w:tcBorders>
          </w:tcPr>
          <w:p>
            <w:pPr>
              <w:rPr>
                <w:sz w:val="2"/>
                <w:szCs w:val="2"/>
              </w:rPr>
            </w:pPr>
          </w:p>
        </w:tc>
        <w:tc>
          <w:tcPr>
            <w:tcW w:w="7777" w:type="dxa"/>
            <w:gridSpan w:val="7"/>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746" w:type="dxa"/>
            <w:vMerge w:val="continue"/>
            <w:tcBorders>
              <w:top w:val="nil"/>
            </w:tcBorders>
          </w:tcPr>
          <w:p>
            <w:pPr>
              <w:rPr>
                <w:sz w:val="2"/>
                <w:szCs w:val="2"/>
              </w:rPr>
            </w:pPr>
          </w:p>
        </w:tc>
        <w:tc>
          <w:tcPr>
            <w:tcW w:w="7777" w:type="dxa"/>
            <w:gridSpan w:val="7"/>
            <w:tcBorders>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746" w:type="dxa"/>
            <w:vMerge w:val="continue"/>
            <w:tcBorders>
              <w:top w:val="nil"/>
            </w:tcBorders>
          </w:tcPr>
          <w:p>
            <w:pPr>
              <w:rPr>
                <w:sz w:val="2"/>
                <w:szCs w:val="2"/>
              </w:rPr>
            </w:pPr>
          </w:p>
        </w:tc>
        <w:tc>
          <w:tcPr>
            <w:tcW w:w="7777" w:type="dxa"/>
            <w:gridSpan w:val="7"/>
            <w:tcBorders>
              <w:top w:val="nil"/>
              <w:bottom w:val="single" w:color="000000" w:sz="6" w:space="0"/>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7" w:hRule="atLeast"/>
        </w:trPr>
        <w:tc>
          <w:tcPr>
            <w:tcW w:w="746" w:type="dxa"/>
            <w:vMerge w:val="continue"/>
            <w:tcBorders>
              <w:top w:val="nil"/>
            </w:tcBorders>
          </w:tcPr>
          <w:p>
            <w:pPr>
              <w:rPr>
                <w:sz w:val="2"/>
                <w:szCs w:val="2"/>
              </w:rPr>
            </w:pPr>
          </w:p>
        </w:tc>
        <w:tc>
          <w:tcPr>
            <w:tcW w:w="7777" w:type="dxa"/>
            <w:gridSpan w:val="7"/>
            <w:tcBorders>
              <w:top w:val="single" w:color="000000" w:sz="6" w:space="0"/>
            </w:tcBorders>
          </w:tcPr>
          <w:p>
            <w:pPr>
              <w:pStyle w:val="9"/>
              <w:spacing w:before="32"/>
              <w:ind w:left="485"/>
              <w:rPr>
                <w:sz w:val="24"/>
              </w:rPr>
            </w:pPr>
            <w:r>
              <w:rPr>
                <w:rFonts w:ascii="Times New Roman" w:hAnsi="Times New Roman" w:eastAsia="Times New Roman"/>
                <w:sz w:val="24"/>
              </w:rPr>
              <w:t>□</w:t>
            </w:r>
            <w:r>
              <w:rPr>
                <w:sz w:val="24"/>
              </w:rPr>
              <w:t xml:space="preserve">上述笔录我已看过 </w:t>
            </w:r>
            <w:r>
              <w:rPr>
                <w:rFonts w:ascii="Times New Roman" w:hAnsi="Times New Roman" w:eastAsia="Times New Roman"/>
                <w:sz w:val="24"/>
              </w:rPr>
              <w:t>□</w:t>
            </w:r>
            <w:r>
              <w:rPr>
                <w:sz w:val="24"/>
              </w:rPr>
              <w:t>或已向我宣读过，情况属实无误。</w:t>
            </w:r>
          </w:p>
          <w:p>
            <w:pPr>
              <w:pStyle w:val="9"/>
              <w:spacing w:before="4"/>
              <w:ind w:right="1673"/>
              <w:jc w:val="right"/>
              <w:rPr>
                <w:sz w:val="24"/>
              </w:rPr>
            </w:pPr>
            <w:r>
              <w:rPr>
                <w:sz w:val="24"/>
              </w:rPr>
              <w:t>现场人员签名：</w:t>
            </w:r>
          </w:p>
          <w:p>
            <w:pPr>
              <w:pStyle w:val="9"/>
              <w:spacing w:before="5" w:line="292" w:lineRule="exact"/>
              <w:ind w:right="1673"/>
              <w:jc w:val="right"/>
              <w:rPr>
                <w:sz w:val="24"/>
              </w:rPr>
            </w:pPr>
            <w:r>
              <w:rPr>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746" w:type="dxa"/>
            <w:vMerge w:val="continue"/>
            <w:tcBorders>
              <w:top w:val="nil"/>
            </w:tcBorders>
          </w:tcPr>
          <w:p>
            <w:pPr>
              <w:rPr>
                <w:sz w:val="2"/>
                <w:szCs w:val="2"/>
              </w:rPr>
            </w:pPr>
          </w:p>
        </w:tc>
        <w:tc>
          <w:tcPr>
            <w:tcW w:w="7777" w:type="dxa"/>
            <w:gridSpan w:val="7"/>
          </w:tcPr>
          <w:p>
            <w:pPr>
              <w:pStyle w:val="9"/>
              <w:spacing w:before="194"/>
              <w:ind w:left="125"/>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trPr>
        <w:tc>
          <w:tcPr>
            <w:tcW w:w="746" w:type="dxa"/>
            <w:vMerge w:val="continue"/>
            <w:tcBorders>
              <w:top w:val="nil"/>
            </w:tcBorders>
          </w:tcPr>
          <w:p>
            <w:pPr>
              <w:rPr>
                <w:sz w:val="2"/>
                <w:szCs w:val="2"/>
              </w:rPr>
            </w:pPr>
          </w:p>
        </w:tc>
        <w:tc>
          <w:tcPr>
            <w:tcW w:w="7777" w:type="dxa"/>
            <w:gridSpan w:val="7"/>
          </w:tcPr>
          <w:p>
            <w:pPr>
              <w:pStyle w:val="9"/>
              <w:spacing w:before="9"/>
              <w:rPr>
                <w:sz w:val="21"/>
              </w:rPr>
            </w:pPr>
          </w:p>
          <w:p>
            <w:pPr>
              <w:pStyle w:val="9"/>
              <w:tabs>
                <w:tab w:val="left" w:pos="5404"/>
              </w:tabs>
              <w:ind w:left="125"/>
              <w:rPr>
                <w:sz w:val="24"/>
              </w:rPr>
            </w:pPr>
            <w:r>
              <w:rPr>
                <w:sz w:val="24"/>
              </w:rPr>
              <w:t>执法人员签名：</w:t>
            </w:r>
            <w:r>
              <w:rPr>
                <w:sz w:val="24"/>
              </w:rPr>
              <w:tab/>
            </w:r>
            <w:r>
              <w:rPr>
                <w:sz w:val="24"/>
              </w:rPr>
              <w:t>时间：</w:t>
            </w:r>
          </w:p>
        </w:tc>
      </w:tr>
    </w:tbl>
    <w:p>
      <w:pPr>
        <w:spacing w:after="0"/>
        <w:rPr>
          <w:sz w:val="24"/>
        </w:rPr>
        <w:sectPr>
          <w:type w:val="continuous"/>
          <w:pgSz w:w="11910" w:h="16840"/>
          <w:pgMar w:top="1580" w:right="1080" w:bottom="1100" w:left="1080" w:header="720" w:footer="720" w:gutter="0"/>
          <w:cols w:space="720" w:num="1"/>
        </w:sectPr>
      </w:pPr>
    </w:p>
    <w:p>
      <w:pPr>
        <w:spacing w:before="41"/>
        <w:ind w:left="720" w:right="0" w:firstLine="0"/>
        <w:jc w:val="left"/>
        <w:rPr>
          <w:rFonts w:hint="eastAsia" w:ascii="黑体" w:eastAsia="黑体"/>
          <w:sz w:val="24"/>
        </w:rPr>
      </w:pPr>
      <w:r>
        <w:rPr>
          <w:rFonts w:hint="eastAsia" w:ascii="黑体" w:eastAsia="黑体"/>
          <w:sz w:val="24"/>
        </w:rPr>
        <w:t>交通行政执法文书式样之五</w:t>
      </w:r>
    </w:p>
    <w:p>
      <w:pPr>
        <w:pStyle w:val="2"/>
        <w:spacing w:before="313" w:line="240" w:lineRule="auto"/>
        <w:ind w:left="151"/>
        <w:jc w:val="left"/>
      </w:pPr>
      <w:r>
        <w:rPr>
          <w:b w:val="0"/>
        </w:rPr>
        <w:br w:type="column"/>
      </w:r>
      <w:r>
        <w:t>抽样取证凭证</w:t>
      </w:r>
    </w:p>
    <w:p>
      <w:pPr>
        <w:pStyle w:val="3"/>
        <w:rPr>
          <w:rFonts w:ascii="微软雅黑"/>
          <w:b/>
          <w:sz w:val="24"/>
        </w:rPr>
      </w:pPr>
      <w:r>
        <w:br w:type="column"/>
      </w:r>
    </w:p>
    <w:p>
      <w:pPr>
        <w:pStyle w:val="3"/>
        <w:rPr>
          <w:rFonts w:ascii="微软雅黑"/>
          <w:b/>
          <w:sz w:val="29"/>
        </w:rPr>
      </w:pPr>
    </w:p>
    <w:p>
      <w:pPr>
        <w:spacing w:before="0"/>
        <w:ind w:left="557" w:right="0" w:firstLine="0"/>
        <w:jc w:val="left"/>
        <w:rPr>
          <w:sz w:val="24"/>
        </w:rPr>
      </w:pPr>
      <w:r>
        <w:rPr>
          <w:sz w:val="24"/>
        </w:rPr>
        <w:t>案号：</w:t>
      </w:r>
    </w:p>
    <w:p>
      <w:pPr>
        <w:spacing w:after="0"/>
        <w:jc w:val="left"/>
        <w:rPr>
          <w:sz w:val="24"/>
        </w:rPr>
        <w:sectPr>
          <w:pgSz w:w="11910" w:h="16840"/>
          <w:pgMar w:top="1380" w:right="1080" w:bottom="1180" w:left="1080" w:header="0" w:footer="920" w:gutter="0"/>
          <w:cols w:equalWidth="0" w:num="3">
            <w:col w:w="3601" w:space="40"/>
            <w:col w:w="2315" w:space="39"/>
            <w:col w:w="3755"/>
          </w:cols>
        </w:sectPr>
      </w:pPr>
    </w:p>
    <w:tbl>
      <w:tblPr>
        <w:tblStyle w:val="5"/>
        <w:tblW w:w="8303"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138"/>
        <w:gridCol w:w="1083"/>
        <w:gridCol w:w="1369"/>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8"/>
              <w:rPr>
                <w:sz w:val="22"/>
              </w:rPr>
            </w:pPr>
          </w:p>
          <w:p>
            <w:pPr>
              <w:pStyle w:val="9"/>
              <w:ind w:left="309"/>
              <w:rPr>
                <w:sz w:val="24"/>
              </w:rPr>
            </w:pPr>
            <w:r>
              <w:rPr>
                <w:sz w:val="24"/>
              </w:rPr>
              <w:t>个人</w:t>
            </w:r>
          </w:p>
        </w:tc>
        <w:tc>
          <w:tcPr>
            <w:tcW w:w="605" w:type="dxa"/>
            <w:tcBorders>
              <w:right w:val="nil"/>
            </w:tcBorders>
          </w:tcPr>
          <w:p>
            <w:pPr>
              <w:pStyle w:val="9"/>
              <w:spacing w:before="64"/>
              <w:ind w:left="124"/>
              <w:rPr>
                <w:sz w:val="24"/>
              </w:rPr>
            </w:pPr>
            <w:r>
              <w:rPr>
                <w:sz w:val="24"/>
              </w:rPr>
              <w:t>姓</w:t>
            </w:r>
          </w:p>
        </w:tc>
        <w:tc>
          <w:tcPr>
            <w:tcW w:w="591" w:type="dxa"/>
            <w:tcBorders>
              <w:left w:val="nil"/>
            </w:tcBorders>
          </w:tcPr>
          <w:p>
            <w:pPr>
              <w:pStyle w:val="9"/>
              <w:spacing w:before="64"/>
              <w:ind w:right="99"/>
              <w:jc w:val="right"/>
              <w:rPr>
                <w:sz w:val="24"/>
              </w:rPr>
            </w:pPr>
            <w:r>
              <w:rPr>
                <w:sz w:val="24"/>
              </w:rPr>
              <w:t>名</w:t>
            </w:r>
          </w:p>
        </w:tc>
        <w:tc>
          <w:tcPr>
            <w:tcW w:w="2221" w:type="dxa"/>
            <w:gridSpan w:val="2"/>
          </w:tcPr>
          <w:p>
            <w:pPr>
              <w:pStyle w:val="9"/>
              <w:rPr>
                <w:rFonts w:ascii="Times New Roman"/>
                <w:sz w:val="24"/>
              </w:rPr>
            </w:pPr>
          </w:p>
        </w:tc>
        <w:tc>
          <w:tcPr>
            <w:tcW w:w="1369" w:type="dxa"/>
          </w:tcPr>
          <w:p>
            <w:pPr>
              <w:pStyle w:val="9"/>
              <w:spacing w:before="64"/>
              <w:ind w:left="79"/>
              <w:rPr>
                <w:sz w:val="24"/>
              </w:rPr>
            </w:pPr>
            <w:r>
              <w:rPr>
                <w:sz w:val="24"/>
              </w:rPr>
              <w:t>身份证件号</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住</w:t>
            </w:r>
          </w:p>
        </w:tc>
        <w:tc>
          <w:tcPr>
            <w:tcW w:w="591" w:type="dxa"/>
            <w:tcBorders>
              <w:left w:val="nil"/>
            </w:tcBorders>
          </w:tcPr>
          <w:p>
            <w:pPr>
              <w:pStyle w:val="9"/>
              <w:spacing w:before="67"/>
              <w:ind w:right="99"/>
              <w:jc w:val="right"/>
              <w:rPr>
                <w:sz w:val="24"/>
              </w:rPr>
            </w:pPr>
            <w:r>
              <w:rPr>
                <w:sz w:val="24"/>
              </w:rPr>
              <w:t>址</w:t>
            </w:r>
          </w:p>
        </w:tc>
        <w:tc>
          <w:tcPr>
            <w:tcW w:w="2221" w:type="dxa"/>
            <w:gridSpan w:val="2"/>
          </w:tcPr>
          <w:p>
            <w:pPr>
              <w:pStyle w:val="9"/>
              <w:rPr>
                <w:rFonts w:ascii="Times New Roman"/>
                <w:sz w:val="24"/>
              </w:rPr>
            </w:pPr>
          </w:p>
        </w:tc>
        <w:tc>
          <w:tcPr>
            <w:tcW w:w="1369" w:type="dxa"/>
          </w:tcPr>
          <w:p>
            <w:pPr>
              <w:pStyle w:val="9"/>
              <w:spacing w:before="67"/>
              <w:ind w:left="122"/>
              <w:rPr>
                <w:sz w:val="24"/>
              </w:rPr>
            </w:pPr>
            <w:r>
              <w:rPr>
                <w:sz w:val="24"/>
              </w:rPr>
              <w:t>联系电话</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7"/>
              <w:rPr>
                <w:sz w:val="34"/>
              </w:rPr>
            </w:pPr>
          </w:p>
          <w:p>
            <w:pPr>
              <w:pStyle w:val="9"/>
              <w:spacing w:before="1"/>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71"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地</w:t>
            </w:r>
          </w:p>
        </w:tc>
        <w:tc>
          <w:tcPr>
            <w:tcW w:w="591" w:type="dxa"/>
            <w:tcBorders>
              <w:left w:val="nil"/>
            </w:tcBorders>
          </w:tcPr>
          <w:p>
            <w:pPr>
              <w:pStyle w:val="9"/>
              <w:spacing w:before="64"/>
              <w:ind w:right="99"/>
              <w:jc w:val="right"/>
              <w:rPr>
                <w:sz w:val="24"/>
              </w:rPr>
            </w:pPr>
            <w:r>
              <w:rPr>
                <w:sz w:val="24"/>
              </w:rPr>
              <w:t>址</w:t>
            </w:r>
          </w:p>
        </w:tc>
        <w:tc>
          <w:tcPr>
            <w:tcW w:w="5571"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1" w:type="dxa"/>
            <w:gridSpan w:val="2"/>
          </w:tcPr>
          <w:p>
            <w:pPr>
              <w:pStyle w:val="9"/>
              <w:rPr>
                <w:rFonts w:ascii="Times New Roman"/>
                <w:sz w:val="24"/>
              </w:rPr>
            </w:pPr>
          </w:p>
        </w:tc>
        <w:tc>
          <w:tcPr>
            <w:tcW w:w="1369" w:type="dxa"/>
          </w:tcPr>
          <w:p>
            <w:pPr>
              <w:pStyle w:val="9"/>
              <w:spacing w:before="69"/>
              <w:ind w:left="122"/>
              <w:rPr>
                <w:sz w:val="24"/>
              </w:rPr>
            </w:pPr>
            <w:r>
              <w:rPr>
                <w:sz w:val="24"/>
              </w:rPr>
              <w:t>法定代表人</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334" w:type="dxa"/>
            <w:gridSpan w:val="3"/>
          </w:tcPr>
          <w:p>
            <w:pPr>
              <w:pStyle w:val="9"/>
              <w:spacing w:before="72"/>
              <w:ind w:left="124"/>
              <w:rPr>
                <w:sz w:val="24"/>
              </w:rPr>
            </w:pPr>
            <w:r>
              <w:rPr>
                <w:sz w:val="24"/>
              </w:rPr>
              <w:t>统一社会信用代码</w:t>
            </w:r>
          </w:p>
        </w:tc>
        <w:tc>
          <w:tcPr>
            <w:tcW w:w="4433" w:type="dxa"/>
            <w:gridSpan w:val="3"/>
          </w:tcPr>
          <w:p>
            <w:pPr>
              <w:pStyle w:val="9"/>
              <w:rPr>
                <w:rFonts w:ascii="Times New Roman"/>
                <w:sz w:val="24"/>
              </w:rPr>
            </w:pPr>
          </w:p>
        </w:tc>
      </w:tr>
    </w:tbl>
    <w:p>
      <w:pPr>
        <w:tabs>
          <w:tab w:val="left" w:pos="4919"/>
          <w:tab w:val="left" w:pos="8999"/>
        </w:tabs>
        <w:spacing w:before="5" w:line="242" w:lineRule="auto"/>
        <w:ind w:left="720" w:right="719" w:firstLine="0"/>
        <w:jc w:val="both"/>
        <w:rPr>
          <w:rFonts w:ascii="Times New Roman" w:eastAsia="Times New Roman"/>
          <w:sz w:val="24"/>
        </w:rPr>
      </w:pPr>
      <w:r>
        <w:rPr>
          <w:sz w:val="24"/>
        </w:rPr>
        <w:t>抽样取证时间</w:t>
      </w:r>
      <w:r>
        <w:rPr>
          <w:spacing w:val="-94"/>
          <w:sz w:val="24"/>
        </w:rPr>
        <w:t>：</w:t>
      </w:r>
      <w:r>
        <w:rPr>
          <w:spacing w:val="-94"/>
          <w:sz w:val="24"/>
          <w:u w:val="single"/>
        </w:rPr>
        <w:t xml:space="preserve">         </w:t>
      </w:r>
      <w:r>
        <w:rPr>
          <w:spacing w:val="-82"/>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w:t>
      </w:r>
      <w:r>
        <w:rPr>
          <w:sz w:val="24"/>
          <w:u w:val="single"/>
        </w:rPr>
        <w:t xml:space="preserve">    </w:t>
      </w:r>
      <w:r>
        <w:rPr>
          <w:sz w:val="24"/>
        </w:rPr>
        <w:t>分至</w:t>
      </w:r>
      <w:r>
        <w:rPr>
          <w:sz w:val="24"/>
          <w:u w:val="single"/>
        </w:rPr>
        <w:t xml:space="preserve">  </w:t>
      </w:r>
      <w:r>
        <w:rPr>
          <w:spacing w:val="119"/>
          <w:sz w:val="24"/>
          <w:u w:val="single"/>
        </w:rPr>
        <w:t xml:space="preserve"> </w:t>
      </w:r>
      <w:r>
        <w:rPr>
          <w:sz w:val="24"/>
        </w:rPr>
        <w:t>月</w:t>
      </w:r>
      <w:r>
        <w:rPr>
          <w:sz w:val="24"/>
          <w:u w:val="single"/>
        </w:rPr>
        <w:t xml:space="preserve">  </w:t>
      </w:r>
      <w:r>
        <w:rPr>
          <w:spacing w:val="119"/>
          <w:sz w:val="24"/>
          <w:u w:val="single"/>
        </w:rPr>
        <w:t xml:space="preserve"> </w:t>
      </w:r>
      <w:r>
        <w:rPr>
          <w:sz w:val="24"/>
        </w:rPr>
        <w:t>日</w:t>
      </w:r>
      <w:r>
        <w:rPr>
          <w:sz w:val="24"/>
          <w:u w:val="single"/>
        </w:rPr>
        <w:t xml:space="preserve">  </w:t>
      </w:r>
      <w:r>
        <w:rPr>
          <w:spacing w:val="119"/>
          <w:sz w:val="24"/>
          <w:u w:val="single"/>
        </w:rPr>
        <w:t xml:space="preserve"> </w:t>
      </w:r>
      <w:r>
        <w:rPr>
          <w:sz w:val="24"/>
        </w:rPr>
        <w:t>时</w:t>
      </w:r>
      <w:r>
        <w:rPr>
          <w:sz w:val="24"/>
          <w:u w:val="single"/>
        </w:rPr>
        <w:t xml:space="preserve">  </w:t>
      </w:r>
      <w:r>
        <w:rPr>
          <w:spacing w:val="119"/>
          <w:sz w:val="24"/>
          <w:u w:val="single"/>
        </w:rPr>
        <w:t xml:space="preserve"> </w:t>
      </w:r>
      <w:r>
        <w:rPr>
          <w:spacing w:val="-15"/>
          <w:sz w:val="24"/>
        </w:rPr>
        <w:t>分</w:t>
      </w:r>
      <w:r>
        <w:rPr>
          <w:sz w:val="24"/>
        </w:rPr>
        <w:t>抽样地点：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抽样取证机关：</w:t>
      </w:r>
      <w:r>
        <w:rPr>
          <w:sz w:val="24"/>
          <w:u w:val="single"/>
        </w:rPr>
        <w:t xml:space="preserve"> </w:t>
      </w:r>
      <w:r>
        <w:rPr>
          <w:sz w:val="24"/>
          <w:u w:val="single"/>
        </w:rPr>
        <w:tab/>
      </w:r>
      <w:r>
        <w:rPr>
          <w:sz w:val="24"/>
        </w:rPr>
        <w:t>联系电话：</w:t>
      </w:r>
      <w:r>
        <w:rPr>
          <w:rFonts w:ascii="Times New Roman" w:eastAsia="Times New Roman"/>
          <w:sz w:val="24"/>
          <w:u w:val="single"/>
        </w:rPr>
        <w:t xml:space="preserve"> </w:t>
      </w:r>
      <w:r>
        <w:rPr>
          <w:rFonts w:ascii="Times New Roman" w:eastAsia="Times New Roman"/>
          <w:sz w:val="24"/>
          <w:u w:val="single"/>
        </w:rPr>
        <w:tab/>
      </w:r>
    </w:p>
    <w:p>
      <w:pPr>
        <w:spacing w:before="4" w:after="3" w:line="242" w:lineRule="auto"/>
        <w:ind w:left="720" w:right="624" w:firstLine="480"/>
        <w:jc w:val="left"/>
        <w:rPr>
          <w:sz w:val="24"/>
        </w:rPr>
      </w:pPr>
      <w:r>
        <w:rPr>
          <w:sz w:val="24"/>
        </w:rPr>
        <w:t>依据《中华人民共和国行政处罚法》第三十七条第二款规定，对你（单位） 的下列物品进行抽样取证。</w:t>
      </w:r>
    </w:p>
    <w:tbl>
      <w:tblPr>
        <w:tblStyle w:val="5"/>
        <w:tblW w:w="8260" w:type="dxa"/>
        <w:tblInd w:w="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702"/>
        <w:gridCol w:w="1980"/>
        <w:gridCol w:w="900"/>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spacing w:line="292" w:lineRule="exact"/>
              <w:ind w:left="129"/>
              <w:rPr>
                <w:sz w:val="24"/>
              </w:rPr>
            </w:pPr>
            <w:r>
              <w:rPr>
                <w:sz w:val="24"/>
              </w:rPr>
              <w:t>序号</w:t>
            </w:r>
          </w:p>
        </w:tc>
        <w:tc>
          <w:tcPr>
            <w:tcW w:w="2702" w:type="dxa"/>
          </w:tcPr>
          <w:p>
            <w:pPr>
              <w:pStyle w:val="9"/>
              <w:spacing w:line="292" w:lineRule="exact"/>
              <w:ind w:left="230"/>
              <w:rPr>
                <w:sz w:val="24"/>
              </w:rPr>
            </w:pPr>
            <w:r>
              <w:rPr>
                <w:sz w:val="24"/>
              </w:rPr>
              <w:t xml:space="preserve">被 抽样物 品名称 </w:t>
            </w:r>
          </w:p>
        </w:tc>
        <w:tc>
          <w:tcPr>
            <w:tcW w:w="1980" w:type="dxa"/>
          </w:tcPr>
          <w:p>
            <w:pPr>
              <w:pStyle w:val="9"/>
              <w:spacing w:line="292" w:lineRule="exact"/>
              <w:ind w:left="388"/>
              <w:rPr>
                <w:sz w:val="24"/>
              </w:rPr>
            </w:pPr>
            <w:r>
              <w:rPr>
                <w:sz w:val="24"/>
              </w:rPr>
              <w:t>规格及批号</w:t>
            </w:r>
          </w:p>
        </w:tc>
        <w:tc>
          <w:tcPr>
            <w:tcW w:w="900" w:type="dxa"/>
          </w:tcPr>
          <w:p>
            <w:pPr>
              <w:pStyle w:val="9"/>
              <w:spacing w:line="292" w:lineRule="exact"/>
              <w:ind w:left="208"/>
              <w:rPr>
                <w:sz w:val="24"/>
              </w:rPr>
            </w:pPr>
            <w:r>
              <w:rPr>
                <w:sz w:val="24"/>
              </w:rPr>
              <w:t>数量</w:t>
            </w:r>
          </w:p>
        </w:tc>
        <w:tc>
          <w:tcPr>
            <w:tcW w:w="1934" w:type="dxa"/>
          </w:tcPr>
          <w:p>
            <w:pPr>
              <w:pStyle w:val="9"/>
              <w:spacing w:line="292" w:lineRule="exact"/>
              <w:ind w:left="127"/>
              <w:rPr>
                <w:sz w:val="24"/>
              </w:rPr>
            </w:pPr>
            <w:r>
              <w:rPr>
                <w:sz w:val="24"/>
              </w:rPr>
              <w:t>被抽样物品地点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744" w:type="dxa"/>
          </w:tcPr>
          <w:p>
            <w:pPr>
              <w:pStyle w:val="9"/>
              <w:rPr>
                <w:rFonts w:ascii="Times New Roman"/>
                <w:sz w:val="24"/>
              </w:rPr>
            </w:pPr>
          </w:p>
        </w:tc>
        <w:tc>
          <w:tcPr>
            <w:tcW w:w="2702" w:type="dxa"/>
          </w:tcPr>
          <w:p>
            <w:pPr>
              <w:pStyle w:val="9"/>
              <w:rPr>
                <w:rFonts w:ascii="Times New Roman"/>
                <w:sz w:val="24"/>
              </w:rPr>
            </w:pPr>
          </w:p>
        </w:tc>
        <w:tc>
          <w:tcPr>
            <w:tcW w:w="1980" w:type="dxa"/>
          </w:tcPr>
          <w:p>
            <w:pPr>
              <w:pStyle w:val="9"/>
              <w:rPr>
                <w:rFonts w:ascii="Times New Roman"/>
                <w:sz w:val="24"/>
              </w:rPr>
            </w:pPr>
          </w:p>
        </w:tc>
        <w:tc>
          <w:tcPr>
            <w:tcW w:w="900" w:type="dxa"/>
          </w:tcPr>
          <w:p>
            <w:pPr>
              <w:pStyle w:val="9"/>
              <w:rPr>
                <w:rFonts w:ascii="Times New Roman"/>
                <w:sz w:val="24"/>
              </w:rPr>
            </w:pPr>
          </w:p>
        </w:tc>
        <w:tc>
          <w:tcPr>
            <w:tcW w:w="193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rPr>
                <w:rFonts w:ascii="Times New Roman"/>
                <w:sz w:val="22"/>
              </w:rPr>
            </w:pPr>
          </w:p>
        </w:tc>
        <w:tc>
          <w:tcPr>
            <w:tcW w:w="2702" w:type="dxa"/>
          </w:tcPr>
          <w:p>
            <w:pPr>
              <w:pStyle w:val="9"/>
              <w:rPr>
                <w:rFonts w:ascii="Times New Roman"/>
                <w:sz w:val="22"/>
              </w:rPr>
            </w:pPr>
          </w:p>
        </w:tc>
        <w:tc>
          <w:tcPr>
            <w:tcW w:w="1980" w:type="dxa"/>
          </w:tcPr>
          <w:p>
            <w:pPr>
              <w:pStyle w:val="9"/>
              <w:rPr>
                <w:rFonts w:ascii="Times New Roman"/>
                <w:sz w:val="22"/>
              </w:rPr>
            </w:pPr>
          </w:p>
        </w:tc>
        <w:tc>
          <w:tcPr>
            <w:tcW w:w="900" w:type="dxa"/>
          </w:tcPr>
          <w:p>
            <w:pPr>
              <w:pStyle w:val="9"/>
              <w:rPr>
                <w:rFonts w:ascii="Times New Roman"/>
                <w:sz w:val="22"/>
              </w:rPr>
            </w:pPr>
          </w:p>
        </w:tc>
        <w:tc>
          <w:tcPr>
            <w:tcW w:w="193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rPr>
                <w:rFonts w:ascii="Times New Roman"/>
                <w:sz w:val="22"/>
              </w:rPr>
            </w:pPr>
          </w:p>
        </w:tc>
        <w:tc>
          <w:tcPr>
            <w:tcW w:w="2702" w:type="dxa"/>
          </w:tcPr>
          <w:p>
            <w:pPr>
              <w:pStyle w:val="9"/>
              <w:rPr>
                <w:rFonts w:ascii="Times New Roman"/>
                <w:sz w:val="22"/>
              </w:rPr>
            </w:pPr>
          </w:p>
        </w:tc>
        <w:tc>
          <w:tcPr>
            <w:tcW w:w="1980" w:type="dxa"/>
          </w:tcPr>
          <w:p>
            <w:pPr>
              <w:pStyle w:val="9"/>
              <w:rPr>
                <w:rFonts w:ascii="Times New Roman"/>
                <w:sz w:val="22"/>
              </w:rPr>
            </w:pPr>
          </w:p>
        </w:tc>
        <w:tc>
          <w:tcPr>
            <w:tcW w:w="900" w:type="dxa"/>
          </w:tcPr>
          <w:p>
            <w:pPr>
              <w:pStyle w:val="9"/>
              <w:rPr>
                <w:rFonts w:ascii="Times New Roman"/>
                <w:sz w:val="22"/>
              </w:rPr>
            </w:pPr>
          </w:p>
        </w:tc>
        <w:tc>
          <w:tcPr>
            <w:tcW w:w="193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rPr>
                <w:rFonts w:ascii="Times New Roman"/>
                <w:sz w:val="22"/>
              </w:rPr>
            </w:pPr>
          </w:p>
        </w:tc>
        <w:tc>
          <w:tcPr>
            <w:tcW w:w="2702" w:type="dxa"/>
          </w:tcPr>
          <w:p>
            <w:pPr>
              <w:pStyle w:val="9"/>
              <w:rPr>
                <w:rFonts w:ascii="Times New Roman"/>
                <w:sz w:val="22"/>
              </w:rPr>
            </w:pPr>
          </w:p>
        </w:tc>
        <w:tc>
          <w:tcPr>
            <w:tcW w:w="1980" w:type="dxa"/>
          </w:tcPr>
          <w:p>
            <w:pPr>
              <w:pStyle w:val="9"/>
              <w:rPr>
                <w:rFonts w:ascii="Times New Roman"/>
                <w:sz w:val="22"/>
              </w:rPr>
            </w:pPr>
          </w:p>
        </w:tc>
        <w:tc>
          <w:tcPr>
            <w:tcW w:w="900" w:type="dxa"/>
          </w:tcPr>
          <w:p>
            <w:pPr>
              <w:pStyle w:val="9"/>
              <w:rPr>
                <w:rFonts w:ascii="Times New Roman"/>
                <w:sz w:val="22"/>
              </w:rPr>
            </w:pPr>
          </w:p>
        </w:tc>
        <w:tc>
          <w:tcPr>
            <w:tcW w:w="193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744" w:type="dxa"/>
          </w:tcPr>
          <w:p>
            <w:pPr>
              <w:pStyle w:val="9"/>
              <w:rPr>
                <w:rFonts w:ascii="Times New Roman"/>
                <w:sz w:val="22"/>
              </w:rPr>
            </w:pPr>
          </w:p>
        </w:tc>
        <w:tc>
          <w:tcPr>
            <w:tcW w:w="2702" w:type="dxa"/>
          </w:tcPr>
          <w:p>
            <w:pPr>
              <w:pStyle w:val="9"/>
              <w:rPr>
                <w:rFonts w:ascii="Times New Roman"/>
                <w:sz w:val="22"/>
              </w:rPr>
            </w:pPr>
          </w:p>
        </w:tc>
        <w:tc>
          <w:tcPr>
            <w:tcW w:w="1980" w:type="dxa"/>
          </w:tcPr>
          <w:p>
            <w:pPr>
              <w:pStyle w:val="9"/>
              <w:rPr>
                <w:rFonts w:ascii="Times New Roman"/>
                <w:sz w:val="22"/>
              </w:rPr>
            </w:pPr>
          </w:p>
        </w:tc>
        <w:tc>
          <w:tcPr>
            <w:tcW w:w="900" w:type="dxa"/>
          </w:tcPr>
          <w:p>
            <w:pPr>
              <w:pStyle w:val="9"/>
              <w:rPr>
                <w:rFonts w:ascii="Times New Roman"/>
                <w:sz w:val="22"/>
              </w:rPr>
            </w:pPr>
          </w:p>
        </w:tc>
        <w:tc>
          <w:tcPr>
            <w:tcW w:w="1934" w:type="dxa"/>
          </w:tcPr>
          <w:p>
            <w:pPr>
              <w:pStyle w:val="9"/>
              <w:rPr>
                <w:rFonts w:ascii="Times New Roman"/>
                <w:sz w:val="22"/>
              </w:rPr>
            </w:pPr>
          </w:p>
        </w:tc>
      </w:tr>
    </w:tbl>
    <w:p>
      <w:pPr>
        <w:tabs>
          <w:tab w:val="left" w:pos="5159"/>
        </w:tabs>
        <w:spacing w:before="0"/>
        <w:ind w:left="720" w:right="0" w:firstLine="0"/>
        <w:jc w:val="both"/>
        <w:rPr>
          <w:sz w:val="24"/>
        </w:rPr>
      </w:pPr>
      <w:r>
        <w:rPr>
          <w:sz w:val="24"/>
        </w:rPr>
        <w:t>当事人或其代理人签名：</w:t>
      </w:r>
      <w:r>
        <w:rPr>
          <w:sz w:val="24"/>
        </w:rPr>
        <w:tab/>
      </w:r>
      <w:r>
        <w:rPr>
          <w:sz w:val="24"/>
        </w:rPr>
        <w:t>执法人员签名：</w:t>
      </w:r>
    </w:p>
    <w:p>
      <w:pPr>
        <w:pStyle w:val="3"/>
        <w:spacing w:before="1"/>
        <w:rPr>
          <w:sz w:val="18"/>
        </w:rPr>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171450</wp:posOffset>
                </wp:positionV>
                <wp:extent cx="1981200" cy="6985"/>
                <wp:effectExtent l="0" t="0" r="0" b="0"/>
                <wp:wrapTopAndBottom/>
                <wp:docPr id="6" name="矩形 39"/>
                <wp:cNvGraphicFramePr/>
                <a:graphic xmlns:a="http://schemas.openxmlformats.org/drawingml/2006/main">
                  <a:graphicData uri="http://schemas.microsoft.com/office/word/2010/wordprocessingShape">
                    <wps:wsp>
                      <wps:cNvSpPr/>
                      <wps:spPr>
                        <a:xfrm>
                          <a:off x="0" y="0"/>
                          <a:ext cx="1981200" cy="6985"/>
                        </a:xfrm>
                        <a:prstGeom prst="rect">
                          <a:avLst/>
                        </a:prstGeom>
                        <a:solidFill>
                          <a:srgbClr val="000000"/>
                        </a:solidFill>
                        <a:ln>
                          <a:noFill/>
                        </a:ln>
                      </wps:spPr>
                      <wps:bodyPr upright="1"/>
                    </wps:wsp>
                  </a:graphicData>
                </a:graphic>
              </wp:anchor>
            </w:drawing>
          </mc:Choice>
          <mc:Fallback>
            <w:pict>
              <v:rect id="矩形 39" o:spid="_x0000_s1026" o:spt="1" style="position:absolute;left:0pt;margin-left:90pt;margin-top:13.5pt;height:0.55pt;width:156pt;mso-position-horizontal-relative:page;mso-wrap-distance-bottom:0pt;mso-wrap-distance-top:0pt;z-index:-251650048;mso-width-relative:page;mso-height-relative:page;" fillcolor="#000000" filled="t" stroked="f" coordsize="21600,21600" o:gfxdata="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q4ShB1gAAAAkBAAAPAAAAAAAAAAEAIAAAACIAAABkcnMv&#10;ZG93bnJldi54bWxQSwECFAAUAAAACACHTuJAFz2TxJMBAAAQAwAADgAAAAAAAAABACAAAAAlAQAA&#10;ZHJzL2Uyb0RvYy54bWxQSwUGAAAAAAYABgBZAQAAKgU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4038600</wp:posOffset>
                </wp:positionH>
                <wp:positionV relativeFrom="paragraph">
                  <wp:posOffset>171450</wp:posOffset>
                </wp:positionV>
                <wp:extent cx="2378710" cy="6985"/>
                <wp:effectExtent l="0" t="0" r="0" b="0"/>
                <wp:wrapTopAndBottom/>
                <wp:docPr id="7" name="矩形 40"/>
                <wp:cNvGraphicFramePr/>
                <a:graphic xmlns:a="http://schemas.openxmlformats.org/drawingml/2006/main">
                  <a:graphicData uri="http://schemas.microsoft.com/office/word/2010/wordprocessingShape">
                    <wps:wsp>
                      <wps:cNvSpPr/>
                      <wps:spPr>
                        <a:xfrm>
                          <a:off x="0" y="0"/>
                          <a:ext cx="2378710" cy="6985"/>
                        </a:xfrm>
                        <a:prstGeom prst="rect">
                          <a:avLst/>
                        </a:prstGeom>
                        <a:solidFill>
                          <a:srgbClr val="000000"/>
                        </a:solidFill>
                        <a:ln>
                          <a:noFill/>
                        </a:ln>
                      </wps:spPr>
                      <wps:bodyPr upright="1"/>
                    </wps:wsp>
                  </a:graphicData>
                </a:graphic>
              </wp:anchor>
            </w:drawing>
          </mc:Choice>
          <mc:Fallback>
            <w:pict>
              <v:rect id="矩形 40" o:spid="_x0000_s1026" o:spt="1" style="position:absolute;left:0pt;margin-left:318pt;margin-top:13.5pt;height:0.55pt;width:187.3pt;mso-position-horizontal-relative:page;mso-wrap-distance-bottom:0pt;mso-wrap-distance-top:0pt;z-index:-251649024;mso-width-relative:page;mso-height-relative:page;" fillcolor="#000000" filled="t" stroked="f" coordsize="21600,21600" o:gfxdata="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&#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Hl8jx2QAAAAoBAAAPAAAAAAAAAAEAIAAAACIAAABk&#10;cnMvZG93bnJldi54bWxQSwECFAAUAAAACACHTuJA729qYZMBAAAQAwAADgAAAAAAAAABACAAAAAo&#10;AQAAZHJzL2Uyb0RvYy54bWxQSwUGAAAAAAYABgBZAQAALQUAAAAA&#10;">
                <v:fill on="t" focussize="0,0"/>
                <v:stroke on="f"/>
                <v:imagedata o:title=""/>
                <o:lock v:ext="edit" aspectratio="f"/>
                <w10:wrap type="topAndBottom"/>
              </v:rect>
            </w:pict>
          </mc:Fallback>
        </mc:AlternateContent>
      </w:r>
    </w:p>
    <w:p>
      <w:pPr>
        <w:pStyle w:val="3"/>
        <w:rPr>
          <w:sz w:val="20"/>
        </w:rPr>
      </w:pPr>
    </w:p>
    <w:p>
      <w:pPr>
        <w:pStyle w:val="3"/>
        <w:spacing w:before="11"/>
        <w:rPr>
          <w:sz w:val="23"/>
        </w:rPr>
      </w:pPr>
    </w:p>
    <w:p>
      <w:pPr>
        <w:spacing w:after="0"/>
        <w:rPr>
          <w:sz w:val="23"/>
        </w:rPr>
        <w:sectPr>
          <w:type w:val="continuous"/>
          <w:pgSz w:w="11910" w:h="16840"/>
          <w:pgMar w:top="1580" w:right="1080" w:bottom="1100" w:left="1080" w:header="720" w:footer="720" w:gutter="0"/>
          <w:cols w:space="720" w:num="1"/>
        </w:sectPr>
      </w:pPr>
    </w:p>
    <w:p>
      <w:pPr>
        <w:pStyle w:val="3"/>
        <w:rPr>
          <w:sz w:val="24"/>
        </w:rPr>
      </w:pPr>
    </w:p>
    <w:p>
      <w:pPr>
        <w:pStyle w:val="3"/>
        <w:spacing w:before="11"/>
        <w:rPr>
          <w:sz w:val="29"/>
        </w:rPr>
      </w:pPr>
    </w:p>
    <w:p>
      <w:pPr>
        <w:spacing w:before="0"/>
        <w:ind w:left="720" w:right="0" w:firstLine="0"/>
        <w:jc w:val="left"/>
        <w:rPr>
          <w:sz w:val="24"/>
        </w:rPr>
      </w:pPr>
      <w:r>
        <w:rPr>
          <w:sz w:val="24"/>
        </w:rPr>
        <w:t>备注：</w:t>
      </w:r>
    </w:p>
    <w:p>
      <w:pPr>
        <w:tabs>
          <w:tab w:val="left" w:pos="2099"/>
          <w:tab w:val="left" w:pos="2939"/>
        </w:tabs>
        <w:spacing w:before="66" w:line="242" w:lineRule="auto"/>
        <w:ind w:left="1259" w:right="852" w:hanging="540"/>
        <w:jc w:val="left"/>
        <w:rPr>
          <w:sz w:val="24"/>
        </w:rPr>
      </w:pPr>
      <w:r>
        <w:br w:type="column"/>
      </w:r>
      <w:r>
        <w:rPr>
          <w:sz w:val="24"/>
        </w:rPr>
        <w:t>交通运输执法部门（印章</w:t>
      </w:r>
      <w:r>
        <w:rPr>
          <w:spacing w:val="-17"/>
          <w:sz w:val="24"/>
        </w:rPr>
        <w:t xml:space="preserve">） </w:t>
      </w:r>
      <w:r>
        <w:rPr>
          <w:sz w:val="24"/>
        </w:rPr>
        <w:t>年</w:t>
      </w:r>
      <w:r>
        <w:rPr>
          <w:sz w:val="24"/>
        </w:rPr>
        <w:tab/>
      </w:r>
      <w:r>
        <w:rPr>
          <w:sz w:val="24"/>
        </w:rPr>
        <w:t>月</w:t>
      </w:r>
      <w:r>
        <w:rPr>
          <w:sz w:val="24"/>
        </w:rPr>
        <w:tab/>
      </w:r>
      <w:r>
        <w:rPr>
          <w:sz w:val="24"/>
        </w:rPr>
        <w:t>日</w:t>
      </w:r>
    </w:p>
    <w:p>
      <w:pPr>
        <w:spacing w:after="0" w:line="242" w:lineRule="auto"/>
        <w:jc w:val="left"/>
        <w:rPr>
          <w:sz w:val="24"/>
        </w:rPr>
        <w:sectPr>
          <w:type w:val="continuous"/>
          <w:pgSz w:w="11910" w:h="16840"/>
          <w:pgMar w:top="1580" w:right="1080" w:bottom="1100" w:left="1080" w:header="720" w:footer="720" w:gutter="0"/>
          <w:cols w:equalWidth="0" w:num="2">
            <w:col w:w="1481" w:space="3812"/>
            <w:col w:w="4457"/>
          </w:cols>
        </w:sectPr>
      </w:pPr>
    </w:p>
    <w:p>
      <w:pPr>
        <w:spacing w:before="5"/>
        <w:ind w:left="720" w:right="0" w:firstLine="0"/>
        <w:jc w:val="left"/>
        <w:rPr>
          <w:sz w:val="24"/>
        </w:rPr>
      </w:pPr>
      <w:r>
        <w:rPr>
          <w:sz w:val="24"/>
        </w:rPr>
        <w:t>（本文书一式两份：一份存根，一份交被抽样取证人或其代理人。）</w:t>
      </w:r>
    </w:p>
    <w:p>
      <w:pPr>
        <w:spacing w:after="0"/>
        <w:jc w:val="left"/>
        <w:rPr>
          <w:sz w:val="24"/>
        </w:rPr>
        <w:sectPr>
          <w:type w:val="continuous"/>
          <w:pgSz w:w="11910" w:h="16840"/>
          <w:pgMar w:top="1580" w:right="1080" w:bottom="1100" w:left="1080" w:header="720" w:footer="7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交通运输行政执法文书式样之六</w:t>
      </w:r>
    </w:p>
    <w:p>
      <w:pPr>
        <w:pStyle w:val="2"/>
      </w:pPr>
      <w:r>
        <w:t>证据登记保存清单</w:t>
      </w:r>
    </w:p>
    <w:p>
      <w:pPr>
        <w:spacing w:before="1" w:after="5"/>
        <w:ind w:left="0" w:right="2412" w:firstLine="0"/>
        <w:jc w:val="right"/>
        <w:rPr>
          <w:sz w:val="24"/>
        </w:rPr>
      </w:pPr>
      <w:r>
        <w:rPr>
          <w:sz w:val="24"/>
        </w:rPr>
        <w:t>案号：</w:t>
      </w:r>
    </w:p>
    <w:tbl>
      <w:tblPr>
        <w:tblStyle w:val="5"/>
        <w:tblW w:w="8301"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107"/>
        <w:gridCol w:w="1114"/>
        <w:gridCol w:w="1368"/>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8"/>
              <w:rPr>
                <w:sz w:val="22"/>
              </w:rPr>
            </w:pPr>
          </w:p>
          <w:p>
            <w:pPr>
              <w:pStyle w:val="9"/>
              <w:ind w:left="309"/>
              <w:rPr>
                <w:sz w:val="24"/>
              </w:rPr>
            </w:pPr>
            <w:r>
              <w:rPr>
                <w:sz w:val="24"/>
              </w:rPr>
              <w:t>个人</w:t>
            </w:r>
          </w:p>
        </w:tc>
        <w:tc>
          <w:tcPr>
            <w:tcW w:w="605" w:type="dxa"/>
            <w:tcBorders>
              <w:right w:val="nil"/>
            </w:tcBorders>
          </w:tcPr>
          <w:p>
            <w:pPr>
              <w:pStyle w:val="9"/>
              <w:spacing w:before="64"/>
              <w:ind w:left="124"/>
              <w:rPr>
                <w:sz w:val="24"/>
              </w:rPr>
            </w:pPr>
            <w:r>
              <w:rPr>
                <w:sz w:val="24"/>
              </w:rPr>
              <w:t>姓</w:t>
            </w:r>
          </w:p>
        </w:tc>
        <w:tc>
          <w:tcPr>
            <w:tcW w:w="591" w:type="dxa"/>
            <w:tcBorders>
              <w:left w:val="nil"/>
            </w:tcBorders>
          </w:tcPr>
          <w:p>
            <w:pPr>
              <w:pStyle w:val="9"/>
              <w:spacing w:before="64"/>
              <w:ind w:right="99"/>
              <w:jc w:val="right"/>
              <w:rPr>
                <w:sz w:val="24"/>
              </w:rPr>
            </w:pPr>
            <w:r>
              <w:rPr>
                <w:sz w:val="24"/>
              </w:rPr>
              <w:t>名</w:t>
            </w:r>
          </w:p>
        </w:tc>
        <w:tc>
          <w:tcPr>
            <w:tcW w:w="2221" w:type="dxa"/>
            <w:gridSpan w:val="2"/>
          </w:tcPr>
          <w:p>
            <w:pPr>
              <w:pStyle w:val="9"/>
              <w:rPr>
                <w:rFonts w:ascii="Times New Roman"/>
                <w:sz w:val="24"/>
              </w:rPr>
            </w:pPr>
          </w:p>
        </w:tc>
        <w:tc>
          <w:tcPr>
            <w:tcW w:w="1368" w:type="dxa"/>
          </w:tcPr>
          <w:p>
            <w:pPr>
              <w:pStyle w:val="9"/>
              <w:spacing w:before="64"/>
              <w:ind w:left="79"/>
              <w:rPr>
                <w:sz w:val="24"/>
              </w:rPr>
            </w:pPr>
            <w:r>
              <w:rPr>
                <w:sz w:val="24"/>
              </w:rPr>
              <w:t>身份证件号</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住</w:t>
            </w:r>
          </w:p>
        </w:tc>
        <w:tc>
          <w:tcPr>
            <w:tcW w:w="591" w:type="dxa"/>
            <w:tcBorders>
              <w:left w:val="nil"/>
            </w:tcBorders>
          </w:tcPr>
          <w:p>
            <w:pPr>
              <w:pStyle w:val="9"/>
              <w:spacing w:before="67"/>
              <w:ind w:right="99"/>
              <w:jc w:val="right"/>
              <w:rPr>
                <w:sz w:val="24"/>
              </w:rPr>
            </w:pPr>
            <w:r>
              <w:rPr>
                <w:sz w:val="24"/>
              </w:rPr>
              <w:t>址</w:t>
            </w:r>
          </w:p>
        </w:tc>
        <w:tc>
          <w:tcPr>
            <w:tcW w:w="2221" w:type="dxa"/>
            <w:gridSpan w:val="2"/>
          </w:tcPr>
          <w:p>
            <w:pPr>
              <w:pStyle w:val="9"/>
              <w:rPr>
                <w:rFonts w:ascii="Times New Roman"/>
                <w:sz w:val="24"/>
              </w:rPr>
            </w:pPr>
          </w:p>
        </w:tc>
        <w:tc>
          <w:tcPr>
            <w:tcW w:w="1368" w:type="dxa"/>
          </w:tcPr>
          <w:p>
            <w:pPr>
              <w:pStyle w:val="9"/>
              <w:spacing w:before="67"/>
              <w:ind w:left="122"/>
              <w:rPr>
                <w:sz w:val="24"/>
              </w:rPr>
            </w:pPr>
            <w:r>
              <w:rPr>
                <w:sz w:val="24"/>
              </w:rPr>
              <w:t>联系电话</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7"/>
              <w:rPr>
                <w:sz w:val="34"/>
              </w:rPr>
            </w:pPr>
          </w:p>
          <w:p>
            <w:pPr>
              <w:pStyle w:val="9"/>
              <w:spacing w:before="1"/>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地</w:t>
            </w:r>
          </w:p>
        </w:tc>
        <w:tc>
          <w:tcPr>
            <w:tcW w:w="591" w:type="dxa"/>
            <w:tcBorders>
              <w:left w:val="nil"/>
            </w:tcBorders>
          </w:tcPr>
          <w:p>
            <w:pPr>
              <w:pStyle w:val="9"/>
              <w:spacing w:before="64"/>
              <w:ind w:right="99"/>
              <w:jc w:val="right"/>
              <w:rPr>
                <w:sz w:val="24"/>
              </w:rPr>
            </w:pPr>
            <w:r>
              <w:rPr>
                <w:sz w:val="24"/>
              </w:rPr>
              <w:t>址</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1" w:type="dxa"/>
            <w:gridSpan w:val="2"/>
          </w:tcPr>
          <w:p>
            <w:pPr>
              <w:pStyle w:val="9"/>
              <w:rPr>
                <w:rFonts w:ascii="Times New Roman"/>
                <w:sz w:val="24"/>
              </w:rPr>
            </w:pPr>
          </w:p>
        </w:tc>
        <w:tc>
          <w:tcPr>
            <w:tcW w:w="1368" w:type="dxa"/>
          </w:tcPr>
          <w:p>
            <w:pPr>
              <w:pStyle w:val="9"/>
              <w:spacing w:before="69"/>
              <w:ind w:left="122"/>
              <w:rPr>
                <w:sz w:val="24"/>
              </w:rPr>
            </w:pPr>
            <w:r>
              <w:rPr>
                <w:sz w:val="24"/>
              </w:rPr>
              <w:t>法定代表人</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303" w:type="dxa"/>
            <w:gridSpan w:val="3"/>
          </w:tcPr>
          <w:p>
            <w:pPr>
              <w:pStyle w:val="9"/>
              <w:spacing w:before="72"/>
              <w:ind w:left="124"/>
              <w:rPr>
                <w:sz w:val="24"/>
              </w:rPr>
            </w:pPr>
            <w:r>
              <w:rPr>
                <w:sz w:val="24"/>
              </w:rPr>
              <w:t>统一社会信用代码</w:t>
            </w:r>
          </w:p>
        </w:tc>
        <w:tc>
          <w:tcPr>
            <w:tcW w:w="4462" w:type="dxa"/>
            <w:gridSpan w:val="3"/>
          </w:tcPr>
          <w:p>
            <w:pPr>
              <w:pStyle w:val="9"/>
              <w:rPr>
                <w:rFonts w:ascii="Times New Roman"/>
                <w:sz w:val="24"/>
              </w:rPr>
            </w:pPr>
          </w:p>
        </w:tc>
      </w:tr>
    </w:tbl>
    <w:p>
      <w:pPr>
        <w:tabs>
          <w:tab w:val="left" w:pos="2519"/>
          <w:tab w:val="left" w:pos="3611"/>
          <w:tab w:val="left" w:pos="4331"/>
          <w:tab w:val="left" w:pos="5051"/>
          <w:tab w:val="left" w:pos="6011"/>
          <w:tab w:val="left" w:pos="6731"/>
          <w:tab w:val="left" w:pos="6861"/>
          <w:tab w:val="left" w:pos="7451"/>
        </w:tabs>
        <w:spacing w:before="0" w:after="6" w:line="242" w:lineRule="auto"/>
        <w:ind w:left="720" w:right="600" w:firstLine="480"/>
        <w:jc w:val="left"/>
        <w:rPr>
          <w:sz w:val="24"/>
        </w:rPr>
      </w:pPr>
      <w:r>
        <w:rPr>
          <w:sz w:val="24"/>
        </w:rPr>
        <w:t>因调查</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一案，根据《中华人民共和国行政处罚法</w:t>
      </w:r>
      <w:r>
        <w:rPr>
          <w:spacing w:val="-24"/>
          <w:sz w:val="24"/>
        </w:rPr>
        <w:t>》</w:t>
      </w:r>
      <w:r>
        <w:rPr>
          <w:sz w:val="24"/>
        </w:rPr>
        <w:t>第三十七条第二款的规定</w:t>
      </w:r>
      <w:r>
        <w:rPr>
          <w:spacing w:val="-24"/>
          <w:sz w:val="24"/>
        </w:rPr>
        <w:t>，</w:t>
      </w:r>
      <w:r>
        <w:rPr>
          <w:sz w:val="24"/>
        </w:rPr>
        <w:t>对</w:t>
      </w:r>
      <w:r>
        <w:rPr>
          <w:spacing w:val="-24"/>
          <w:sz w:val="24"/>
        </w:rPr>
        <w:t>你</w:t>
      </w:r>
      <w:r>
        <w:rPr>
          <w:sz w:val="24"/>
        </w:rPr>
        <w:t>（单位</w:t>
      </w:r>
      <w:r>
        <w:rPr>
          <w:spacing w:val="-24"/>
          <w:sz w:val="24"/>
        </w:rPr>
        <w:t>）</w:t>
      </w:r>
      <w:r>
        <w:rPr>
          <w:sz w:val="24"/>
        </w:rPr>
        <w:t>下列物品予以先行登记保存</w:t>
      </w:r>
      <w:r>
        <w:rPr>
          <w:sz w:val="24"/>
          <w:u w:val="single"/>
        </w:rPr>
        <w:t xml:space="preserve"> </w:t>
      </w:r>
      <w:r>
        <w:rPr>
          <w:sz w:val="24"/>
          <w:u w:val="single"/>
        </w:rPr>
        <w:tab/>
      </w:r>
      <w:r>
        <w:rPr>
          <w:spacing w:val="-108"/>
          <w:sz w:val="24"/>
        </w:rPr>
        <w:t>日</w:t>
      </w:r>
      <w:r>
        <w:rPr>
          <w:sz w:val="24"/>
        </w:rPr>
        <w:t>（自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pacing w:val="-120"/>
          <w:sz w:val="24"/>
        </w:rPr>
        <w:t>）</w:t>
      </w:r>
      <w:r>
        <w:rPr>
          <w:spacing w:val="-108"/>
          <w:sz w:val="24"/>
        </w:rPr>
        <w:t>。</w:t>
      </w:r>
      <w:r>
        <w:rPr>
          <w:sz w:val="24"/>
        </w:rPr>
        <w:t>在此期间</w:t>
      </w:r>
      <w:r>
        <w:rPr>
          <w:spacing w:val="-17"/>
          <w:sz w:val="24"/>
        </w:rPr>
        <w:t xml:space="preserve">， </w:t>
      </w:r>
      <w:r>
        <w:rPr>
          <w:sz w:val="24"/>
        </w:rPr>
        <w:t>当事人或有关人员不得销毁或转移证据。</w:t>
      </w:r>
    </w:p>
    <w:tbl>
      <w:tblPr>
        <w:tblStyle w:val="5"/>
        <w:tblW w:w="8260" w:type="dxa"/>
        <w:tblInd w:w="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522"/>
        <w:gridCol w:w="1620"/>
        <w:gridCol w:w="1080"/>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spacing w:line="292" w:lineRule="exact"/>
              <w:ind w:left="129"/>
              <w:rPr>
                <w:sz w:val="24"/>
              </w:rPr>
            </w:pPr>
            <w:r>
              <w:rPr>
                <w:sz w:val="24"/>
              </w:rPr>
              <w:t>序号</w:t>
            </w:r>
          </w:p>
        </w:tc>
        <w:tc>
          <w:tcPr>
            <w:tcW w:w="2522" w:type="dxa"/>
          </w:tcPr>
          <w:p>
            <w:pPr>
              <w:pStyle w:val="9"/>
              <w:spacing w:line="292" w:lineRule="exact"/>
              <w:ind w:left="621"/>
              <w:rPr>
                <w:sz w:val="24"/>
              </w:rPr>
            </w:pPr>
            <w:r>
              <w:rPr>
                <w:sz w:val="24"/>
              </w:rPr>
              <w:t xml:space="preserve">证 据名称 </w:t>
            </w:r>
          </w:p>
        </w:tc>
        <w:tc>
          <w:tcPr>
            <w:tcW w:w="1620" w:type="dxa"/>
          </w:tcPr>
          <w:p>
            <w:pPr>
              <w:pStyle w:val="9"/>
              <w:spacing w:line="292" w:lineRule="exact"/>
              <w:ind w:left="549" w:right="541"/>
              <w:jc w:val="center"/>
              <w:rPr>
                <w:sz w:val="24"/>
              </w:rPr>
            </w:pPr>
            <w:r>
              <w:rPr>
                <w:sz w:val="24"/>
              </w:rPr>
              <w:t>规格</w:t>
            </w:r>
          </w:p>
        </w:tc>
        <w:tc>
          <w:tcPr>
            <w:tcW w:w="1080" w:type="dxa"/>
          </w:tcPr>
          <w:p>
            <w:pPr>
              <w:pStyle w:val="9"/>
              <w:spacing w:line="292" w:lineRule="exact"/>
              <w:ind w:left="300"/>
              <w:rPr>
                <w:sz w:val="24"/>
              </w:rPr>
            </w:pPr>
            <w:r>
              <w:rPr>
                <w:sz w:val="24"/>
              </w:rPr>
              <w:t>数量</w:t>
            </w:r>
          </w:p>
        </w:tc>
        <w:tc>
          <w:tcPr>
            <w:tcW w:w="2294" w:type="dxa"/>
          </w:tcPr>
          <w:p>
            <w:pPr>
              <w:pStyle w:val="9"/>
              <w:spacing w:line="292" w:lineRule="exact"/>
              <w:ind w:left="427"/>
              <w:rPr>
                <w:sz w:val="24"/>
              </w:rPr>
            </w:pPr>
            <w:r>
              <w:rPr>
                <w:sz w:val="24"/>
              </w:rPr>
              <w:t>登记保存地点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44" w:type="dxa"/>
          </w:tcPr>
          <w:p>
            <w:pPr>
              <w:pStyle w:val="9"/>
              <w:rPr>
                <w:rFonts w:ascii="Times New Roman"/>
                <w:sz w:val="24"/>
              </w:rPr>
            </w:pPr>
          </w:p>
        </w:tc>
        <w:tc>
          <w:tcPr>
            <w:tcW w:w="2522" w:type="dxa"/>
          </w:tcPr>
          <w:p>
            <w:pPr>
              <w:pStyle w:val="9"/>
              <w:rPr>
                <w:rFonts w:ascii="Times New Roman"/>
                <w:sz w:val="24"/>
              </w:rPr>
            </w:pPr>
          </w:p>
        </w:tc>
        <w:tc>
          <w:tcPr>
            <w:tcW w:w="1620" w:type="dxa"/>
          </w:tcPr>
          <w:p>
            <w:pPr>
              <w:pStyle w:val="9"/>
              <w:rPr>
                <w:rFonts w:ascii="Times New Roman"/>
                <w:sz w:val="24"/>
              </w:rPr>
            </w:pPr>
          </w:p>
        </w:tc>
        <w:tc>
          <w:tcPr>
            <w:tcW w:w="1080" w:type="dxa"/>
          </w:tcPr>
          <w:p>
            <w:pPr>
              <w:pStyle w:val="9"/>
              <w:rPr>
                <w:rFonts w:ascii="Times New Roman"/>
                <w:sz w:val="24"/>
              </w:rPr>
            </w:pPr>
          </w:p>
        </w:tc>
        <w:tc>
          <w:tcPr>
            <w:tcW w:w="229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44" w:type="dxa"/>
          </w:tcPr>
          <w:p>
            <w:pPr>
              <w:pStyle w:val="9"/>
              <w:rPr>
                <w:rFonts w:ascii="Times New Roman"/>
                <w:sz w:val="22"/>
              </w:rPr>
            </w:pPr>
          </w:p>
        </w:tc>
        <w:tc>
          <w:tcPr>
            <w:tcW w:w="2522" w:type="dxa"/>
          </w:tcPr>
          <w:p>
            <w:pPr>
              <w:pStyle w:val="9"/>
              <w:rPr>
                <w:rFonts w:ascii="Times New Roman"/>
                <w:sz w:val="22"/>
              </w:rPr>
            </w:pPr>
          </w:p>
        </w:tc>
        <w:tc>
          <w:tcPr>
            <w:tcW w:w="1620" w:type="dxa"/>
          </w:tcPr>
          <w:p>
            <w:pPr>
              <w:pStyle w:val="9"/>
              <w:rPr>
                <w:rFonts w:ascii="Times New Roman"/>
                <w:sz w:val="22"/>
              </w:rPr>
            </w:pPr>
          </w:p>
        </w:tc>
        <w:tc>
          <w:tcPr>
            <w:tcW w:w="1080" w:type="dxa"/>
          </w:tcPr>
          <w:p>
            <w:pPr>
              <w:pStyle w:val="9"/>
              <w:rPr>
                <w:rFonts w:ascii="Times New Roman"/>
                <w:sz w:val="22"/>
              </w:rPr>
            </w:pPr>
          </w:p>
        </w:tc>
        <w:tc>
          <w:tcPr>
            <w:tcW w:w="2294" w:type="dxa"/>
          </w:tcPr>
          <w:p>
            <w:pPr>
              <w:pStyle w:val="9"/>
              <w:rPr>
                <w:rFonts w:ascii="Times New Roman"/>
                <w:sz w:val="22"/>
              </w:rPr>
            </w:pPr>
          </w:p>
        </w:tc>
      </w:tr>
    </w:tbl>
    <w:p>
      <w:pPr>
        <w:tabs>
          <w:tab w:val="left" w:pos="5519"/>
        </w:tabs>
        <w:spacing w:before="0"/>
        <w:ind w:left="720" w:right="0" w:firstLine="0"/>
        <w:jc w:val="left"/>
        <w:rPr>
          <w:sz w:val="24"/>
        </w:rPr>
      </w:pPr>
      <w:r>
        <w:rPr>
          <w:sz w:val="24"/>
        </w:rPr>
        <w:t>当事人或其代理人签名：</w:t>
      </w:r>
      <w:r>
        <w:rPr>
          <w:sz w:val="24"/>
        </w:rPr>
        <w:tab/>
      </w:r>
      <w:r>
        <w:rPr>
          <w:sz w:val="24"/>
        </w:rPr>
        <w:t>执法人员签名：</w:t>
      </w:r>
    </w:p>
    <w:p>
      <w:pPr>
        <w:pStyle w:val="3"/>
        <w:spacing w:before="1"/>
        <w:rPr>
          <w:sz w:val="18"/>
        </w:rPr>
      </w:pPr>
      <w:r>
        <mc:AlternateContent>
          <mc:Choice Requires="wps">
            <w:drawing>
              <wp:anchor distT="0" distB="0" distL="114300" distR="114300" simplePos="0" relativeHeight="251667456" behindDoc="1" locked="0" layoutInCell="1" allowOverlap="1">
                <wp:simplePos x="0" y="0"/>
                <wp:positionH relativeFrom="page">
                  <wp:posOffset>1143000</wp:posOffset>
                </wp:positionH>
                <wp:positionV relativeFrom="paragraph">
                  <wp:posOffset>171450</wp:posOffset>
                </wp:positionV>
                <wp:extent cx="2438400" cy="7620"/>
                <wp:effectExtent l="0" t="0" r="0" b="0"/>
                <wp:wrapTopAndBottom/>
                <wp:docPr id="8" name="矩形 41"/>
                <wp:cNvGraphicFramePr/>
                <a:graphic xmlns:a="http://schemas.openxmlformats.org/drawingml/2006/main">
                  <a:graphicData uri="http://schemas.microsoft.com/office/word/2010/wordprocessingShape">
                    <wps:wsp>
                      <wps:cNvSpPr/>
                      <wps:spPr>
                        <a:xfrm>
                          <a:off x="0" y="0"/>
                          <a:ext cx="2438400" cy="7620"/>
                        </a:xfrm>
                        <a:prstGeom prst="rect">
                          <a:avLst/>
                        </a:prstGeom>
                        <a:solidFill>
                          <a:srgbClr val="000000"/>
                        </a:solidFill>
                        <a:ln>
                          <a:noFill/>
                        </a:ln>
                      </wps:spPr>
                      <wps:bodyPr upright="1"/>
                    </wps:wsp>
                  </a:graphicData>
                </a:graphic>
              </wp:anchor>
            </w:drawing>
          </mc:Choice>
          <mc:Fallback>
            <w:pict>
              <v:rect id="矩形 41" o:spid="_x0000_s1026" o:spt="1" style="position:absolute;left:0pt;margin-left:90pt;margin-top:13.5pt;height:0.6pt;width:192pt;mso-position-horizontal-relative:page;mso-wrap-distance-bottom:0pt;mso-wrap-distance-top:0pt;z-index:-251649024;mso-width-relative:page;mso-height-relative:page;" fillcolor="#000000" filled="t" stroked="f" coordsize="21600,21600" o:gfxdata="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GGIfWAAAACQEAAA8AAAAAAAAAAQAgAAAAIgAAAGRy&#10;cy9kb3ducmV2LnhtbFBLAQIUABQAAAAIAIdO4kCVtxa7lQEAABADAAAOAAAAAAAAAAEAIAAAACUB&#10;AABkcnMvZTJvRG9jLnhtbFBLBQYAAAAABgAGAFkBAAAs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4191000</wp:posOffset>
                </wp:positionH>
                <wp:positionV relativeFrom="paragraph">
                  <wp:posOffset>171450</wp:posOffset>
                </wp:positionV>
                <wp:extent cx="2226310" cy="7620"/>
                <wp:effectExtent l="0" t="0" r="0" b="0"/>
                <wp:wrapTopAndBottom/>
                <wp:docPr id="9" name="矩形 42"/>
                <wp:cNvGraphicFramePr/>
                <a:graphic xmlns:a="http://schemas.openxmlformats.org/drawingml/2006/main">
                  <a:graphicData uri="http://schemas.microsoft.com/office/word/2010/wordprocessingShape">
                    <wps:wsp>
                      <wps:cNvSpPr/>
                      <wps:spPr>
                        <a:xfrm>
                          <a:off x="0" y="0"/>
                          <a:ext cx="2226310" cy="7620"/>
                        </a:xfrm>
                        <a:prstGeom prst="rect">
                          <a:avLst/>
                        </a:prstGeom>
                        <a:solidFill>
                          <a:srgbClr val="000000"/>
                        </a:solidFill>
                        <a:ln>
                          <a:noFill/>
                        </a:ln>
                      </wps:spPr>
                      <wps:bodyPr upright="1"/>
                    </wps:wsp>
                  </a:graphicData>
                </a:graphic>
              </wp:anchor>
            </w:drawing>
          </mc:Choice>
          <mc:Fallback>
            <w:pict>
              <v:rect id="矩形 42" o:spid="_x0000_s1026" o:spt="1" style="position:absolute;left:0pt;margin-left:330pt;margin-top:13.5pt;height:0.6pt;width:175.3pt;mso-position-horizontal-relative:page;mso-wrap-distance-bottom:0pt;mso-wrap-distance-top:0pt;z-index:-251648000;mso-width-relative:page;mso-height-relative:page;" fillcolor="#000000" filled="t" stroked="f" coordsize="21600,21600" o:gfxdata="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Vutp7YAAAACgEAAA8AAAAAAAAAAQAgAAAAIgAA&#10;AGRycy9kb3ducmV2LnhtbFBLAQIUABQAAAAIAIdO4kAxwjAPlgEAABADAAAOAAAAAAAAAAEAIAAA&#10;ACcBAABkcnMvZTJvRG9jLnhtbFBLBQYAAAAABgAGAFkBAAAvBQAAAAA=&#10;">
                <v:fill on="t" focussize="0,0"/>
                <v:stroke on="f"/>
                <v:imagedata o:title=""/>
                <o:lock v:ext="edit" aspectratio="f"/>
                <w10:wrap type="topAndBottom"/>
              </v:rect>
            </w:pict>
          </mc:Fallback>
        </mc:AlternateContent>
      </w:r>
    </w:p>
    <w:p>
      <w:pPr>
        <w:pStyle w:val="3"/>
        <w:spacing w:before="6"/>
        <w:rPr>
          <w:sz w:val="19"/>
        </w:rPr>
      </w:pPr>
    </w:p>
    <w:p>
      <w:pPr>
        <w:tabs>
          <w:tab w:val="left" w:pos="7199"/>
          <w:tab w:val="left" w:pos="7919"/>
        </w:tabs>
        <w:spacing w:before="67" w:line="242" w:lineRule="auto"/>
        <w:ind w:left="6480" w:right="1032" w:hanging="648"/>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4"/>
        <w:rPr>
          <w:sz w:val="26"/>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交通运输行政执法文书式样之七</w:t>
      </w:r>
    </w:p>
    <w:p>
      <w:pPr>
        <w:pStyle w:val="2"/>
        <w:spacing w:before="41" w:line="240" w:lineRule="auto"/>
      </w:pPr>
      <w:r>
        <w:t>解除证据登记保存决定书</w:t>
      </w:r>
    </w:p>
    <w:p>
      <w:pPr>
        <w:tabs>
          <w:tab w:val="left" w:pos="7079"/>
        </w:tabs>
        <w:spacing w:before="80" w:line="364" w:lineRule="auto"/>
        <w:ind w:left="720" w:right="2232" w:firstLine="6072"/>
        <w:jc w:val="left"/>
        <w:rPr>
          <w:sz w:val="24"/>
        </w:rPr>
      </w:pPr>
      <w:r>
        <w:rPr>
          <w:sz w:val="24"/>
        </w:rPr>
        <w:t>案号</w:t>
      </w:r>
      <w:r>
        <w:rPr>
          <w:spacing w:val="-18"/>
          <w:sz w:val="24"/>
        </w:rPr>
        <w:t xml:space="preserve">： </w:t>
      </w:r>
      <w:r>
        <w:rPr>
          <w:sz w:val="24"/>
        </w:rPr>
        <w:t>当事人（个人姓名或单位名称）</w:t>
      </w:r>
      <w:r>
        <w:rPr>
          <w:sz w:val="24"/>
          <w:u w:val="single"/>
        </w:rPr>
        <w:t xml:space="preserve"> </w:t>
      </w:r>
      <w:r>
        <w:rPr>
          <w:sz w:val="24"/>
          <w:u w:val="single"/>
        </w:rPr>
        <w:tab/>
      </w:r>
      <w:r>
        <w:rPr>
          <w:sz w:val="24"/>
        </w:rPr>
        <w:t>：</w:t>
      </w:r>
    </w:p>
    <w:p>
      <w:pPr>
        <w:tabs>
          <w:tab w:val="left" w:pos="3179"/>
          <w:tab w:val="left" w:pos="3899"/>
          <w:tab w:val="left" w:pos="4679"/>
        </w:tabs>
        <w:spacing w:before="0" w:line="242" w:lineRule="exact"/>
        <w:ind w:left="1200" w:right="0" w:firstLine="0"/>
        <w:jc w:val="left"/>
        <w:rPr>
          <w:sz w:val="24"/>
        </w:rPr>
      </w:pPr>
      <w:r>
        <w:rPr>
          <w:sz w:val="24"/>
        </w:rPr>
        <w:t>本机关依法于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日对</w:t>
      </w:r>
      <w:r>
        <w:rPr>
          <w:spacing w:val="-53"/>
          <w:sz w:val="24"/>
        </w:rPr>
        <w:t>你</w:t>
      </w:r>
      <w:r>
        <w:rPr>
          <w:sz w:val="24"/>
        </w:rPr>
        <w:t>（单位</w:t>
      </w:r>
      <w:r>
        <w:rPr>
          <w:spacing w:val="-53"/>
          <w:sz w:val="24"/>
        </w:rPr>
        <w:t>）</w:t>
      </w:r>
      <w:r>
        <w:rPr>
          <w:sz w:val="24"/>
        </w:rPr>
        <w:t>采取了证据</w:t>
      </w:r>
      <w:r>
        <w:rPr>
          <w:spacing w:val="-3"/>
          <w:sz w:val="24"/>
        </w:rPr>
        <w:t>登</w:t>
      </w:r>
      <w:r>
        <w:rPr>
          <w:sz w:val="24"/>
        </w:rPr>
        <w:t>记保存</w:t>
      </w:r>
      <w:r>
        <w:rPr>
          <w:spacing w:val="-106"/>
          <w:sz w:val="24"/>
        </w:rPr>
        <w:t>，</w:t>
      </w:r>
      <w:r>
        <w:rPr>
          <w:sz w:val="24"/>
        </w:rPr>
        <w:t>《证</w:t>
      </w:r>
    </w:p>
    <w:p>
      <w:pPr>
        <w:tabs>
          <w:tab w:val="left" w:pos="5419"/>
        </w:tabs>
        <w:spacing w:before="91" w:line="312" w:lineRule="auto"/>
        <w:ind w:left="720" w:right="719" w:firstLine="0"/>
        <w:jc w:val="both"/>
        <w:rPr>
          <w:sz w:val="24"/>
        </w:rPr>
      </w:pPr>
      <w:r>
        <w:rPr>
          <w:sz w:val="24"/>
        </w:rPr>
        <w:t>据登记保存清单》案号为：</w:t>
      </w:r>
      <w:r>
        <w:rPr>
          <w:sz w:val="24"/>
          <w:u w:val="single"/>
        </w:rPr>
        <w:t xml:space="preserve"> </w:t>
      </w:r>
      <w:r>
        <w:rPr>
          <w:sz w:val="24"/>
          <w:u w:val="single"/>
        </w:rPr>
        <w:tab/>
      </w:r>
      <w:r>
        <w:rPr>
          <w:sz w:val="24"/>
        </w:rPr>
        <w:t>。依照《中华人民共和国行政处</w:t>
      </w:r>
      <w:r>
        <w:rPr>
          <w:spacing w:val="-18"/>
          <w:sz w:val="24"/>
        </w:rPr>
        <w:t>罚</w:t>
      </w:r>
      <w:r>
        <w:rPr>
          <w:sz w:val="24"/>
        </w:rPr>
        <w:t>法</w:t>
      </w:r>
      <w:r>
        <w:rPr>
          <w:spacing w:val="-17"/>
          <w:sz w:val="24"/>
        </w:rPr>
        <w:t>》</w:t>
      </w:r>
      <w:r>
        <w:rPr>
          <w:sz w:val="24"/>
        </w:rPr>
        <w:t>第三十七条第二款的规定</w:t>
      </w:r>
      <w:r>
        <w:rPr>
          <w:spacing w:val="-17"/>
          <w:sz w:val="24"/>
        </w:rPr>
        <w:t>，</w:t>
      </w:r>
      <w:r>
        <w:rPr>
          <w:sz w:val="24"/>
        </w:rPr>
        <w:t>本机关决定自</w:t>
      </w:r>
      <w:r>
        <w:rPr>
          <w:spacing w:val="60"/>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日起解除该证据登</w:t>
      </w:r>
      <w:r>
        <w:rPr>
          <w:spacing w:val="-19"/>
          <w:sz w:val="24"/>
        </w:rPr>
        <w:t>记</w:t>
      </w:r>
      <w:r>
        <w:rPr>
          <w:sz w:val="24"/>
        </w:rPr>
        <w:t>保存。</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tabs>
          <w:tab w:val="left" w:pos="7091"/>
          <w:tab w:val="left" w:pos="7811"/>
        </w:tabs>
        <w:spacing w:before="189" w:line="364" w:lineRule="auto"/>
        <w:ind w:left="6252" w:right="1212" w:hanging="60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spacing w:before="188"/>
        <w:ind w:left="720" w:right="0" w:firstLine="0"/>
        <w:jc w:val="left"/>
        <w:rPr>
          <w:sz w:val="24"/>
        </w:rPr>
      </w:pPr>
      <w:r>
        <w:rPr>
          <w:sz w:val="24"/>
        </w:rPr>
        <w:t>（本文书一式两份：一份存根，一份交当事人或其代理人。）</w:t>
      </w:r>
    </w:p>
    <w:p>
      <w:pPr>
        <w:spacing w:after="0"/>
        <w:jc w:val="left"/>
        <w:rPr>
          <w:sz w:val="24"/>
        </w:rPr>
        <w:sectPr>
          <w:pgSz w:w="11910" w:h="16840"/>
          <w:pgMar w:top="1460" w:right="1080" w:bottom="1180" w:left="1080" w:header="0" w:footer="9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交通运输行政执法文书式样之八</w:t>
      </w:r>
    </w:p>
    <w:p>
      <w:pPr>
        <w:pStyle w:val="2"/>
        <w:spacing w:before="41" w:line="240" w:lineRule="auto"/>
      </w:pPr>
      <w:r>
        <w:t>行政强制措施决定书</w:t>
      </w:r>
    </w:p>
    <w:p>
      <w:pPr>
        <w:spacing w:before="1"/>
        <w:ind w:left="0" w:right="2304" w:firstLine="0"/>
        <w:jc w:val="right"/>
        <w:rPr>
          <w:sz w:val="24"/>
        </w:rPr>
      </w:pPr>
      <w:r>
        <w:rPr>
          <w:sz w:val="24"/>
        </w:rPr>
        <w:t>案号：</w:t>
      </w:r>
    </w:p>
    <w:p>
      <w:pPr>
        <w:pStyle w:val="3"/>
        <w:spacing w:before="9"/>
        <w:rPr>
          <w:sz w:val="24"/>
        </w:rPr>
      </w:pPr>
    </w:p>
    <w:tbl>
      <w:tblPr>
        <w:tblStyle w:val="5"/>
        <w:tblW w:w="8301"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167"/>
        <w:gridCol w:w="1054"/>
        <w:gridCol w:w="1368"/>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10"/>
              <w:rPr>
                <w:sz w:val="22"/>
              </w:rPr>
            </w:pPr>
          </w:p>
          <w:p>
            <w:pPr>
              <w:pStyle w:val="9"/>
              <w:ind w:left="309"/>
              <w:rPr>
                <w:sz w:val="24"/>
              </w:rPr>
            </w:pPr>
            <w:r>
              <w:rPr>
                <w:sz w:val="24"/>
              </w:rPr>
              <w:t>个人</w:t>
            </w:r>
          </w:p>
        </w:tc>
        <w:tc>
          <w:tcPr>
            <w:tcW w:w="605" w:type="dxa"/>
            <w:tcBorders>
              <w:right w:val="nil"/>
            </w:tcBorders>
          </w:tcPr>
          <w:p>
            <w:pPr>
              <w:pStyle w:val="9"/>
              <w:spacing w:before="72"/>
              <w:ind w:left="124"/>
              <w:rPr>
                <w:sz w:val="24"/>
              </w:rPr>
            </w:pPr>
            <w:r>
              <w:rPr>
                <w:sz w:val="24"/>
              </w:rPr>
              <w:t>姓</w:t>
            </w:r>
          </w:p>
        </w:tc>
        <w:tc>
          <w:tcPr>
            <w:tcW w:w="591" w:type="dxa"/>
            <w:tcBorders>
              <w:left w:val="nil"/>
            </w:tcBorders>
          </w:tcPr>
          <w:p>
            <w:pPr>
              <w:pStyle w:val="9"/>
              <w:spacing w:before="72"/>
              <w:ind w:right="99"/>
              <w:jc w:val="right"/>
              <w:rPr>
                <w:sz w:val="24"/>
              </w:rPr>
            </w:pPr>
            <w:r>
              <w:rPr>
                <w:sz w:val="24"/>
              </w:rPr>
              <w:t>名</w:t>
            </w:r>
          </w:p>
        </w:tc>
        <w:tc>
          <w:tcPr>
            <w:tcW w:w="2221" w:type="dxa"/>
            <w:gridSpan w:val="2"/>
          </w:tcPr>
          <w:p>
            <w:pPr>
              <w:pStyle w:val="9"/>
              <w:rPr>
                <w:rFonts w:ascii="Times New Roman"/>
                <w:sz w:val="24"/>
              </w:rPr>
            </w:pPr>
          </w:p>
        </w:tc>
        <w:tc>
          <w:tcPr>
            <w:tcW w:w="1368" w:type="dxa"/>
          </w:tcPr>
          <w:p>
            <w:pPr>
              <w:pStyle w:val="9"/>
              <w:spacing w:before="64"/>
              <w:ind w:left="79"/>
              <w:rPr>
                <w:sz w:val="24"/>
              </w:rPr>
            </w:pPr>
            <w:r>
              <w:rPr>
                <w:sz w:val="24"/>
              </w:rPr>
              <w:t>身份证件号</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72"/>
              <w:ind w:left="124"/>
              <w:rPr>
                <w:sz w:val="24"/>
              </w:rPr>
            </w:pPr>
            <w:r>
              <w:rPr>
                <w:sz w:val="24"/>
              </w:rPr>
              <w:t>住</w:t>
            </w:r>
          </w:p>
        </w:tc>
        <w:tc>
          <w:tcPr>
            <w:tcW w:w="591" w:type="dxa"/>
            <w:tcBorders>
              <w:left w:val="nil"/>
            </w:tcBorders>
          </w:tcPr>
          <w:p>
            <w:pPr>
              <w:pStyle w:val="9"/>
              <w:spacing w:before="72"/>
              <w:ind w:right="99"/>
              <w:jc w:val="right"/>
              <w:rPr>
                <w:sz w:val="24"/>
              </w:rPr>
            </w:pPr>
            <w:r>
              <w:rPr>
                <w:sz w:val="24"/>
              </w:rPr>
              <w:t>址</w:t>
            </w:r>
          </w:p>
        </w:tc>
        <w:tc>
          <w:tcPr>
            <w:tcW w:w="2221" w:type="dxa"/>
            <w:gridSpan w:val="2"/>
          </w:tcPr>
          <w:p>
            <w:pPr>
              <w:pStyle w:val="9"/>
              <w:rPr>
                <w:rFonts w:ascii="Times New Roman"/>
                <w:sz w:val="24"/>
              </w:rPr>
            </w:pPr>
          </w:p>
        </w:tc>
        <w:tc>
          <w:tcPr>
            <w:tcW w:w="1368" w:type="dxa"/>
          </w:tcPr>
          <w:p>
            <w:pPr>
              <w:pStyle w:val="9"/>
              <w:spacing w:before="67"/>
              <w:ind w:left="122"/>
              <w:rPr>
                <w:sz w:val="24"/>
              </w:rPr>
            </w:pPr>
            <w:r>
              <w:rPr>
                <w:sz w:val="24"/>
              </w:rPr>
              <w:t>联系电话</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10"/>
              <w:rPr>
                <w:sz w:val="34"/>
              </w:rPr>
            </w:pPr>
          </w:p>
          <w:p>
            <w:pPr>
              <w:pStyle w:val="9"/>
              <w:ind w:left="350"/>
              <w:rPr>
                <w:sz w:val="24"/>
              </w:rPr>
            </w:pPr>
            <w:r>
              <w:rPr>
                <w:sz w:val="24"/>
              </w:rPr>
              <w:t>单位</w:t>
            </w:r>
          </w:p>
        </w:tc>
        <w:tc>
          <w:tcPr>
            <w:tcW w:w="605" w:type="dxa"/>
            <w:tcBorders>
              <w:right w:val="nil"/>
            </w:tcBorders>
          </w:tcPr>
          <w:p>
            <w:pPr>
              <w:pStyle w:val="9"/>
              <w:spacing w:before="69"/>
              <w:ind w:left="124"/>
              <w:rPr>
                <w:sz w:val="24"/>
              </w:rPr>
            </w:pPr>
            <w:r>
              <w:rPr>
                <w:sz w:val="24"/>
              </w:rPr>
              <w:t>名</w:t>
            </w:r>
          </w:p>
        </w:tc>
        <w:tc>
          <w:tcPr>
            <w:tcW w:w="591" w:type="dxa"/>
            <w:tcBorders>
              <w:left w:val="nil"/>
            </w:tcBorders>
          </w:tcPr>
          <w:p>
            <w:pPr>
              <w:pStyle w:val="9"/>
              <w:spacing w:before="69"/>
              <w:ind w:right="99"/>
              <w:jc w:val="right"/>
              <w:rPr>
                <w:sz w:val="24"/>
              </w:rPr>
            </w:pPr>
            <w:r>
              <w:rPr>
                <w:sz w:val="24"/>
              </w:rPr>
              <w:t>称</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72"/>
              <w:ind w:left="124"/>
              <w:rPr>
                <w:sz w:val="24"/>
              </w:rPr>
            </w:pPr>
            <w:r>
              <w:rPr>
                <w:sz w:val="24"/>
              </w:rPr>
              <w:t>地</w:t>
            </w:r>
          </w:p>
        </w:tc>
        <w:tc>
          <w:tcPr>
            <w:tcW w:w="591" w:type="dxa"/>
            <w:tcBorders>
              <w:left w:val="nil"/>
            </w:tcBorders>
          </w:tcPr>
          <w:p>
            <w:pPr>
              <w:pStyle w:val="9"/>
              <w:spacing w:before="72"/>
              <w:ind w:right="99"/>
              <w:jc w:val="right"/>
              <w:rPr>
                <w:sz w:val="24"/>
              </w:rPr>
            </w:pPr>
            <w:r>
              <w:rPr>
                <w:sz w:val="24"/>
              </w:rPr>
              <w:t>址</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76"/>
              <w:ind w:left="124"/>
              <w:rPr>
                <w:sz w:val="24"/>
              </w:rPr>
            </w:pPr>
            <w:r>
              <w:rPr>
                <w:sz w:val="24"/>
              </w:rPr>
              <w:t>联系电话</w:t>
            </w:r>
          </w:p>
        </w:tc>
        <w:tc>
          <w:tcPr>
            <w:tcW w:w="2221" w:type="dxa"/>
            <w:gridSpan w:val="2"/>
          </w:tcPr>
          <w:p>
            <w:pPr>
              <w:pStyle w:val="9"/>
              <w:rPr>
                <w:rFonts w:ascii="Times New Roman"/>
                <w:sz w:val="24"/>
              </w:rPr>
            </w:pPr>
          </w:p>
        </w:tc>
        <w:tc>
          <w:tcPr>
            <w:tcW w:w="1368" w:type="dxa"/>
          </w:tcPr>
          <w:p>
            <w:pPr>
              <w:pStyle w:val="9"/>
              <w:spacing w:before="76"/>
              <w:ind w:left="122"/>
              <w:rPr>
                <w:sz w:val="24"/>
              </w:rPr>
            </w:pPr>
            <w:r>
              <w:rPr>
                <w:sz w:val="24"/>
              </w:rPr>
              <w:t>法定代表人</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363" w:type="dxa"/>
            <w:gridSpan w:val="3"/>
          </w:tcPr>
          <w:p>
            <w:pPr>
              <w:pStyle w:val="9"/>
              <w:spacing w:before="71"/>
              <w:ind w:left="124"/>
              <w:rPr>
                <w:sz w:val="24"/>
              </w:rPr>
            </w:pPr>
            <w:r>
              <w:rPr>
                <w:sz w:val="24"/>
              </w:rPr>
              <w:t>统一社会信用代码</w:t>
            </w:r>
          </w:p>
        </w:tc>
        <w:tc>
          <w:tcPr>
            <w:tcW w:w="4402" w:type="dxa"/>
            <w:gridSpan w:val="3"/>
          </w:tcPr>
          <w:p>
            <w:pPr>
              <w:pStyle w:val="9"/>
              <w:rPr>
                <w:rFonts w:ascii="Times New Roman"/>
                <w:sz w:val="24"/>
              </w:rPr>
            </w:pPr>
          </w:p>
        </w:tc>
      </w:tr>
    </w:tbl>
    <w:p>
      <w:pPr>
        <w:tabs>
          <w:tab w:val="left" w:pos="1730"/>
          <w:tab w:val="left" w:pos="8140"/>
        </w:tabs>
        <w:spacing w:before="79"/>
        <w:ind w:left="1257" w:right="0" w:firstLine="0"/>
        <w:jc w:val="left"/>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pacing w:val="31"/>
          <w:sz w:val="24"/>
        </w:rPr>
        <w:t>年</w:t>
      </w:r>
      <w:r>
        <w:rPr>
          <w:spacing w:val="28"/>
          <w:sz w:val="24"/>
          <w:u w:val="single"/>
        </w:rPr>
        <w:t xml:space="preserve"> </w:t>
      </w:r>
      <w:r>
        <w:rPr>
          <w:spacing w:val="31"/>
          <w:sz w:val="24"/>
        </w:rPr>
        <w:t>月</w:t>
      </w:r>
      <w:r>
        <w:rPr>
          <w:spacing w:val="105"/>
          <w:sz w:val="24"/>
          <w:u w:val="single"/>
        </w:rPr>
        <w:t xml:space="preserve"> </w:t>
      </w:r>
      <w:r>
        <w:rPr>
          <w:spacing w:val="31"/>
          <w:sz w:val="24"/>
        </w:rPr>
        <w:t>日</w:t>
      </w:r>
      <w:r>
        <w:rPr>
          <w:spacing w:val="28"/>
          <w:sz w:val="24"/>
        </w:rPr>
        <w:t>，</w:t>
      </w:r>
      <w:r>
        <w:rPr>
          <w:spacing w:val="31"/>
          <w:sz w:val="24"/>
        </w:rPr>
        <w:t>你</w:t>
      </w:r>
      <w:r>
        <w:rPr>
          <w:spacing w:val="28"/>
          <w:sz w:val="24"/>
        </w:rPr>
        <w:t>（</w:t>
      </w:r>
      <w:r>
        <w:rPr>
          <w:spacing w:val="31"/>
          <w:sz w:val="24"/>
        </w:rPr>
        <w:t>单</w:t>
      </w:r>
      <w:r>
        <w:rPr>
          <w:spacing w:val="28"/>
          <w:sz w:val="24"/>
        </w:rPr>
        <w:t>位</w:t>
      </w:r>
      <w:r>
        <w:rPr>
          <w:sz w:val="24"/>
        </w:rPr>
        <w:t>）</w:t>
      </w:r>
      <w:r>
        <w:rPr>
          <w:spacing w:val="-89"/>
          <w:sz w:val="24"/>
        </w:rPr>
        <w:t xml:space="preserve"> </w:t>
      </w:r>
      <w:r>
        <w:rPr>
          <w:rFonts w:ascii="Times New Roman" w:eastAsia="Times New Roman"/>
          <w:sz w:val="24"/>
          <w:u w:val="single"/>
        </w:rPr>
        <w:t xml:space="preserve"> </w:t>
      </w:r>
      <w:r>
        <w:rPr>
          <w:rFonts w:ascii="Times New Roman" w:eastAsia="Times New Roman"/>
          <w:sz w:val="24"/>
          <w:u w:val="single"/>
        </w:rPr>
        <w:tab/>
      </w:r>
    </w:p>
    <w:p>
      <w:pPr>
        <w:tabs>
          <w:tab w:val="left" w:pos="1888"/>
          <w:tab w:val="left" w:pos="2608"/>
          <w:tab w:val="left" w:pos="3331"/>
          <w:tab w:val="left" w:pos="4319"/>
          <w:tab w:val="left" w:pos="5039"/>
          <w:tab w:val="left" w:pos="5762"/>
          <w:tab w:val="left" w:pos="5927"/>
          <w:tab w:val="left" w:pos="6719"/>
          <w:tab w:val="left" w:pos="7226"/>
          <w:tab w:val="left" w:pos="8819"/>
        </w:tabs>
        <w:spacing w:before="91" w:line="312" w:lineRule="auto"/>
        <w:ind w:left="720" w:right="598"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。依据</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的规定</w:t>
      </w:r>
      <w:r>
        <w:rPr>
          <w:spacing w:val="-94"/>
          <w:sz w:val="24"/>
        </w:rPr>
        <w:t>，</w:t>
      </w:r>
      <w:r>
        <w:rPr>
          <w:sz w:val="24"/>
        </w:rPr>
        <w:t>本机关决定对</w:t>
      </w:r>
      <w:r>
        <w:rPr>
          <w:spacing w:val="-24"/>
          <w:sz w:val="24"/>
        </w:rPr>
        <w:t>你</w:t>
      </w:r>
      <w:r>
        <w:rPr>
          <w:sz w:val="24"/>
        </w:rPr>
        <w:t>（单位</w:t>
      </w:r>
      <w:r>
        <w:rPr>
          <w:spacing w:val="-24"/>
          <w:sz w:val="24"/>
        </w:rPr>
        <w:t>）</w:t>
      </w:r>
      <w:r>
        <w:rPr>
          <w:sz w:val="24"/>
        </w:rPr>
        <w:t>的</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（财物</w:t>
      </w:r>
      <w:r>
        <w:rPr>
          <w:spacing w:val="-24"/>
          <w:sz w:val="24"/>
        </w:rPr>
        <w:t>、</w:t>
      </w:r>
      <w:r>
        <w:rPr>
          <w:sz w:val="24"/>
        </w:rPr>
        <w:t>设施或场所的名称及数量</w:t>
      </w:r>
      <w:r>
        <w:rPr>
          <w:spacing w:val="-94"/>
          <w:sz w:val="24"/>
        </w:rPr>
        <w:t>）</w:t>
      </w:r>
      <w:r>
        <w:rPr>
          <w:sz w:val="24"/>
        </w:rPr>
        <w:t>实施</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的行政强制措施</w:t>
      </w:r>
      <w:r>
        <w:rPr>
          <w:spacing w:val="-18"/>
          <w:sz w:val="24"/>
        </w:rPr>
        <w:t xml:space="preserve">， </w:t>
      </w:r>
      <w:r>
        <w:rPr>
          <w:sz w:val="24"/>
        </w:rPr>
        <w:t>期限为</w:t>
      </w:r>
      <w:r>
        <w:rPr>
          <w:sz w:val="24"/>
          <w:u w:val="single"/>
        </w:rPr>
        <w:t xml:space="preserve"> </w:t>
      </w:r>
      <w:r>
        <w:rPr>
          <w:sz w:val="24"/>
          <w:u w:val="single"/>
        </w:rPr>
        <w:tab/>
      </w:r>
      <w:r>
        <w:rPr>
          <w:spacing w:val="31"/>
          <w:sz w:val="24"/>
        </w:rPr>
        <w:t>年</w:t>
      </w:r>
      <w:r>
        <w:rPr>
          <w:spacing w:val="31"/>
          <w:sz w:val="24"/>
          <w:u w:val="single"/>
        </w:rPr>
        <w:t xml:space="preserve"> </w:t>
      </w:r>
      <w:r>
        <w:rPr>
          <w:spacing w:val="31"/>
          <w:sz w:val="24"/>
          <w:u w:val="single"/>
        </w:rPr>
        <w:tab/>
      </w:r>
      <w:r>
        <w:rPr>
          <w:spacing w:val="31"/>
          <w:sz w:val="24"/>
        </w:rPr>
        <w:t>月</w:t>
      </w:r>
      <w:r>
        <w:rPr>
          <w:spacing w:val="31"/>
          <w:sz w:val="24"/>
          <w:u w:val="single"/>
        </w:rPr>
        <w:t xml:space="preserve"> </w:t>
      </w:r>
      <w:r>
        <w:rPr>
          <w:spacing w:val="31"/>
          <w:sz w:val="24"/>
          <w:u w:val="single"/>
        </w:rPr>
        <w:tab/>
      </w:r>
      <w:r>
        <w:rPr>
          <w:spacing w:val="28"/>
          <w:sz w:val="24"/>
        </w:rPr>
        <w:t>日</w:t>
      </w:r>
      <w:r>
        <w:rPr>
          <w:spacing w:val="31"/>
          <w:sz w:val="24"/>
        </w:rPr>
        <w:t>至</w:t>
      </w:r>
      <w:r>
        <w:rPr>
          <w:spacing w:val="31"/>
          <w:sz w:val="24"/>
          <w:u w:val="single"/>
        </w:rPr>
        <w:t xml:space="preserve"> </w:t>
      </w:r>
      <w:r>
        <w:rPr>
          <w:spacing w:val="31"/>
          <w:sz w:val="24"/>
          <w:u w:val="single"/>
        </w:rPr>
        <w:tab/>
      </w:r>
      <w:r>
        <w:rPr>
          <w:spacing w:val="31"/>
          <w:sz w:val="24"/>
        </w:rPr>
        <w:t>年</w:t>
      </w:r>
      <w:r>
        <w:rPr>
          <w:spacing w:val="31"/>
          <w:sz w:val="24"/>
          <w:u w:val="single"/>
        </w:rPr>
        <w:t xml:space="preserve"> </w:t>
      </w:r>
      <w:r>
        <w:rPr>
          <w:spacing w:val="31"/>
          <w:sz w:val="24"/>
          <w:u w:val="single"/>
        </w:rPr>
        <w:tab/>
      </w:r>
      <w:r>
        <w:rPr>
          <w:spacing w:val="31"/>
          <w:sz w:val="24"/>
        </w:rPr>
        <w:t>月</w:t>
      </w:r>
      <w:r>
        <w:rPr>
          <w:spacing w:val="31"/>
          <w:sz w:val="24"/>
          <w:u w:val="single"/>
        </w:rPr>
        <w:t xml:space="preserve"> </w:t>
      </w:r>
      <w:r>
        <w:rPr>
          <w:spacing w:val="31"/>
          <w:sz w:val="24"/>
          <w:u w:val="single"/>
        </w:rPr>
        <w:tab/>
      </w:r>
      <w:r>
        <w:rPr>
          <w:spacing w:val="28"/>
          <w:sz w:val="24"/>
        </w:rPr>
        <w:t>日</w:t>
      </w:r>
      <w:r>
        <w:rPr>
          <w:sz w:val="24"/>
        </w:rPr>
        <w:t>。</w:t>
      </w:r>
    </w:p>
    <w:p>
      <w:pPr>
        <w:tabs>
          <w:tab w:val="left" w:pos="8999"/>
        </w:tabs>
        <w:spacing w:before="3"/>
        <w:ind w:left="1200" w:right="0" w:firstLine="0"/>
        <w:jc w:val="left"/>
        <w:rPr>
          <w:rFonts w:ascii="Times New Roman" w:eastAsia="Times New Roman"/>
          <w:sz w:val="24"/>
        </w:rPr>
      </w:pPr>
      <w:r>
        <w:rPr>
          <w:sz w:val="24"/>
        </w:rPr>
        <w:t xml:space="preserve">如果不服本决定，可以依法在六十日内向 </w:t>
      </w:r>
      <w:r>
        <w:rPr>
          <w:rFonts w:ascii="Times New Roman" w:eastAsia="Times New Roman"/>
          <w:sz w:val="24"/>
          <w:u w:val="single"/>
        </w:rPr>
        <w:t xml:space="preserve"> </w:t>
      </w:r>
      <w:r>
        <w:rPr>
          <w:rFonts w:ascii="Times New Roman" w:eastAsia="Times New Roman"/>
          <w:sz w:val="24"/>
          <w:u w:val="single"/>
        </w:rPr>
        <w:tab/>
      </w:r>
    </w:p>
    <w:p>
      <w:pPr>
        <w:tabs>
          <w:tab w:val="left" w:pos="2759"/>
          <w:tab w:val="left" w:pos="8426"/>
        </w:tabs>
        <w:spacing w:before="91" w:line="312" w:lineRule="auto"/>
        <w:ind w:left="720" w:right="718"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申请行政复议</w:t>
      </w:r>
      <w:r>
        <w:rPr>
          <w:spacing w:val="-94"/>
          <w:sz w:val="24"/>
        </w:rPr>
        <w:t>，</w:t>
      </w:r>
      <w:r>
        <w:rPr>
          <w:sz w:val="24"/>
        </w:rPr>
        <w:t>或者在六个月内依法向</w:t>
      </w:r>
      <w:r>
        <w:rPr>
          <w:sz w:val="24"/>
          <w:u w:val="single"/>
        </w:rPr>
        <w:t xml:space="preserve"> </w:t>
      </w:r>
      <w:r>
        <w:rPr>
          <w:sz w:val="24"/>
          <w:u w:val="single"/>
        </w:rPr>
        <w:tab/>
      </w:r>
      <w:r>
        <w:rPr>
          <w:sz w:val="24"/>
        </w:rPr>
        <w:t>人</w:t>
      </w:r>
      <w:r>
        <w:rPr>
          <w:spacing w:val="-18"/>
          <w:sz w:val="24"/>
        </w:rPr>
        <w:t>民</w:t>
      </w:r>
      <w:r>
        <w:rPr>
          <w:sz w:val="24"/>
        </w:rPr>
        <w:t>法院提起行政诉讼，但本决定不停止执行，法律另有规定的除外。</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8"/>
        <w:rPr>
          <w:sz w:val="22"/>
        </w:rPr>
      </w:pPr>
    </w:p>
    <w:p>
      <w:pPr>
        <w:tabs>
          <w:tab w:val="left" w:pos="7063"/>
          <w:tab w:val="left" w:pos="7559"/>
        </w:tabs>
        <w:spacing w:before="1" w:line="360" w:lineRule="auto"/>
        <w:ind w:left="6568" w:right="744" w:hanging="812"/>
        <w:jc w:val="left"/>
        <w:rPr>
          <w:sz w:val="24"/>
        </w:rPr>
      </w:pPr>
      <w:r>
        <w:rPr>
          <w:spacing w:val="28"/>
          <w:sz w:val="24"/>
        </w:rPr>
        <w:t>交</w:t>
      </w:r>
      <w:r>
        <w:rPr>
          <w:spacing w:val="31"/>
          <w:sz w:val="24"/>
        </w:rPr>
        <w:t>通</w:t>
      </w:r>
      <w:r>
        <w:rPr>
          <w:spacing w:val="28"/>
          <w:sz w:val="24"/>
        </w:rPr>
        <w:t>运</w:t>
      </w:r>
      <w:r>
        <w:rPr>
          <w:spacing w:val="31"/>
          <w:sz w:val="24"/>
        </w:rPr>
        <w:t>输</w:t>
      </w:r>
      <w:r>
        <w:rPr>
          <w:spacing w:val="28"/>
          <w:sz w:val="24"/>
        </w:rPr>
        <w:t>执</w:t>
      </w:r>
      <w:r>
        <w:rPr>
          <w:spacing w:val="31"/>
          <w:sz w:val="24"/>
        </w:rPr>
        <w:t>法</w:t>
      </w:r>
      <w:r>
        <w:rPr>
          <w:spacing w:val="28"/>
          <w:sz w:val="24"/>
        </w:rPr>
        <w:t>部</w:t>
      </w:r>
      <w:r>
        <w:rPr>
          <w:spacing w:val="31"/>
          <w:sz w:val="24"/>
        </w:rPr>
        <w:t>门（</w:t>
      </w:r>
      <w:r>
        <w:rPr>
          <w:spacing w:val="28"/>
          <w:sz w:val="24"/>
        </w:rPr>
        <w:t>印</w:t>
      </w:r>
      <w:r>
        <w:rPr>
          <w:spacing w:val="31"/>
          <w:sz w:val="24"/>
        </w:rPr>
        <w:t>章</w:t>
      </w:r>
      <w:r>
        <w:rPr>
          <w:sz w:val="24"/>
        </w:rPr>
        <w:t>） 年</w:t>
      </w:r>
      <w:r>
        <w:rPr>
          <w:sz w:val="24"/>
        </w:rPr>
        <w:tab/>
      </w:r>
      <w:r>
        <w:rPr>
          <w:sz w:val="24"/>
        </w:rPr>
        <w:t>月</w:t>
      </w:r>
      <w:r>
        <w:rPr>
          <w:sz w:val="24"/>
        </w:rPr>
        <w:tab/>
      </w:r>
      <w:r>
        <w:rPr>
          <w:sz w:val="24"/>
        </w:rPr>
        <w:t>日</w:t>
      </w:r>
    </w:p>
    <w:p>
      <w:pPr>
        <w:spacing w:after="0" w:line="360" w:lineRule="auto"/>
        <w:jc w:val="left"/>
        <w:rPr>
          <w:sz w:val="24"/>
        </w:rPr>
        <w:sectPr>
          <w:pgSz w:w="11910" w:h="16840"/>
          <w:pgMar w:top="1460" w:right="1080" w:bottom="1180" w:left="1080" w:header="0" w:footer="920" w:gutter="0"/>
          <w:cols w:space="720" w:num="1"/>
        </w:sectPr>
      </w:pPr>
    </w:p>
    <w:p>
      <w:pPr>
        <w:spacing w:before="40"/>
        <w:ind w:left="720" w:right="0" w:firstLine="0"/>
        <w:jc w:val="left"/>
        <w:rPr>
          <w:sz w:val="24"/>
        </w:rPr>
      </w:pPr>
      <w:r>
        <w:rPr>
          <w:sz w:val="24"/>
        </w:rPr>
        <w:t>查封、扣押场所、设施、财物清单如下：</w:t>
      </w:r>
    </w:p>
    <w:p>
      <w:pPr>
        <w:pStyle w:val="3"/>
        <w:rPr>
          <w:sz w:val="20"/>
        </w:rPr>
      </w:pPr>
    </w:p>
    <w:p>
      <w:pPr>
        <w:pStyle w:val="3"/>
        <w:spacing w:before="7"/>
        <w:rPr>
          <w:sz w:val="10"/>
        </w:rPr>
      </w:pPr>
    </w:p>
    <w:tbl>
      <w:tblPr>
        <w:tblStyle w:val="5"/>
        <w:tblW w:w="8638" w:type="dxa"/>
        <w:tblInd w:w="8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786"/>
        <w:gridCol w:w="2073"/>
        <w:gridCol w:w="1226"/>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720" w:type="dxa"/>
          </w:tcPr>
          <w:p>
            <w:pPr>
              <w:pStyle w:val="9"/>
              <w:spacing w:before="12"/>
              <w:rPr>
                <w:sz w:val="29"/>
              </w:rPr>
            </w:pPr>
          </w:p>
          <w:p>
            <w:pPr>
              <w:pStyle w:val="9"/>
              <w:ind w:left="119"/>
              <w:rPr>
                <w:sz w:val="24"/>
              </w:rPr>
            </w:pPr>
            <w:r>
              <w:rPr>
                <w:sz w:val="24"/>
              </w:rPr>
              <w:t>序号</w:t>
            </w:r>
          </w:p>
        </w:tc>
        <w:tc>
          <w:tcPr>
            <w:tcW w:w="2786" w:type="dxa"/>
          </w:tcPr>
          <w:p>
            <w:pPr>
              <w:pStyle w:val="9"/>
              <w:spacing w:line="480" w:lineRule="exact"/>
              <w:ind w:left="431" w:right="6" w:hanging="428"/>
              <w:rPr>
                <w:sz w:val="24"/>
              </w:rPr>
            </w:pPr>
            <w:r>
              <w:rPr>
                <w:sz w:val="24"/>
              </w:rPr>
              <w:t xml:space="preserve">查 封 、扣押 场 所 、设施 、财物 名称 </w:t>
            </w:r>
          </w:p>
        </w:tc>
        <w:tc>
          <w:tcPr>
            <w:tcW w:w="2073" w:type="dxa"/>
          </w:tcPr>
          <w:p>
            <w:pPr>
              <w:pStyle w:val="9"/>
              <w:spacing w:before="12"/>
              <w:rPr>
                <w:sz w:val="29"/>
              </w:rPr>
            </w:pPr>
          </w:p>
          <w:p>
            <w:pPr>
              <w:pStyle w:val="9"/>
              <w:tabs>
                <w:tab w:val="left" w:pos="1276"/>
              </w:tabs>
              <w:ind w:left="557"/>
              <w:rPr>
                <w:sz w:val="24"/>
              </w:rPr>
            </w:pPr>
            <w:r>
              <w:rPr>
                <w:sz w:val="24"/>
              </w:rPr>
              <w:t>规</w:t>
            </w:r>
            <w:r>
              <w:rPr>
                <w:sz w:val="24"/>
              </w:rPr>
              <w:tab/>
            </w:r>
            <w:r>
              <w:rPr>
                <w:sz w:val="24"/>
              </w:rPr>
              <w:t>格</w:t>
            </w:r>
          </w:p>
        </w:tc>
        <w:tc>
          <w:tcPr>
            <w:tcW w:w="1226" w:type="dxa"/>
          </w:tcPr>
          <w:p>
            <w:pPr>
              <w:pStyle w:val="9"/>
              <w:spacing w:before="12"/>
              <w:rPr>
                <w:sz w:val="29"/>
              </w:rPr>
            </w:pPr>
          </w:p>
          <w:p>
            <w:pPr>
              <w:pStyle w:val="9"/>
              <w:ind w:left="312"/>
              <w:rPr>
                <w:sz w:val="24"/>
              </w:rPr>
            </w:pPr>
            <w:r>
              <w:rPr>
                <w:sz w:val="24"/>
              </w:rPr>
              <w:t>数 量</w:t>
            </w:r>
          </w:p>
        </w:tc>
        <w:tc>
          <w:tcPr>
            <w:tcW w:w="1833" w:type="dxa"/>
          </w:tcPr>
          <w:p>
            <w:pPr>
              <w:pStyle w:val="9"/>
              <w:spacing w:before="12"/>
              <w:rPr>
                <w:sz w:val="29"/>
              </w:rPr>
            </w:pPr>
          </w:p>
          <w:p>
            <w:pPr>
              <w:pStyle w:val="9"/>
              <w:tabs>
                <w:tab w:val="left" w:pos="1097"/>
              </w:tabs>
              <w:ind w:left="498"/>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20" w:type="dxa"/>
          </w:tcPr>
          <w:p>
            <w:pPr>
              <w:pStyle w:val="9"/>
              <w:rPr>
                <w:rFonts w:ascii="Times New Roman"/>
                <w:sz w:val="22"/>
              </w:rPr>
            </w:pPr>
          </w:p>
        </w:tc>
        <w:tc>
          <w:tcPr>
            <w:tcW w:w="2786" w:type="dxa"/>
          </w:tcPr>
          <w:p>
            <w:pPr>
              <w:pStyle w:val="9"/>
              <w:rPr>
                <w:rFonts w:ascii="Times New Roman"/>
                <w:sz w:val="22"/>
              </w:rPr>
            </w:pPr>
          </w:p>
        </w:tc>
        <w:tc>
          <w:tcPr>
            <w:tcW w:w="2073" w:type="dxa"/>
          </w:tcPr>
          <w:p>
            <w:pPr>
              <w:pStyle w:val="9"/>
              <w:rPr>
                <w:rFonts w:ascii="Times New Roman"/>
                <w:sz w:val="22"/>
              </w:rPr>
            </w:pPr>
          </w:p>
        </w:tc>
        <w:tc>
          <w:tcPr>
            <w:tcW w:w="1226" w:type="dxa"/>
          </w:tcPr>
          <w:p>
            <w:pPr>
              <w:pStyle w:val="9"/>
              <w:rPr>
                <w:rFonts w:ascii="Times New Roman"/>
                <w:sz w:val="22"/>
              </w:rPr>
            </w:pPr>
          </w:p>
        </w:tc>
        <w:tc>
          <w:tcPr>
            <w:tcW w:w="183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786" w:type="dxa"/>
          </w:tcPr>
          <w:p>
            <w:pPr>
              <w:pStyle w:val="9"/>
              <w:rPr>
                <w:rFonts w:ascii="Times New Roman"/>
                <w:sz w:val="22"/>
              </w:rPr>
            </w:pPr>
          </w:p>
        </w:tc>
        <w:tc>
          <w:tcPr>
            <w:tcW w:w="2073" w:type="dxa"/>
          </w:tcPr>
          <w:p>
            <w:pPr>
              <w:pStyle w:val="9"/>
              <w:rPr>
                <w:rFonts w:ascii="Times New Roman"/>
                <w:sz w:val="22"/>
              </w:rPr>
            </w:pPr>
          </w:p>
        </w:tc>
        <w:tc>
          <w:tcPr>
            <w:tcW w:w="1226" w:type="dxa"/>
          </w:tcPr>
          <w:p>
            <w:pPr>
              <w:pStyle w:val="9"/>
              <w:rPr>
                <w:rFonts w:ascii="Times New Roman"/>
                <w:sz w:val="22"/>
              </w:rPr>
            </w:pPr>
          </w:p>
        </w:tc>
        <w:tc>
          <w:tcPr>
            <w:tcW w:w="183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786" w:type="dxa"/>
          </w:tcPr>
          <w:p>
            <w:pPr>
              <w:pStyle w:val="9"/>
              <w:rPr>
                <w:rFonts w:ascii="Times New Roman"/>
                <w:sz w:val="22"/>
              </w:rPr>
            </w:pPr>
          </w:p>
        </w:tc>
        <w:tc>
          <w:tcPr>
            <w:tcW w:w="2073" w:type="dxa"/>
          </w:tcPr>
          <w:p>
            <w:pPr>
              <w:pStyle w:val="9"/>
              <w:rPr>
                <w:rFonts w:ascii="Times New Roman"/>
                <w:sz w:val="22"/>
              </w:rPr>
            </w:pPr>
          </w:p>
        </w:tc>
        <w:tc>
          <w:tcPr>
            <w:tcW w:w="1226" w:type="dxa"/>
          </w:tcPr>
          <w:p>
            <w:pPr>
              <w:pStyle w:val="9"/>
              <w:rPr>
                <w:rFonts w:ascii="Times New Roman"/>
                <w:sz w:val="22"/>
              </w:rPr>
            </w:pPr>
          </w:p>
        </w:tc>
        <w:tc>
          <w:tcPr>
            <w:tcW w:w="183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786" w:type="dxa"/>
          </w:tcPr>
          <w:p>
            <w:pPr>
              <w:pStyle w:val="9"/>
              <w:rPr>
                <w:rFonts w:ascii="Times New Roman"/>
                <w:sz w:val="22"/>
              </w:rPr>
            </w:pPr>
          </w:p>
        </w:tc>
        <w:tc>
          <w:tcPr>
            <w:tcW w:w="2073" w:type="dxa"/>
          </w:tcPr>
          <w:p>
            <w:pPr>
              <w:pStyle w:val="9"/>
              <w:rPr>
                <w:rFonts w:ascii="Times New Roman"/>
                <w:sz w:val="22"/>
              </w:rPr>
            </w:pPr>
          </w:p>
        </w:tc>
        <w:tc>
          <w:tcPr>
            <w:tcW w:w="1226" w:type="dxa"/>
          </w:tcPr>
          <w:p>
            <w:pPr>
              <w:pStyle w:val="9"/>
              <w:rPr>
                <w:rFonts w:ascii="Times New Roman"/>
                <w:sz w:val="22"/>
              </w:rPr>
            </w:pPr>
          </w:p>
        </w:tc>
        <w:tc>
          <w:tcPr>
            <w:tcW w:w="183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20" w:type="dxa"/>
          </w:tcPr>
          <w:p>
            <w:pPr>
              <w:pStyle w:val="9"/>
              <w:rPr>
                <w:rFonts w:ascii="Times New Roman"/>
                <w:sz w:val="22"/>
              </w:rPr>
            </w:pPr>
          </w:p>
        </w:tc>
        <w:tc>
          <w:tcPr>
            <w:tcW w:w="2786" w:type="dxa"/>
          </w:tcPr>
          <w:p>
            <w:pPr>
              <w:pStyle w:val="9"/>
              <w:rPr>
                <w:rFonts w:ascii="Times New Roman"/>
                <w:sz w:val="22"/>
              </w:rPr>
            </w:pPr>
          </w:p>
        </w:tc>
        <w:tc>
          <w:tcPr>
            <w:tcW w:w="2073" w:type="dxa"/>
          </w:tcPr>
          <w:p>
            <w:pPr>
              <w:pStyle w:val="9"/>
              <w:rPr>
                <w:rFonts w:ascii="Times New Roman"/>
                <w:sz w:val="22"/>
              </w:rPr>
            </w:pPr>
          </w:p>
        </w:tc>
        <w:tc>
          <w:tcPr>
            <w:tcW w:w="1226" w:type="dxa"/>
          </w:tcPr>
          <w:p>
            <w:pPr>
              <w:pStyle w:val="9"/>
              <w:rPr>
                <w:rFonts w:ascii="Times New Roman"/>
                <w:sz w:val="22"/>
              </w:rPr>
            </w:pPr>
          </w:p>
        </w:tc>
        <w:tc>
          <w:tcPr>
            <w:tcW w:w="1833" w:type="dxa"/>
          </w:tcPr>
          <w:p>
            <w:pPr>
              <w:pStyle w:val="9"/>
              <w:rPr>
                <w:rFonts w:ascii="Times New Roman"/>
                <w:sz w:val="22"/>
              </w:rPr>
            </w:pPr>
          </w:p>
        </w:tc>
      </w:tr>
    </w:tbl>
    <w:p>
      <w:pPr>
        <w:tabs>
          <w:tab w:val="left" w:pos="8306"/>
        </w:tabs>
        <w:spacing w:before="79"/>
        <w:ind w:left="480" w:right="0" w:firstLine="0"/>
        <w:jc w:val="center"/>
        <w:rPr>
          <w:rFonts w:ascii="Times New Roman" w:eastAsia="Times New Roman"/>
          <w:sz w:val="24"/>
        </w:rPr>
      </w:pPr>
      <w:r>
        <w:rPr>
          <w:sz w:val="24"/>
        </w:rPr>
        <w:t>其他说明：</w:t>
      </w:r>
      <w:r>
        <w:rPr>
          <w:rFonts w:ascii="Times New Roman" w:eastAsia="Times New Roman"/>
          <w:sz w:val="24"/>
          <w:u w:val="single"/>
        </w:rPr>
        <w:t xml:space="preserve"> </w:t>
      </w:r>
      <w:r>
        <w:rPr>
          <w:rFonts w:ascii="Times New Roman" w:eastAsia="Times New Roman"/>
          <w:sz w:val="24"/>
          <w:u w:val="single"/>
        </w:rPr>
        <w:tab/>
      </w:r>
    </w:p>
    <w:p>
      <w:pPr>
        <w:pStyle w:val="3"/>
        <w:spacing w:before="10"/>
        <w:rPr>
          <w:rFonts w:ascii="Times New Roman"/>
          <w:sz w:val="27"/>
        </w:rPr>
      </w:pPr>
      <w: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227965</wp:posOffset>
                </wp:positionV>
                <wp:extent cx="5274310" cy="7620"/>
                <wp:effectExtent l="0" t="0" r="0" b="0"/>
                <wp:wrapTopAndBottom/>
                <wp:docPr id="10" name="矩形 43"/>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43" o:spid="_x0000_s1026" o:spt="1" style="position:absolute;left:0pt;margin-left:90pt;margin-top:17.95pt;height:0.6pt;width:415.3pt;mso-position-horizontal-relative:page;mso-wrap-distance-bottom:0pt;mso-wrap-distance-top:0pt;z-index:-251648000;mso-width-relative:page;mso-height-relative:page;" fillcolor="#000000" filled="t" stroked="f" coordsize="21600,21600" o:gfxdata="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&#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Pu0Lt2AAAAAoBAAAPAAAAAAAAAAEAIAAAACIAAABk&#10;cnMvZG93bnJldi54bWxQSwECFAAUAAAACACHTuJAEm0b45QBAAARAwAADgAAAAAAAAABACAAAAAn&#10;AQAAZHJzL2Uyb0RvYy54bWxQSwUGAAAAAAYABgBZAQAALQUAAAAA&#10;">
                <v:fill on="t" focussize="0,0"/>
                <v:stroke on="f"/>
                <v:imagedata o:title=""/>
                <o:lock v:ext="edit" aspectratio="f"/>
                <w10:wrap type="topAndBottom"/>
              </v:rect>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1"/>
        </w:rPr>
      </w:pPr>
    </w:p>
    <w:p>
      <w:pPr>
        <w:spacing w:before="66"/>
        <w:ind w:left="720" w:right="0" w:firstLine="0"/>
        <w:jc w:val="left"/>
        <w:rPr>
          <w:sz w:val="24"/>
        </w:rPr>
      </w:pPr>
      <w:r>
        <w:rPr>
          <w:sz w:val="24"/>
        </w:rPr>
        <w:t>（本文书一式两份：一份存根，一份交当事人或其代理人。）</w:t>
      </w:r>
    </w:p>
    <w:p>
      <w:pPr>
        <w:spacing w:after="0"/>
        <w:jc w:val="left"/>
        <w:rPr>
          <w:sz w:val="24"/>
        </w:rPr>
        <w:sectPr>
          <w:pgSz w:w="11910" w:h="16840"/>
          <w:pgMar w:top="146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交通运输行政执法文书式样之九</w:t>
      </w:r>
    </w:p>
    <w:p>
      <w:pPr>
        <w:pStyle w:val="2"/>
      </w:pPr>
      <w:r>
        <w:t>延长行政强制措施期限通知书</w:t>
      </w:r>
    </w:p>
    <w:p>
      <w:pPr>
        <w:spacing w:before="1"/>
        <w:ind w:left="0" w:right="2424" w:firstLine="0"/>
        <w:jc w:val="right"/>
        <w:rPr>
          <w:sz w:val="24"/>
        </w:rPr>
      </w:pPr>
      <w:r>
        <w:rPr>
          <w:sz w:val="24"/>
        </w:rPr>
        <w:t>案号：</w:t>
      </w:r>
    </w:p>
    <w:p>
      <w:pPr>
        <w:pStyle w:val="3"/>
        <w:rPr>
          <w:sz w:val="24"/>
        </w:rPr>
      </w:pPr>
    </w:p>
    <w:p>
      <w:pPr>
        <w:tabs>
          <w:tab w:val="left" w:pos="7439"/>
        </w:tabs>
        <w:spacing w:before="177"/>
        <w:ind w:left="720" w:right="0" w:firstLine="0"/>
        <w:jc w:val="left"/>
        <w:rPr>
          <w:sz w:val="21"/>
        </w:rPr>
      </w:pPr>
      <w:r>
        <w:rPr>
          <w:sz w:val="24"/>
        </w:rPr>
        <w:t>当事人（个人姓名或单位名称）</w:t>
      </w:r>
      <w:r>
        <w:rPr>
          <w:sz w:val="24"/>
          <w:u w:val="single"/>
        </w:rPr>
        <w:t xml:space="preserve"> </w:t>
      </w:r>
      <w:r>
        <w:rPr>
          <w:sz w:val="24"/>
          <w:u w:val="single"/>
        </w:rPr>
        <w:tab/>
      </w:r>
      <w:r>
        <w:rPr>
          <w:sz w:val="21"/>
        </w:rPr>
        <w:t>：</w:t>
      </w:r>
    </w:p>
    <w:p>
      <w:pPr>
        <w:tabs>
          <w:tab w:val="left" w:pos="1379"/>
          <w:tab w:val="left" w:pos="2399"/>
          <w:tab w:val="left" w:pos="5999"/>
          <w:tab w:val="left" w:pos="7199"/>
          <w:tab w:val="left" w:pos="7617"/>
        </w:tabs>
        <w:spacing w:before="91" w:line="312" w:lineRule="auto"/>
        <w:ind w:left="720" w:right="624" w:firstLine="480"/>
        <w:jc w:val="left"/>
        <w:rPr>
          <w:sz w:val="24"/>
        </w:rPr>
      </w:pPr>
      <w:r>
        <w:rPr>
          <w:sz w:val="24"/>
        </w:rPr>
        <w:t>因</w:t>
      </w:r>
      <w:r>
        <w:rPr>
          <w:spacing w:val="-32"/>
          <w:sz w:val="24"/>
        </w:rPr>
        <w:t>你</w:t>
      </w:r>
      <w:r>
        <w:rPr>
          <w:sz w:val="24"/>
        </w:rPr>
        <w:t>（单位</w:t>
      </w:r>
      <w:r>
        <w:rPr>
          <w:spacing w:val="-32"/>
          <w:sz w:val="24"/>
        </w:rPr>
        <w:t>）</w:t>
      </w:r>
      <w:r>
        <w:rPr>
          <w:spacing w:val="-32"/>
          <w:sz w:val="24"/>
          <w:u w:val="single"/>
        </w:rPr>
        <w:t xml:space="preserve"> </w:t>
      </w:r>
      <w:r>
        <w:rPr>
          <w:spacing w:val="-32"/>
          <w:sz w:val="24"/>
          <w:u w:val="single"/>
        </w:rPr>
        <w:tab/>
      </w:r>
      <w:r>
        <w:rPr>
          <w:spacing w:val="-32"/>
          <w:sz w:val="24"/>
          <w:u w:val="single"/>
        </w:rPr>
        <w:tab/>
      </w:r>
      <w:r>
        <w:rPr>
          <w:spacing w:val="-32"/>
          <w:sz w:val="24"/>
          <w:u w:val="single"/>
        </w:rPr>
        <w:tab/>
      </w:r>
      <w:r>
        <w:rPr>
          <w:spacing w:val="-32"/>
          <w:sz w:val="24"/>
        </w:rPr>
        <w:t>，</w:t>
      </w:r>
      <w:r>
        <w:rPr>
          <w:sz w:val="24"/>
        </w:rPr>
        <w:t>本机关依法于</w:t>
      </w:r>
      <w:r>
        <w:rPr>
          <w:sz w:val="24"/>
          <w:u w:val="single"/>
        </w:rPr>
        <w:t xml:space="preserve"> </w:t>
      </w:r>
      <w:r>
        <w:rPr>
          <w:sz w:val="24"/>
          <w:u w:val="single"/>
        </w:rPr>
        <w:tab/>
      </w:r>
      <w:r>
        <w:rPr>
          <w:sz w:val="24"/>
        </w:rPr>
        <w:t>年</w:t>
      </w:r>
      <w:r>
        <w:rPr>
          <w:sz w:val="24"/>
          <w:u w:val="single"/>
        </w:rPr>
        <w:t xml:space="preserve">  </w:t>
      </w:r>
      <w:r>
        <w:rPr>
          <w:sz w:val="24"/>
        </w:rPr>
        <w:t>月</w:t>
      </w:r>
      <w:r>
        <w:rPr>
          <w:sz w:val="24"/>
          <w:u w:val="single"/>
        </w:rPr>
        <w:t xml:space="preserve"> </w:t>
      </w:r>
      <w:r>
        <w:rPr>
          <w:sz w:val="24"/>
          <w:u w:val="single"/>
        </w:rPr>
        <w:tab/>
      </w:r>
      <w:r>
        <w:rPr>
          <w:sz w:val="24"/>
        </w:rPr>
        <w:t>日对你（单位）采取了</w:t>
      </w:r>
      <w:r>
        <w:rPr>
          <w:sz w:val="24"/>
          <w:u w:val="single"/>
        </w:rPr>
        <w:t xml:space="preserve"> </w:t>
      </w:r>
      <w:r>
        <w:rPr>
          <w:sz w:val="24"/>
          <w:u w:val="single"/>
        </w:rPr>
        <w:tab/>
      </w:r>
      <w:r>
        <w:rPr>
          <w:sz w:val="24"/>
          <w:u w:val="single"/>
        </w:rPr>
        <w:tab/>
      </w:r>
      <w:r>
        <w:rPr>
          <w:sz w:val="24"/>
        </w:rPr>
        <w:t>的行政强制措施</w:t>
      </w:r>
      <w:r>
        <w:rPr>
          <w:spacing w:val="-17"/>
          <w:sz w:val="24"/>
        </w:rPr>
        <w:t xml:space="preserve">， </w:t>
      </w:r>
      <w:r>
        <w:rPr>
          <w:sz w:val="24"/>
        </w:rPr>
        <w:t>行政强制措施决定书案号：</w:t>
      </w:r>
      <w:r>
        <w:rPr>
          <w:sz w:val="24"/>
          <w:u w:val="single"/>
        </w:rPr>
        <w:t xml:space="preserve"> </w:t>
      </w:r>
      <w:r>
        <w:rPr>
          <w:sz w:val="24"/>
          <w:u w:val="single"/>
        </w:rPr>
        <w:tab/>
      </w:r>
      <w:r>
        <w:rPr>
          <w:sz w:val="24"/>
        </w:rPr>
        <w:t>。</w:t>
      </w:r>
    </w:p>
    <w:p>
      <w:pPr>
        <w:tabs>
          <w:tab w:val="left" w:pos="8639"/>
        </w:tabs>
        <w:spacing w:before="1" w:line="312" w:lineRule="auto"/>
        <w:ind w:left="720" w:right="719" w:firstLine="480"/>
        <w:jc w:val="both"/>
        <w:rPr>
          <w:sz w:val="24"/>
        </w:rPr>
      </w:pPr>
      <w:r>
        <w:rPr>
          <w:sz w:val="24"/>
        </w:rPr>
        <w:t>现因</w:t>
      </w:r>
      <w:r>
        <w:rPr>
          <w:sz w:val="24"/>
          <w:u w:val="single"/>
        </w:rPr>
        <w:t xml:space="preserve"> </w:t>
      </w:r>
      <w:r>
        <w:rPr>
          <w:sz w:val="24"/>
          <w:u w:val="single"/>
        </w:rPr>
        <w:tab/>
      </w:r>
      <w:r>
        <w:rPr>
          <w:sz w:val="24"/>
        </w:rPr>
        <w:t>， 依</w:t>
      </w:r>
      <w:r>
        <w:rPr>
          <w:spacing w:val="-32"/>
          <w:sz w:val="24"/>
        </w:rPr>
        <w:t>据</w:t>
      </w:r>
      <w:r>
        <w:rPr>
          <w:sz w:val="24"/>
        </w:rPr>
        <w:t>《中华人民共和国行政强制法</w:t>
      </w:r>
      <w:r>
        <w:rPr>
          <w:spacing w:val="-32"/>
          <w:sz w:val="24"/>
        </w:rPr>
        <w:t>》</w:t>
      </w:r>
      <w:r>
        <w:rPr>
          <w:sz w:val="24"/>
        </w:rPr>
        <w:t>第二十五条的规定</w:t>
      </w:r>
      <w:r>
        <w:rPr>
          <w:spacing w:val="-32"/>
          <w:sz w:val="24"/>
        </w:rPr>
        <w:t>，</w:t>
      </w:r>
      <w:r>
        <w:rPr>
          <w:sz w:val="24"/>
        </w:rPr>
        <w:t>决定延长行政强制措</w:t>
      </w:r>
      <w:r>
        <w:rPr>
          <w:spacing w:val="-17"/>
          <w:sz w:val="24"/>
        </w:rPr>
        <w:t>施</w:t>
      </w:r>
      <w:r>
        <w:rPr>
          <w:sz w:val="24"/>
        </w:rPr>
        <w:t>期限</w:t>
      </w:r>
      <w:r>
        <w:rPr>
          <w:spacing w:val="28"/>
          <w:sz w:val="24"/>
        </w:rPr>
        <w:t>至</w:t>
      </w:r>
      <w:r>
        <w:rPr>
          <w:spacing w:val="35"/>
          <w:sz w:val="24"/>
          <w:u w:val="single"/>
        </w:rPr>
        <w:t xml:space="preserve"> </w:t>
      </w:r>
      <w:r>
        <w:rPr>
          <w:spacing w:val="28"/>
          <w:sz w:val="24"/>
        </w:rPr>
        <w:t>年</w:t>
      </w:r>
      <w:r>
        <w:rPr>
          <w:spacing w:val="35"/>
          <w:sz w:val="24"/>
          <w:u w:val="single"/>
        </w:rPr>
        <w:t xml:space="preserve"> </w:t>
      </w:r>
      <w:r>
        <w:rPr>
          <w:spacing w:val="28"/>
          <w:sz w:val="24"/>
        </w:rPr>
        <w:t>月</w:t>
      </w:r>
      <w:r>
        <w:rPr>
          <w:spacing w:val="35"/>
          <w:sz w:val="24"/>
          <w:u w:val="single"/>
        </w:rPr>
        <w:t xml:space="preserve"> </w:t>
      </w:r>
      <w:r>
        <w:rPr>
          <w:spacing w:val="28"/>
          <w:sz w:val="24"/>
        </w:rPr>
        <w:t>日</w:t>
      </w:r>
      <w:r>
        <w:rPr>
          <w:sz w:val="24"/>
        </w:rPr>
        <w:t>。</w:t>
      </w:r>
    </w:p>
    <w:p>
      <w:pPr>
        <w:pStyle w:val="3"/>
        <w:rPr>
          <w:sz w:val="20"/>
        </w:rPr>
      </w:pPr>
    </w:p>
    <w:p>
      <w:pPr>
        <w:pStyle w:val="3"/>
        <w:spacing w:before="4"/>
        <w:rPr>
          <w:sz w:val="24"/>
        </w:rPr>
      </w:pPr>
    </w:p>
    <w:p>
      <w:pPr>
        <w:tabs>
          <w:tab w:val="left" w:pos="7199"/>
          <w:tab w:val="left" w:pos="7919"/>
        </w:tabs>
        <w:spacing w:before="67" w:line="242" w:lineRule="auto"/>
        <w:ind w:left="6600" w:right="864" w:hanging="60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7"/>
        <w:rPr>
          <w:sz w:val="34"/>
        </w:rPr>
      </w:pPr>
    </w:p>
    <w:p>
      <w:pPr>
        <w:spacing w:before="1"/>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交通运输行政执法文书式样之十</w:t>
      </w:r>
    </w:p>
    <w:p>
      <w:pPr>
        <w:pStyle w:val="2"/>
        <w:spacing w:before="41" w:line="240" w:lineRule="auto"/>
      </w:pPr>
      <w:r>
        <w:t>解除行政强制措施决定书</w:t>
      </w:r>
    </w:p>
    <w:p>
      <w:pPr>
        <w:spacing w:before="80"/>
        <w:ind w:left="0" w:right="2184" w:firstLine="0"/>
        <w:jc w:val="right"/>
        <w:rPr>
          <w:sz w:val="24"/>
        </w:rPr>
      </w:pPr>
      <w:r>
        <w:rPr>
          <w:sz w:val="24"/>
        </w:rPr>
        <w:t>案号：</w:t>
      </w:r>
    </w:p>
    <w:p>
      <w:pPr>
        <w:pStyle w:val="3"/>
        <w:rPr>
          <w:sz w:val="24"/>
        </w:rPr>
      </w:pPr>
    </w:p>
    <w:p>
      <w:pPr>
        <w:pStyle w:val="3"/>
        <w:spacing w:before="1"/>
        <w:rPr>
          <w:sz w:val="25"/>
        </w:rPr>
      </w:pPr>
    </w:p>
    <w:p>
      <w:pPr>
        <w:tabs>
          <w:tab w:val="left" w:pos="7439"/>
        </w:tabs>
        <w:spacing w:before="0"/>
        <w:ind w:left="720" w:right="0" w:firstLine="0"/>
        <w:jc w:val="left"/>
        <w:rPr>
          <w:sz w:val="24"/>
        </w:rPr>
      </w:pPr>
      <w:r>
        <w:rPr>
          <w:sz w:val="24"/>
        </w:rPr>
        <w:t>当事人（个人姓名或单位名称）</w:t>
      </w:r>
      <w:r>
        <w:rPr>
          <w:sz w:val="24"/>
          <w:u w:val="single"/>
        </w:rPr>
        <w:t xml:space="preserve"> </w:t>
      </w:r>
      <w:r>
        <w:rPr>
          <w:sz w:val="24"/>
          <w:u w:val="single"/>
        </w:rPr>
        <w:tab/>
      </w:r>
      <w:r>
        <w:rPr>
          <w:sz w:val="24"/>
        </w:rPr>
        <w:t>：</w:t>
      </w:r>
    </w:p>
    <w:p>
      <w:pPr>
        <w:tabs>
          <w:tab w:val="left" w:pos="7617"/>
          <w:tab w:val="left" w:pos="8279"/>
          <w:tab w:val="left" w:pos="8639"/>
        </w:tabs>
        <w:spacing w:before="93" w:line="312" w:lineRule="auto"/>
        <w:ind w:left="720" w:right="718" w:firstLine="480"/>
        <w:jc w:val="both"/>
        <w:rPr>
          <w:sz w:val="24"/>
        </w:rPr>
      </w:pPr>
      <w:r>
        <w:rPr>
          <w:sz w:val="24"/>
        </w:rPr>
        <w:t>因</w:t>
      </w:r>
      <w:r>
        <w:rPr>
          <w:spacing w:val="-32"/>
          <w:sz w:val="24"/>
        </w:rPr>
        <w:t>你</w:t>
      </w:r>
      <w:r>
        <w:rPr>
          <w:sz w:val="24"/>
        </w:rPr>
        <w:t>（单位</w:t>
      </w:r>
      <w:r>
        <w:rPr>
          <w:spacing w:val="-32"/>
          <w:sz w:val="24"/>
        </w:rPr>
        <w:t>）</w:t>
      </w:r>
      <w:r>
        <w:rPr>
          <w:spacing w:val="-32"/>
          <w:sz w:val="24"/>
          <w:u w:val="single"/>
        </w:rPr>
        <w:t xml:space="preserve"> </w:t>
      </w:r>
      <w:r>
        <w:rPr>
          <w:spacing w:val="-32"/>
          <w:sz w:val="24"/>
          <w:u w:val="single"/>
        </w:rPr>
        <w:tab/>
      </w:r>
      <w:r>
        <w:rPr>
          <w:spacing w:val="-32"/>
          <w:sz w:val="24"/>
        </w:rPr>
        <w:t>，</w:t>
      </w:r>
      <w:r>
        <w:rPr>
          <w:sz w:val="24"/>
        </w:rPr>
        <w:t>本机关依</w:t>
      </w:r>
      <w:r>
        <w:rPr>
          <w:spacing w:val="-17"/>
          <w:sz w:val="24"/>
        </w:rPr>
        <w:t>法</w:t>
      </w:r>
      <w:r>
        <w:rPr>
          <w:sz w:val="24"/>
        </w:rPr>
        <w:t>于</w:t>
      </w:r>
      <w:r>
        <w:rPr>
          <w:sz w:val="24"/>
          <w:u w:val="single"/>
        </w:rPr>
        <w:t xml:space="preserve">   </w:t>
      </w:r>
      <w:r>
        <w:rPr>
          <w:spacing w:val="60"/>
          <w:sz w:val="24"/>
          <w:u w:val="single"/>
        </w:rPr>
        <w:t xml:space="preserve"> </w:t>
      </w:r>
      <w:r>
        <w:rPr>
          <w:sz w:val="24"/>
        </w:rPr>
        <w:t>年</w:t>
      </w:r>
      <w:r>
        <w:rPr>
          <w:sz w:val="24"/>
          <w:u w:val="single"/>
        </w:rPr>
        <w:t xml:space="preserve">  </w:t>
      </w:r>
      <w:r>
        <w:rPr>
          <w:spacing w:val="119"/>
          <w:sz w:val="24"/>
          <w:u w:val="single"/>
        </w:rPr>
        <w:t xml:space="preserve"> </w:t>
      </w:r>
      <w:r>
        <w:rPr>
          <w:sz w:val="24"/>
        </w:rPr>
        <w:t>月</w:t>
      </w:r>
      <w:r>
        <w:rPr>
          <w:sz w:val="24"/>
          <w:u w:val="single"/>
        </w:rPr>
        <w:t xml:space="preserve">   </w:t>
      </w:r>
      <w:r>
        <w:rPr>
          <w:spacing w:val="60"/>
          <w:sz w:val="24"/>
          <w:u w:val="single"/>
        </w:rPr>
        <w:t xml:space="preserve"> </w:t>
      </w:r>
      <w:r>
        <w:rPr>
          <w:sz w:val="24"/>
        </w:rPr>
        <w:t>日对你（单位）采取了</w:t>
      </w:r>
      <w:r>
        <w:rPr>
          <w:sz w:val="24"/>
          <w:u w:val="single"/>
        </w:rPr>
        <w:t xml:space="preserve"> </w:t>
      </w:r>
      <w:r>
        <w:rPr>
          <w:sz w:val="24"/>
          <w:u w:val="single"/>
        </w:rPr>
        <w:tab/>
      </w:r>
      <w:r>
        <w:rPr>
          <w:sz w:val="24"/>
          <w:u w:val="single"/>
        </w:rPr>
        <w:tab/>
      </w:r>
      <w:r>
        <w:rPr>
          <w:sz w:val="24"/>
        </w:rPr>
        <w:t>的行政强制措施，行政强制措施决定书案号：</w:t>
      </w:r>
      <w:r>
        <w:rPr>
          <w:sz w:val="24"/>
          <w:u w:val="single"/>
        </w:rPr>
        <w:t xml:space="preserve"> </w:t>
      </w:r>
      <w:r>
        <w:rPr>
          <w:sz w:val="24"/>
          <w:u w:val="single"/>
        </w:rPr>
        <w:tab/>
      </w:r>
      <w:r>
        <w:rPr>
          <w:sz w:val="24"/>
          <w:u w:val="single"/>
        </w:rPr>
        <w:tab/>
      </w:r>
      <w:r>
        <w:rPr>
          <w:sz w:val="24"/>
          <w:u w:val="single"/>
        </w:rPr>
        <w:tab/>
      </w:r>
      <w:r>
        <w:rPr>
          <w:sz w:val="24"/>
        </w:rPr>
        <w:t>。</w:t>
      </w:r>
    </w:p>
    <w:p>
      <w:pPr>
        <w:tabs>
          <w:tab w:val="left" w:pos="8279"/>
        </w:tabs>
        <w:spacing w:before="1" w:line="312" w:lineRule="auto"/>
        <w:ind w:left="720" w:right="744" w:firstLine="480"/>
        <w:jc w:val="both"/>
        <w:rPr>
          <w:sz w:val="24"/>
        </w:rPr>
      </w:pPr>
      <w:r>
        <w:rPr>
          <w:sz w:val="24"/>
        </w:rPr>
        <w:t>依照《中华人民共和国行政强制法》第二十八条第一款第</w:t>
      </w:r>
      <w:r>
        <w:rPr>
          <w:sz w:val="24"/>
          <w:u w:val="single"/>
        </w:rPr>
        <w:t xml:space="preserve"> </w:t>
      </w:r>
      <w:r>
        <w:rPr>
          <w:sz w:val="24"/>
          <w:u w:val="single"/>
        </w:rPr>
        <w:tab/>
      </w:r>
      <w:r>
        <w:rPr>
          <w:sz w:val="24"/>
        </w:rPr>
        <w:t>项的</w:t>
      </w:r>
      <w:r>
        <w:rPr>
          <w:spacing w:val="-17"/>
          <w:sz w:val="24"/>
        </w:rPr>
        <w:t>规</w:t>
      </w:r>
      <w:r>
        <w:rPr>
          <w:sz w:val="24"/>
        </w:rPr>
        <w:t>定， 本机关决定自</w:t>
      </w:r>
      <w:r>
        <w:rPr>
          <w:spacing w:val="60"/>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日起解除该行政强制措施。</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18"/>
        </w:rPr>
      </w:pPr>
    </w:p>
    <w:p>
      <w:pPr>
        <w:tabs>
          <w:tab w:val="left" w:pos="7559"/>
          <w:tab w:val="left" w:pos="8279"/>
        </w:tabs>
        <w:spacing w:before="0" w:line="364" w:lineRule="auto"/>
        <w:ind w:left="6840" w:right="718" w:hanging="694"/>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spacing w:after="0" w:line="364" w:lineRule="auto"/>
        <w:jc w:val="left"/>
        <w:rPr>
          <w:sz w:val="24"/>
        </w:rPr>
        <w:sectPr>
          <w:pgSz w:w="11910" w:h="16840"/>
          <w:pgMar w:top="1460" w:right="1080" w:bottom="1180" w:left="1080" w:header="0" w:footer="920" w:gutter="0"/>
          <w:cols w:space="720" w:num="1"/>
        </w:sectPr>
      </w:pPr>
    </w:p>
    <w:p>
      <w:pPr>
        <w:spacing w:before="54"/>
        <w:ind w:left="720" w:right="0" w:firstLine="0"/>
        <w:jc w:val="left"/>
        <w:rPr>
          <w:sz w:val="24"/>
        </w:rPr>
      </w:pPr>
      <w:r>
        <w:rPr>
          <w:sz w:val="24"/>
        </w:rPr>
        <w:t>退还财物清单如下：</w:t>
      </w:r>
    </w:p>
    <w:p>
      <w:pPr>
        <w:pStyle w:val="3"/>
        <w:rPr>
          <w:sz w:val="20"/>
        </w:rPr>
      </w:pPr>
    </w:p>
    <w:p>
      <w:pPr>
        <w:pStyle w:val="3"/>
        <w:spacing w:before="11"/>
        <w:rPr>
          <w:sz w:val="10"/>
        </w:rPr>
      </w:pPr>
    </w:p>
    <w:tbl>
      <w:tblPr>
        <w:tblStyle w:val="5"/>
        <w:tblW w:w="8640" w:type="dxa"/>
        <w:tblInd w:w="8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20"/>
        <w:gridCol w:w="2340"/>
        <w:gridCol w:w="90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20" w:type="dxa"/>
          </w:tcPr>
          <w:p>
            <w:pPr>
              <w:pStyle w:val="9"/>
              <w:spacing w:before="81" w:line="299" w:lineRule="exact"/>
              <w:ind w:left="119"/>
              <w:rPr>
                <w:sz w:val="24"/>
              </w:rPr>
            </w:pPr>
            <w:r>
              <w:rPr>
                <w:sz w:val="24"/>
              </w:rPr>
              <w:t>序号</w:t>
            </w:r>
          </w:p>
        </w:tc>
        <w:tc>
          <w:tcPr>
            <w:tcW w:w="2520" w:type="dxa"/>
          </w:tcPr>
          <w:p>
            <w:pPr>
              <w:pStyle w:val="9"/>
              <w:spacing w:before="81" w:line="299" w:lineRule="exact"/>
              <w:ind w:left="299"/>
              <w:rPr>
                <w:sz w:val="24"/>
              </w:rPr>
            </w:pPr>
            <w:r>
              <w:rPr>
                <w:sz w:val="24"/>
              </w:rPr>
              <w:t xml:space="preserve">退还 财物 名称 </w:t>
            </w:r>
          </w:p>
        </w:tc>
        <w:tc>
          <w:tcPr>
            <w:tcW w:w="2340" w:type="dxa"/>
          </w:tcPr>
          <w:p>
            <w:pPr>
              <w:pStyle w:val="9"/>
              <w:tabs>
                <w:tab w:val="left" w:pos="1408"/>
              </w:tabs>
              <w:spacing w:before="81" w:line="299" w:lineRule="exact"/>
              <w:ind w:left="688"/>
              <w:rPr>
                <w:sz w:val="24"/>
              </w:rPr>
            </w:pPr>
            <w:r>
              <w:rPr>
                <w:sz w:val="24"/>
              </w:rPr>
              <w:t>规</w:t>
            </w:r>
            <w:r>
              <w:rPr>
                <w:sz w:val="24"/>
              </w:rPr>
              <w:tab/>
            </w:r>
            <w:r>
              <w:rPr>
                <w:sz w:val="24"/>
              </w:rPr>
              <w:t>格</w:t>
            </w:r>
          </w:p>
        </w:tc>
        <w:tc>
          <w:tcPr>
            <w:tcW w:w="900" w:type="dxa"/>
          </w:tcPr>
          <w:p>
            <w:pPr>
              <w:pStyle w:val="9"/>
              <w:spacing w:before="81" w:line="299" w:lineRule="exact"/>
              <w:ind w:left="148"/>
              <w:rPr>
                <w:sz w:val="24"/>
              </w:rPr>
            </w:pPr>
            <w:r>
              <w:rPr>
                <w:sz w:val="24"/>
              </w:rPr>
              <w:t>数 量</w:t>
            </w:r>
          </w:p>
        </w:tc>
        <w:tc>
          <w:tcPr>
            <w:tcW w:w="2160" w:type="dxa"/>
          </w:tcPr>
          <w:p>
            <w:pPr>
              <w:pStyle w:val="9"/>
              <w:tabs>
                <w:tab w:val="left" w:pos="1199"/>
              </w:tabs>
              <w:spacing w:before="81" w:line="299" w:lineRule="exact"/>
              <w:ind w:left="719"/>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20" w:type="dxa"/>
          </w:tcPr>
          <w:p>
            <w:pPr>
              <w:pStyle w:val="9"/>
              <w:rPr>
                <w:rFonts w:ascii="Times New Roman"/>
                <w:sz w:val="22"/>
              </w:rPr>
            </w:pPr>
          </w:p>
        </w:tc>
        <w:tc>
          <w:tcPr>
            <w:tcW w:w="2520" w:type="dxa"/>
          </w:tcPr>
          <w:p>
            <w:pPr>
              <w:pStyle w:val="9"/>
              <w:rPr>
                <w:rFonts w:ascii="Times New Roman"/>
                <w:sz w:val="22"/>
              </w:rPr>
            </w:pPr>
          </w:p>
        </w:tc>
        <w:tc>
          <w:tcPr>
            <w:tcW w:w="2340" w:type="dxa"/>
          </w:tcPr>
          <w:p>
            <w:pPr>
              <w:pStyle w:val="9"/>
              <w:rPr>
                <w:rFonts w:ascii="Times New Roman"/>
                <w:sz w:val="22"/>
              </w:rPr>
            </w:pPr>
          </w:p>
        </w:tc>
        <w:tc>
          <w:tcPr>
            <w:tcW w:w="900" w:type="dxa"/>
          </w:tcPr>
          <w:p>
            <w:pPr>
              <w:pStyle w:val="9"/>
              <w:rPr>
                <w:rFonts w:ascii="Times New Roman"/>
                <w:sz w:val="22"/>
              </w:rPr>
            </w:pPr>
          </w:p>
        </w:tc>
        <w:tc>
          <w:tcPr>
            <w:tcW w:w="216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520" w:type="dxa"/>
          </w:tcPr>
          <w:p>
            <w:pPr>
              <w:pStyle w:val="9"/>
              <w:rPr>
                <w:rFonts w:ascii="Times New Roman"/>
                <w:sz w:val="22"/>
              </w:rPr>
            </w:pPr>
          </w:p>
        </w:tc>
        <w:tc>
          <w:tcPr>
            <w:tcW w:w="2340" w:type="dxa"/>
          </w:tcPr>
          <w:p>
            <w:pPr>
              <w:pStyle w:val="9"/>
              <w:rPr>
                <w:rFonts w:ascii="Times New Roman"/>
                <w:sz w:val="22"/>
              </w:rPr>
            </w:pPr>
          </w:p>
        </w:tc>
        <w:tc>
          <w:tcPr>
            <w:tcW w:w="900" w:type="dxa"/>
          </w:tcPr>
          <w:p>
            <w:pPr>
              <w:pStyle w:val="9"/>
              <w:rPr>
                <w:rFonts w:ascii="Times New Roman"/>
                <w:sz w:val="22"/>
              </w:rPr>
            </w:pPr>
          </w:p>
        </w:tc>
        <w:tc>
          <w:tcPr>
            <w:tcW w:w="216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520" w:type="dxa"/>
          </w:tcPr>
          <w:p>
            <w:pPr>
              <w:pStyle w:val="9"/>
              <w:rPr>
                <w:rFonts w:ascii="Times New Roman"/>
                <w:sz w:val="22"/>
              </w:rPr>
            </w:pPr>
          </w:p>
        </w:tc>
        <w:tc>
          <w:tcPr>
            <w:tcW w:w="2340" w:type="dxa"/>
          </w:tcPr>
          <w:p>
            <w:pPr>
              <w:pStyle w:val="9"/>
              <w:rPr>
                <w:rFonts w:ascii="Times New Roman"/>
                <w:sz w:val="22"/>
              </w:rPr>
            </w:pPr>
          </w:p>
        </w:tc>
        <w:tc>
          <w:tcPr>
            <w:tcW w:w="900" w:type="dxa"/>
          </w:tcPr>
          <w:p>
            <w:pPr>
              <w:pStyle w:val="9"/>
              <w:rPr>
                <w:rFonts w:ascii="Times New Roman"/>
                <w:sz w:val="22"/>
              </w:rPr>
            </w:pPr>
          </w:p>
        </w:tc>
        <w:tc>
          <w:tcPr>
            <w:tcW w:w="216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20" w:type="dxa"/>
          </w:tcPr>
          <w:p>
            <w:pPr>
              <w:pStyle w:val="9"/>
              <w:rPr>
                <w:rFonts w:ascii="Times New Roman"/>
                <w:sz w:val="22"/>
              </w:rPr>
            </w:pPr>
          </w:p>
        </w:tc>
        <w:tc>
          <w:tcPr>
            <w:tcW w:w="2520" w:type="dxa"/>
          </w:tcPr>
          <w:p>
            <w:pPr>
              <w:pStyle w:val="9"/>
              <w:rPr>
                <w:rFonts w:ascii="Times New Roman"/>
                <w:sz w:val="22"/>
              </w:rPr>
            </w:pPr>
          </w:p>
        </w:tc>
        <w:tc>
          <w:tcPr>
            <w:tcW w:w="2340" w:type="dxa"/>
          </w:tcPr>
          <w:p>
            <w:pPr>
              <w:pStyle w:val="9"/>
              <w:rPr>
                <w:rFonts w:ascii="Times New Roman"/>
                <w:sz w:val="22"/>
              </w:rPr>
            </w:pPr>
          </w:p>
        </w:tc>
        <w:tc>
          <w:tcPr>
            <w:tcW w:w="900" w:type="dxa"/>
          </w:tcPr>
          <w:p>
            <w:pPr>
              <w:pStyle w:val="9"/>
              <w:rPr>
                <w:rFonts w:ascii="Times New Roman"/>
                <w:sz w:val="22"/>
              </w:rPr>
            </w:pPr>
          </w:p>
        </w:tc>
        <w:tc>
          <w:tcPr>
            <w:tcW w:w="216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0" w:type="dxa"/>
          </w:tcPr>
          <w:p>
            <w:pPr>
              <w:pStyle w:val="9"/>
              <w:rPr>
                <w:rFonts w:ascii="Times New Roman"/>
                <w:sz w:val="22"/>
              </w:rPr>
            </w:pPr>
          </w:p>
        </w:tc>
        <w:tc>
          <w:tcPr>
            <w:tcW w:w="2520" w:type="dxa"/>
          </w:tcPr>
          <w:p>
            <w:pPr>
              <w:pStyle w:val="9"/>
              <w:rPr>
                <w:rFonts w:ascii="Times New Roman"/>
                <w:sz w:val="22"/>
              </w:rPr>
            </w:pPr>
          </w:p>
        </w:tc>
        <w:tc>
          <w:tcPr>
            <w:tcW w:w="2340" w:type="dxa"/>
          </w:tcPr>
          <w:p>
            <w:pPr>
              <w:pStyle w:val="9"/>
              <w:rPr>
                <w:rFonts w:ascii="Times New Roman"/>
                <w:sz w:val="22"/>
              </w:rPr>
            </w:pPr>
          </w:p>
        </w:tc>
        <w:tc>
          <w:tcPr>
            <w:tcW w:w="900" w:type="dxa"/>
          </w:tcPr>
          <w:p>
            <w:pPr>
              <w:pStyle w:val="9"/>
              <w:rPr>
                <w:rFonts w:ascii="Times New Roman"/>
                <w:sz w:val="22"/>
              </w:rPr>
            </w:pPr>
          </w:p>
        </w:tc>
        <w:tc>
          <w:tcPr>
            <w:tcW w:w="2160" w:type="dxa"/>
          </w:tcPr>
          <w:p>
            <w:pPr>
              <w:pStyle w:val="9"/>
              <w:rPr>
                <w:rFonts w:ascii="Times New Roman"/>
                <w:sz w:val="22"/>
              </w:rPr>
            </w:pPr>
          </w:p>
        </w:tc>
      </w:tr>
    </w:tbl>
    <w:p>
      <w:pPr>
        <w:pStyle w:val="3"/>
        <w:rPr>
          <w:sz w:val="24"/>
        </w:rPr>
      </w:pPr>
    </w:p>
    <w:p>
      <w:pPr>
        <w:pStyle w:val="3"/>
        <w:spacing w:before="9"/>
        <w:rPr>
          <w:sz w:val="18"/>
        </w:rPr>
      </w:pPr>
    </w:p>
    <w:p>
      <w:pPr>
        <w:spacing w:before="0" w:line="364" w:lineRule="auto"/>
        <w:ind w:left="719" w:right="718" w:firstLine="480"/>
        <w:jc w:val="left"/>
        <w:rPr>
          <w:sz w:val="24"/>
        </w:rPr>
      </w:pPr>
      <w:r>
        <w:rPr>
          <w:spacing w:val="-5"/>
          <w:sz w:val="24"/>
        </w:rPr>
        <w:t>经当事人</w:t>
      </w:r>
      <w:r>
        <w:rPr>
          <w:sz w:val="24"/>
        </w:rPr>
        <w:t>（代理人</w:t>
      </w:r>
      <w:r>
        <w:rPr>
          <w:spacing w:val="-17"/>
          <w:sz w:val="24"/>
        </w:rPr>
        <w:t>）</w:t>
      </w:r>
      <w:r>
        <w:rPr>
          <w:spacing w:val="-9"/>
          <w:sz w:val="24"/>
        </w:rPr>
        <w:t>查验，退还的财物与查封、扣押时一致，查封、扣押期</w:t>
      </w:r>
      <w:r>
        <w:rPr>
          <w:sz w:val="24"/>
        </w:rPr>
        <w:t>间没有使用、丢失和损坏现象。</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9"/>
        </w:rPr>
      </w:pPr>
    </w:p>
    <w:p>
      <w:pPr>
        <w:spacing w:before="0"/>
        <w:ind w:left="719" w:right="0" w:firstLine="0"/>
        <w:jc w:val="left"/>
        <w:rPr>
          <w:sz w:val="24"/>
        </w:rPr>
      </w:pPr>
      <w:r>
        <w:rPr>
          <w:sz w:val="24"/>
        </w:rPr>
        <w:t>（本文书一式两份：一份存根，一份交当事人或其代理人。）</w:t>
      </w:r>
    </w:p>
    <w:p>
      <w:pPr>
        <w:spacing w:after="0"/>
        <w:jc w:val="left"/>
        <w:rPr>
          <w:sz w:val="24"/>
        </w:rPr>
        <w:sectPr>
          <w:pgSz w:w="11910" w:h="16840"/>
          <w:pgMar w:top="14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交通运输行政执法文书式样之十一</w:t>
      </w:r>
    </w:p>
    <w:p>
      <w:pPr>
        <w:pStyle w:val="2"/>
      </w:pPr>
      <w:r>
        <w:t>违法行为通知书</w:t>
      </w:r>
    </w:p>
    <w:p>
      <w:pPr>
        <w:spacing w:before="1"/>
        <w:ind w:left="0" w:right="2304" w:firstLine="0"/>
        <w:jc w:val="right"/>
        <w:rPr>
          <w:sz w:val="24"/>
        </w:rPr>
      </w:pPr>
      <w:r>
        <w:rPr>
          <w:sz w:val="24"/>
        </w:rPr>
        <w:t>案号：</w:t>
      </w:r>
    </w:p>
    <w:p>
      <w:pPr>
        <w:tabs>
          <w:tab w:val="left" w:pos="6719"/>
        </w:tabs>
        <w:spacing w:before="84"/>
        <w:ind w:left="720" w:right="0" w:firstLine="0"/>
        <w:jc w:val="left"/>
        <w:rPr>
          <w:sz w:val="24"/>
        </w:rPr>
      </w:pPr>
      <w:r>
        <w:rPr>
          <w:sz w:val="24"/>
        </w:rPr>
        <w:t>当事人（个人姓名或单位名称）</w:t>
      </w:r>
      <w:r>
        <w:rPr>
          <w:sz w:val="24"/>
          <w:u w:val="single"/>
        </w:rPr>
        <w:t xml:space="preserve"> </w:t>
      </w:r>
      <w:r>
        <w:rPr>
          <w:sz w:val="24"/>
          <w:u w:val="single"/>
        </w:rPr>
        <w:tab/>
      </w:r>
      <w:r>
        <w:rPr>
          <w:sz w:val="24"/>
        </w:rPr>
        <w:t>：</w:t>
      </w:r>
    </w:p>
    <w:p>
      <w:pPr>
        <w:tabs>
          <w:tab w:val="left" w:pos="7823"/>
          <w:tab w:val="left" w:pos="8063"/>
        </w:tabs>
        <w:spacing w:before="93" w:line="312" w:lineRule="auto"/>
        <w:ind w:left="720" w:right="720" w:firstLine="480"/>
        <w:jc w:val="left"/>
        <w:rPr>
          <w:sz w:val="24"/>
        </w:rPr>
      </w:pPr>
      <w:r>
        <mc:AlternateContent>
          <mc:Choice Requires="wps">
            <w:drawing>
              <wp:anchor distT="0" distB="0" distL="114300" distR="114300" simplePos="0" relativeHeight="251661312" behindDoc="1" locked="0" layoutInCell="1" allowOverlap="1">
                <wp:simplePos x="0" y="0"/>
                <wp:positionH relativeFrom="page">
                  <wp:posOffset>1447800</wp:posOffset>
                </wp:positionH>
                <wp:positionV relativeFrom="paragraph">
                  <wp:posOffset>480695</wp:posOffset>
                </wp:positionV>
                <wp:extent cx="4206240" cy="6985"/>
                <wp:effectExtent l="0" t="0" r="0" b="0"/>
                <wp:wrapNone/>
                <wp:docPr id="11" name="矩形 44"/>
                <wp:cNvGraphicFramePr/>
                <a:graphic xmlns:a="http://schemas.openxmlformats.org/drawingml/2006/main">
                  <a:graphicData uri="http://schemas.microsoft.com/office/word/2010/wordprocessingShape">
                    <wps:wsp>
                      <wps:cNvSpPr/>
                      <wps:spPr>
                        <a:xfrm>
                          <a:off x="0" y="0"/>
                          <a:ext cx="4206240" cy="6985"/>
                        </a:xfrm>
                        <a:prstGeom prst="rect">
                          <a:avLst/>
                        </a:prstGeom>
                        <a:solidFill>
                          <a:srgbClr val="000000"/>
                        </a:solidFill>
                        <a:ln>
                          <a:noFill/>
                        </a:ln>
                      </wps:spPr>
                      <wps:bodyPr upright="1"/>
                    </wps:wsp>
                  </a:graphicData>
                </a:graphic>
              </wp:anchor>
            </w:drawing>
          </mc:Choice>
          <mc:Fallback>
            <w:pict>
              <v:rect id="矩形 44" o:spid="_x0000_s1026" o:spt="1" style="position:absolute;left:0pt;margin-left:114pt;margin-top:37.85pt;height:0.55pt;width:331.2pt;mso-position-horizontal-relative:page;z-index:-251655168;mso-width-relative:page;mso-height-relative:page;" fillcolor="#000000" filled="t" stroked="f" coordsize="21600,21600" o:gfxdata="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BMm4NkAAAAJAQAADwAAAAAAAAABACAAAAAiAAAA&#10;ZHJzL2Rvd25yZXYueG1sUEsBAhQAFAAAAAgAh07iQK71tNGUAQAAEQMAAA4AAAAAAAAAAQAgAAAA&#10;KAEAAGRycy9lMm9Eb2MueG1sUEsFBgAAAAAGAAYAWQEAAC4FAAAAAA==&#10;">
                <v:fill on="t" focussize="0,0"/>
                <v:stroke on="f"/>
                <v:imagedata o:title=""/>
                <o:lock v:ext="edit" aspectratio="f"/>
              </v:rect>
            </w:pict>
          </mc:Fallback>
        </mc:AlternateContent>
      </w:r>
      <w:r>
        <w:rPr>
          <w:sz w:val="24"/>
        </w:rPr>
        <w:t>经调查，本机关认为你（单位）</w:t>
      </w:r>
      <w:r>
        <w:rPr>
          <w:sz w:val="24"/>
          <w:u w:val="single"/>
        </w:rPr>
        <w:t xml:space="preserve"> </w:t>
      </w:r>
      <w:r>
        <w:rPr>
          <w:sz w:val="24"/>
          <w:u w:val="single"/>
        </w:rPr>
        <w:tab/>
      </w:r>
      <w:r>
        <w:rPr>
          <w:sz w:val="24"/>
          <w:u w:val="single"/>
        </w:rPr>
        <w:tab/>
      </w:r>
      <w:r>
        <w:rPr>
          <w:sz w:val="24"/>
        </w:rPr>
        <w:t>行为，</w:t>
      </w:r>
      <w:r>
        <w:rPr>
          <w:spacing w:val="-17"/>
          <w:sz w:val="24"/>
        </w:rPr>
        <w:t>违</w:t>
      </w:r>
      <w:r>
        <w:rPr>
          <w:sz w:val="24"/>
        </w:rPr>
        <w:t>反了</w:t>
      </w:r>
      <w:r>
        <w:rPr>
          <w:sz w:val="24"/>
        </w:rPr>
        <w:tab/>
      </w:r>
      <w:r>
        <w:rPr>
          <w:sz w:val="24"/>
        </w:rPr>
        <w:t>的规定，</w:t>
      </w:r>
      <w:r>
        <w:rPr>
          <w:spacing w:val="-17"/>
          <w:sz w:val="24"/>
        </w:rPr>
        <w:t>依</w:t>
      </w:r>
    </w:p>
    <w:p>
      <w:pPr>
        <w:tabs>
          <w:tab w:val="left" w:pos="6861"/>
          <w:tab w:val="left" w:pos="7439"/>
        </w:tabs>
        <w:spacing w:before="0" w:line="312" w:lineRule="auto"/>
        <w:ind w:left="720" w:right="718" w:firstLine="0"/>
        <w:jc w:val="left"/>
        <w:rPr>
          <w:sz w:val="24"/>
        </w:rPr>
      </w:pPr>
      <w:r>
        <w:rPr>
          <w:sz w:val="24"/>
        </w:rPr>
        <w:t>据</w:t>
      </w:r>
      <w:r>
        <w:rPr>
          <w:sz w:val="24"/>
          <w:u w:val="single"/>
        </w:rPr>
        <w:t xml:space="preserve"> </w:t>
      </w:r>
      <w:r>
        <w:rPr>
          <w:sz w:val="24"/>
          <w:u w:val="single"/>
        </w:rPr>
        <w:tab/>
      </w:r>
      <w:r>
        <w:rPr>
          <w:sz w:val="24"/>
        </w:rPr>
        <w:t>的规定，本机关拟</w:t>
      </w:r>
      <w:r>
        <w:rPr>
          <w:spacing w:val="-17"/>
          <w:sz w:val="24"/>
        </w:rPr>
        <w:t>作</w:t>
      </w:r>
      <w:r>
        <w:rPr>
          <w:sz w:val="24"/>
        </w:rPr>
        <w:t>出</w:t>
      </w:r>
      <w:r>
        <w:rPr>
          <w:sz w:val="24"/>
          <w:u w:val="single"/>
        </w:rPr>
        <w:t xml:space="preserve"> </w:t>
      </w:r>
      <w:r>
        <w:rPr>
          <w:sz w:val="24"/>
          <w:u w:val="single"/>
        </w:rPr>
        <w:tab/>
      </w:r>
      <w:r>
        <w:rPr>
          <w:sz w:val="24"/>
          <w:u w:val="single"/>
        </w:rPr>
        <w:tab/>
      </w:r>
      <w:r>
        <w:rPr>
          <w:sz w:val="24"/>
        </w:rPr>
        <w:t>处罚决定。</w:t>
      </w:r>
    </w:p>
    <w:p>
      <w:pPr>
        <w:spacing w:before="0" w:line="307" w:lineRule="exact"/>
        <w:ind w:left="1200" w:right="0" w:firstLine="0"/>
        <w:jc w:val="left"/>
        <w:rPr>
          <w:sz w:val="24"/>
        </w:rPr>
      </w:pPr>
      <w:r>
        <w:rPr>
          <w:rFonts w:ascii="Times New Roman" w:hAnsi="Times New Roman" w:eastAsia="Times New Roman"/>
          <w:sz w:val="24"/>
        </w:rPr>
        <w:t>□</w:t>
      </w:r>
      <w:r>
        <w:rPr>
          <w:sz w:val="24"/>
        </w:rPr>
        <w:t>根据《中华人民共和国行政处罚法》第三十一条、第三十二条的规定，你</w:t>
      </w:r>
    </w:p>
    <w:p>
      <w:pPr>
        <w:spacing w:before="93" w:line="312" w:lineRule="auto"/>
        <w:ind w:left="720" w:right="719" w:firstLine="0"/>
        <w:jc w:val="left"/>
        <w:rPr>
          <w:sz w:val="24"/>
        </w:rPr>
      </w:pPr>
      <w:r>
        <w:rPr>
          <w:sz w:val="24"/>
        </w:rPr>
        <w:t>（单位</w:t>
      </w:r>
      <w:r>
        <w:rPr>
          <w:spacing w:val="-32"/>
          <w:sz w:val="24"/>
        </w:rPr>
        <w:t>）</w:t>
      </w:r>
      <w:r>
        <w:rPr>
          <w:spacing w:val="-6"/>
          <w:sz w:val="24"/>
        </w:rPr>
        <w:t>如对该处罚意见有异议，可向本机关提出陈述申辩，本机关将依法予以</w:t>
      </w:r>
      <w:r>
        <w:rPr>
          <w:sz w:val="24"/>
        </w:rPr>
        <w:t>核实。</w:t>
      </w:r>
    </w:p>
    <w:p>
      <w:pPr>
        <w:spacing w:before="0" w:line="312" w:lineRule="auto"/>
        <w:ind w:left="720" w:right="624" w:firstLine="480"/>
        <w:jc w:val="left"/>
        <w:rPr>
          <w:sz w:val="24"/>
        </w:rPr>
      </w:pPr>
      <w:r>
        <w:rPr>
          <w:rFonts w:ascii="Times New Roman" w:hAnsi="Times New Roman" w:eastAsia="Times New Roman"/>
          <w:sz w:val="24"/>
        </w:rPr>
        <w:t>□</w:t>
      </w:r>
      <w:r>
        <w:rPr>
          <w:sz w:val="24"/>
        </w:rPr>
        <w:t>根据《中华人民共和国行政处罚法》第四十二条的规定，你（单位）有权在收到本通知书之日起三日内向本机关要求举行听证；逾期不要求举行听证的， 视为你（单位）放弃听证的权利。</w:t>
      </w:r>
    </w:p>
    <w:p>
      <w:pPr>
        <w:spacing w:before="1"/>
        <w:ind w:left="720" w:right="0" w:firstLine="0"/>
        <w:jc w:val="left"/>
        <w:rPr>
          <w:sz w:val="24"/>
        </w:rPr>
      </w:pPr>
      <w:r>
        <w:rPr>
          <w:sz w:val="24"/>
        </w:rPr>
        <w:t>（注：在序号前</w:t>
      </w:r>
      <w:r>
        <w:rPr>
          <w:rFonts w:ascii="Times New Roman" w:hAnsi="Times New Roman" w:eastAsia="Times New Roman"/>
          <w:sz w:val="24"/>
        </w:rPr>
        <w:t>□</w:t>
      </w:r>
      <w:r>
        <w:rPr>
          <w:sz w:val="24"/>
        </w:rPr>
        <w:t>内打</w:t>
      </w:r>
      <w:r>
        <w:rPr>
          <w:rFonts w:ascii="Times New Roman" w:hAnsi="Times New Roman" w:eastAsia="Times New Roman"/>
          <w:sz w:val="24"/>
        </w:rPr>
        <w:t>“√”</w:t>
      </w:r>
      <w:r>
        <w:rPr>
          <w:sz w:val="24"/>
        </w:rPr>
        <w:t>的为当事人享有该权利。）</w:t>
      </w:r>
    </w:p>
    <w:p>
      <w:pPr>
        <w:pStyle w:val="3"/>
        <w:spacing w:before="7"/>
        <w:rPr>
          <w:sz w:val="38"/>
        </w:rPr>
      </w:pPr>
    </w:p>
    <w:p>
      <w:pPr>
        <w:tabs>
          <w:tab w:val="left" w:pos="5519"/>
          <w:tab w:val="left" w:pos="5759"/>
          <w:tab w:val="left" w:pos="8999"/>
        </w:tabs>
        <w:spacing w:before="0" w:line="312" w:lineRule="auto"/>
        <w:ind w:left="720" w:right="744" w:firstLine="0"/>
        <w:jc w:val="left"/>
        <w:rPr>
          <w:rFonts w:ascii="Times New Roman" w:eastAsia="Times New Roman"/>
          <w:sz w:val="24"/>
        </w:rPr>
      </w:pPr>
      <w:r>
        <w:rPr>
          <w:sz w:val="24"/>
        </w:rPr>
        <w:t>联系地址：</w:t>
      </w:r>
      <w:r>
        <w:rPr>
          <w:sz w:val="24"/>
          <w:u w:val="single"/>
        </w:rPr>
        <w:t xml:space="preserve"> </w:t>
      </w:r>
      <w:r>
        <w:rPr>
          <w:sz w:val="24"/>
          <w:u w:val="single"/>
        </w:rPr>
        <w:tab/>
      </w:r>
      <w:r>
        <w:rPr>
          <w:sz w:val="24"/>
        </w:rPr>
        <w:tab/>
      </w:r>
      <w:r>
        <w:rPr>
          <w:sz w:val="24"/>
        </w:rPr>
        <w:t>邮编：</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联系人：</w:t>
      </w:r>
      <w:r>
        <w:rPr>
          <w:sz w:val="24"/>
          <w:u w:val="single"/>
        </w:rPr>
        <w:t xml:space="preserve"> </w:t>
      </w:r>
      <w:r>
        <w:rPr>
          <w:sz w:val="24"/>
          <w:u w:val="single"/>
        </w:rPr>
        <w:tab/>
      </w:r>
      <w:r>
        <w:rPr>
          <w:sz w:val="24"/>
        </w:rPr>
        <w:tab/>
      </w:r>
      <w:r>
        <w:rPr>
          <w:sz w:val="24"/>
        </w:rPr>
        <w:t>联系电话：</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4"/>
        <w:rPr>
          <w:rFonts w:ascii="Times New Roman"/>
          <w:sz w:val="29"/>
        </w:rPr>
      </w:pPr>
    </w:p>
    <w:p>
      <w:pPr>
        <w:tabs>
          <w:tab w:val="left" w:pos="7079"/>
          <w:tab w:val="left" w:pos="7799"/>
        </w:tabs>
        <w:spacing w:before="66" w:line="242" w:lineRule="auto"/>
        <w:ind w:left="6360" w:right="972" w:hanging="468"/>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spacing w:before="3"/>
        <w:rPr>
          <w:sz w:val="25"/>
        </w:rPr>
      </w:pPr>
    </w:p>
    <w:p>
      <w:pPr>
        <w:spacing w:before="1"/>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交通运输行政执法文书式样之十二</w:t>
      </w:r>
    </w:p>
    <w:p>
      <w:pPr>
        <w:pStyle w:val="2"/>
      </w:pPr>
      <w:r>
        <w:t>听证通知书</w:t>
      </w:r>
    </w:p>
    <w:p>
      <w:pPr>
        <w:spacing w:before="1"/>
        <w:ind w:left="0" w:right="2292" w:firstLine="0"/>
        <w:jc w:val="right"/>
        <w:rPr>
          <w:sz w:val="24"/>
        </w:rPr>
      </w:pPr>
      <w:r>
        <w:rPr>
          <w:sz w:val="24"/>
        </w:rPr>
        <w:t>案号：</w:t>
      </w:r>
    </w:p>
    <w:p>
      <w:pPr>
        <w:tabs>
          <w:tab w:val="left" w:pos="6839"/>
        </w:tabs>
        <w:spacing w:before="84"/>
        <w:ind w:left="720" w:right="0" w:firstLine="0"/>
        <w:jc w:val="left"/>
        <w:rPr>
          <w:sz w:val="24"/>
        </w:rPr>
      </w:pPr>
      <w:r>
        <w:rPr>
          <w:sz w:val="24"/>
        </w:rPr>
        <w:t>当事人（个人姓名或单位名称）</w:t>
      </w:r>
      <w:r>
        <w:rPr>
          <w:sz w:val="24"/>
          <w:u w:val="single"/>
        </w:rPr>
        <w:t xml:space="preserve"> </w:t>
      </w:r>
      <w:r>
        <w:rPr>
          <w:sz w:val="24"/>
          <w:u w:val="single"/>
        </w:rPr>
        <w:tab/>
      </w:r>
      <w:r>
        <w:rPr>
          <w:sz w:val="24"/>
        </w:rPr>
        <w:t>：</w:t>
      </w:r>
    </w:p>
    <w:p>
      <w:pPr>
        <w:tabs>
          <w:tab w:val="left" w:pos="7634"/>
          <w:tab w:val="left" w:pos="8063"/>
        </w:tabs>
        <w:spacing w:before="93" w:line="312" w:lineRule="auto"/>
        <w:ind w:left="722" w:right="718" w:firstLine="480"/>
        <w:jc w:val="both"/>
        <w:rPr>
          <w:sz w:val="24"/>
        </w:rPr>
      </w:pPr>
      <w:r>
        <w:rPr>
          <w:sz w:val="24"/>
        </w:rPr>
        <w:t>根据你（单位）申请，关于</w:t>
      </w:r>
      <w:r>
        <w:rPr>
          <w:sz w:val="24"/>
          <w:u w:val="single"/>
        </w:rPr>
        <w:t xml:space="preserve"> </w:t>
      </w:r>
      <w:r>
        <w:rPr>
          <w:sz w:val="24"/>
          <w:u w:val="single"/>
        </w:rPr>
        <w:tab/>
      </w:r>
      <w:r>
        <w:rPr>
          <w:sz w:val="24"/>
          <w:u w:val="single"/>
        </w:rPr>
        <w:tab/>
      </w:r>
      <w:r>
        <w:rPr>
          <w:sz w:val="24"/>
        </w:rPr>
        <w:t>一案，</w:t>
      </w:r>
      <w:r>
        <w:rPr>
          <w:spacing w:val="-15"/>
          <w:sz w:val="24"/>
        </w:rPr>
        <w:t>现</w:t>
      </w:r>
      <w:r>
        <w:rPr>
          <w:sz w:val="24"/>
        </w:rPr>
        <w:t>定 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时在</w:t>
      </w:r>
      <w:r>
        <w:rPr>
          <w:sz w:val="24"/>
          <w:u w:val="single"/>
        </w:rPr>
        <w:t xml:space="preserve"> </w:t>
      </w:r>
      <w:r>
        <w:rPr>
          <w:sz w:val="24"/>
          <w:u w:val="single"/>
        </w:rPr>
        <w:tab/>
      </w:r>
      <w:r>
        <w:rPr>
          <w:sz w:val="24"/>
          <w:u w:val="single"/>
        </w:rPr>
        <w:t>（</w:t>
      </w:r>
      <w:r>
        <w:rPr>
          <w:sz w:val="24"/>
        </w:rPr>
        <w:t>公开</w:t>
      </w:r>
      <w:r>
        <w:rPr>
          <w:spacing w:val="-48"/>
          <w:sz w:val="24"/>
        </w:rPr>
        <w:t>、</w:t>
      </w:r>
      <w:r>
        <w:rPr>
          <w:sz w:val="24"/>
        </w:rPr>
        <w:t>不</w:t>
      </w:r>
      <w:r>
        <w:rPr>
          <w:spacing w:val="-18"/>
          <w:sz w:val="24"/>
        </w:rPr>
        <w:t>公</w:t>
      </w:r>
      <w:r>
        <w:rPr>
          <w:sz w:val="24"/>
        </w:rPr>
        <w:t>开）举行听证会议，请准时出席。</w:t>
      </w:r>
    </w:p>
    <w:p>
      <w:pPr>
        <w:tabs>
          <w:tab w:val="left" w:pos="4199"/>
          <w:tab w:val="left" w:pos="9026"/>
        </w:tabs>
        <w:spacing w:before="1" w:line="312" w:lineRule="auto"/>
        <w:ind w:left="720" w:right="717" w:firstLine="0"/>
        <w:jc w:val="right"/>
        <w:rPr>
          <w:sz w:val="24"/>
        </w:rPr>
      </w:pPr>
      <w:r>
        <w:rPr>
          <w:sz w:val="24"/>
        </w:rPr>
        <w:t>听证主持人姓名：</w:t>
      </w:r>
      <w:r>
        <w:rPr>
          <w:sz w:val="24"/>
          <w:u w:val="single"/>
        </w:rPr>
        <w:t xml:space="preserve"> </w:t>
      </w:r>
      <w:r>
        <w:rPr>
          <w:sz w:val="24"/>
          <w:u w:val="single"/>
        </w:rPr>
        <w:tab/>
      </w:r>
      <w:r>
        <w:rPr>
          <w:sz w:val="24"/>
        </w:rPr>
        <w:t>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听证员姓名：</w:t>
      </w:r>
      <w:r>
        <w:rPr>
          <w:sz w:val="24"/>
          <w:u w:val="single"/>
        </w:rPr>
        <w:t xml:space="preserve"> </w:t>
      </w:r>
      <w:r>
        <w:rPr>
          <w:sz w:val="24"/>
          <w:u w:val="single"/>
        </w:rPr>
        <w:tab/>
      </w:r>
      <w:r>
        <w:rPr>
          <w:sz w:val="24"/>
        </w:rPr>
        <w:t>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记录员姓名：</w:t>
      </w:r>
      <w:r>
        <w:rPr>
          <w:sz w:val="24"/>
          <w:u w:val="single"/>
        </w:rPr>
        <w:t xml:space="preserve"> </w:t>
      </w:r>
      <w:r>
        <w:rPr>
          <w:sz w:val="24"/>
          <w:u w:val="single"/>
        </w:rPr>
        <w:tab/>
      </w:r>
      <w:r>
        <w:rPr>
          <w:sz w:val="24"/>
        </w:rPr>
        <w:t>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根</w:t>
      </w:r>
      <w:r>
        <w:rPr>
          <w:spacing w:val="-20"/>
          <w:sz w:val="24"/>
        </w:rPr>
        <w:t>据</w:t>
      </w:r>
      <w:r>
        <w:rPr>
          <w:sz w:val="24"/>
        </w:rPr>
        <w:t>《中华人民共和国行政处罚法</w:t>
      </w:r>
      <w:r>
        <w:rPr>
          <w:spacing w:val="-20"/>
          <w:sz w:val="24"/>
        </w:rPr>
        <w:t>》</w:t>
      </w:r>
      <w:r>
        <w:rPr>
          <w:sz w:val="24"/>
        </w:rPr>
        <w:t>第四十二条规定</w:t>
      </w:r>
      <w:r>
        <w:rPr>
          <w:spacing w:val="-20"/>
          <w:sz w:val="24"/>
        </w:rPr>
        <w:t>，你</w:t>
      </w:r>
      <w:r>
        <w:rPr>
          <w:sz w:val="24"/>
        </w:rPr>
        <w:t>（单位</w:t>
      </w:r>
      <w:r>
        <w:rPr>
          <w:spacing w:val="-20"/>
          <w:sz w:val="24"/>
        </w:rPr>
        <w:t>）</w:t>
      </w:r>
      <w:r>
        <w:rPr>
          <w:sz w:val="24"/>
        </w:rPr>
        <w:t>可以申请</w:t>
      </w:r>
    </w:p>
    <w:p>
      <w:pPr>
        <w:spacing w:before="0" w:line="312" w:lineRule="auto"/>
        <w:ind w:left="1200" w:right="5184" w:hanging="480"/>
        <w:jc w:val="left"/>
        <w:rPr>
          <w:sz w:val="24"/>
        </w:rPr>
      </w:pPr>
      <w:r>
        <w:rPr>
          <w:sz w:val="24"/>
        </w:rPr>
        <w:t>听证主持人、听证员、记录员回避。注意事项如下：</w:t>
      </w:r>
    </w:p>
    <w:p>
      <w:pPr>
        <w:pStyle w:val="8"/>
        <w:numPr>
          <w:ilvl w:val="1"/>
          <w:numId w:val="1"/>
        </w:numPr>
        <w:tabs>
          <w:tab w:val="left" w:pos="1381"/>
        </w:tabs>
        <w:spacing w:before="2" w:after="0" w:line="240" w:lineRule="auto"/>
        <w:ind w:left="1381" w:right="0" w:hanging="181"/>
        <w:jc w:val="left"/>
        <w:rPr>
          <w:sz w:val="24"/>
        </w:rPr>
      </w:pPr>
      <w:r>
        <w:rPr>
          <w:sz w:val="24"/>
        </w:rPr>
        <w:t>请事先准备相关证据，通知证人和委托代理人准时参加。</w:t>
      </w:r>
    </w:p>
    <w:p>
      <w:pPr>
        <w:pStyle w:val="8"/>
        <w:numPr>
          <w:ilvl w:val="1"/>
          <w:numId w:val="1"/>
        </w:numPr>
        <w:tabs>
          <w:tab w:val="left" w:pos="1381"/>
        </w:tabs>
        <w:spacing w:before="91" w:after="0" w:line="312" w:lineRule="auto"/>
        <w:ind w:left="720" w:right="719" w:firstLine="480"/>
        <w:jc w:val="left"/>
        <w:rPr>
          <w:sz w:val="24"/>
        </w:rPr>
      </w:pPr>
      <w:r>
        <w:rPr>
          <w:spacing w:val="-5"/>
          <w:sz w:val="24"/>
        </w:rPr>
        <w:t>委托代理人参加听证的，应当在听证会前向本机关提交授权委托书等有关</w:t>
      </w:r>
      <w:r>
        <w:rPr>
          <w:sz w:val="24"/>
        </w:rPr>
        <w:t>证明。</w:t>
      </w:r>
    </w:p>
    <w:p>
      <w:pPr>
        <w:pStyle w:val="8"/>
        <w:numPr>
          <w:ilvl w:val="1"/>
          <w:numId w:val="1"/>
        </w:numPr>
        <w:tabs>
          <w:tab w:val="left" w:pos="1381"/>
        </w:tabs>
        <w:spacing w:before="2" w:after="0" w:line="312" w:lineRule="auto"/>
        <w:ind w:left="720" w:right="719" w:firstLine="480"/>
        <w:jc w:val="left"/>
        <w:rPr>
          <w:sz w:val="24"/>
        </w:rPr>
      </w:pPr>
      <w:r>
        <w:rPr>
          <w:spacing w:val="-5"/>
          <w:sz w:val="24"/>
        </w:rPr>
        <w:t>申请延期举行的，应当在举行听证会前向本行政机关提出，由本机关决定</w:t>
      </w:r>
      <w:r>
        <w:rPr>
          <w:sz w:val="24"/>
        </w:rPr>
        <w:t>是否延期。</w:t>
      </w:r>
    </w:p>
    <w:p>
      <w:pPr>
        <w:pStyle w:val="8"/>
        <w:numPr>
          <w:ilvl w:val="1"/>
          <w:numId w:val="1"/>
        </w:numPr>
        <w:tabs>
          <w:tab w:val="left" w:pos="1381"/>
        </w:tabs>
        <w:spacing w:before="0" w:after="0" w:line="312" w:lineRule="auto"/>
        <w:ind w:left="1200" w:right="1884" w:firstLine="0"/>
        <w:jc w:val="left"/>
        <w:rPr>
          <w:sz w:val="24"/>
        </w:rPr>
      </w:pPr>
      <w:r>
        <w:rPr>
          <w:spacing w:val="-1"/>
          <w:sz w:val="24"/>
        </w:rPr>
        <w:t>不按时参加听证会且未事先说明理由的，视为放弃听证权利。</w:t>
      </w:r>
      <w:r>
        <w:rPr>
          <w:sz w:val="24"/>
        </w:rPr>
        <w:t>特此通知。</w:t>
      </w:r>
    </w:p>
    <w:p>
      <w:pPr>
        <w:pStyle w:val="3"/>
        <w:spacing w:before="3"/>
        <w:rPr>
          <w:sz w:val="31"/>
        </w:rPr>
      </w:pPr>
    </w:p>
    <w:p>
      <w:pPr>
        <w:tabs>
          <w:tab w:val="left" w:pos="6119"/>
          <w:tab w:val="left" w:pos="9026"/>
        </w:tabs>
        <w:spacing w:before="0" w:line="312" w:lineRule="auto"/>
        <w:ind w:left="720" w:right="717" w:firstLine="0"/>
        <w:jc w:val="right"/>
        <w:rPr>
          <w:rFonts w:ascii="Times New Roman" w:eastAsia="Times New Roman"/>
          <w:sz w:val="24"/>
        </w:rPr>
      </w:pPr>
      <w:r>
        <w:rPr>
          <w:sz w:val="24"/>
        </w:rPr>
        <w:t>联系地址：</w:t>
      </w:r>
      <w:r>
        <w:rPr>
          <w:sz w:val="24"/>
          <w:u w:val="single"/>
        </w:rPr>
        <w:t xml:space="preserve"> </w:t>
      </w:r>
      <w:r>
        <w:rPr>
          <w:sz w:val="24"/>
          <w:u w:val="single"/>
        </w:rPr>
        <w:tab/>
      </w:r>
      <w:r>
        <w:rPr>
          <w:sz w:val="24"/>
        </w:rPr>
        <w:t>邮编：</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联系人：</w:t>
      </w:r>
      <w:r>
        <w:rPr>
          <w:sz w:val="24"/>
          <w:u w:val="single"/>
        </w:rPr>
        <w:t xml:space="preserve"> </w:t>
      </w:r>
      <w:r>
        <w:rPr>
          <w:sz w:val="24"/>
          <w:u w:val="single"/>
        </w:rPr>
        <w:tab/>
      </w:r>
      <w:r>
        <w:rPr>
          <w:sz w:val="24"/>
        </w:rPr>
        <w:t>联系电话：</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6"/>
        <w:rPr>
          <w:rFonts w:ascii="Times New Roman"/>
          <w:sz w:val="21"/>
        </w:rPr>
      </w:pPr>
    </w:p>
    <w:p>
      <w:pPr>
        <w:tabs>
          <w:tab w:val="left" w:pos="7079"/>
          <w:tab w:val="left" w:pos="7799"/>
        </w:tabs>
        <w:spacing w:before="67" w:line="242" w:lineRule="auto"/>
        <w:ind w:left="6360" w:right="972" w:hanging="468"/>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spacing w:before="7"/>
        <w:rPr>
          <w:sz w:val="24"/>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交通运输行政执法文书式样之十三</w:t>
      </w:r>
    </w:p>
    <w:p>
      <w:pPr>
        <w:pStyle w:val="2"/>
      </w:pPr>
      <w:r>
        <w:t>听证笔录</w:t>
      </w:r>
    </w:p>
    <w:p>
      <w:pPr>
        <w:spacing w:before="1"/>
        <w:ind w:left="0" w:right="2184" w:firstLine="0"/>
        <w:jc w:val="right"/>
        <w:rPr>
          <w:sz w:val="24"/>
        </w:rPr>
      </w:pPr>
      <w:r>
        <w:rPr>
          <w:sz w:val="24"/>
        </w:rPr>
        <w:t>案号：</w:t>
      </w:r>
    </w:p>
    <w:p>
      <w:pPr>
        <w:tabs>
          <w:tab w:val="left" w:pos="4439"/>
          <w:tab w:val="left" w:pos="9026"/>
        </w:tabs>
        <w:spacing w:before="84" w:line="312" w:lineRule="auto"/>
        <w:ind w:left="720" w:right="717" w:firstLine="0"/>
        <w:jc w:val="both"/>
        <w:rPr>
          <w:rFonts w:ascii="Times New Roman" w:eastAsia="Times New Roman"/>
          <w:sz w:val="24"/>
        </w:rPr>
      </w:pPr>
      <w:r>
        <w:rPr>
          <w:sz w:val="24"/>
        </w:rPr>
        <w:t>案件名称：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主持听证机关</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听证地点</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听证时间：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w:t>
      </w:r>
      <w:r>
        <w:rPr>
          <w:sz w:val="24"/>
          <w:u w:val="single"/>
        </w:rPr>
        <w:t xml:space="preserve">    </w:t>
      </w:r>
      <w:r>
        <w:rPr>
          <w:sz w:val="24"/>
        </w:rPr>
        <w:t>分至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pacing w:val="119"/>
          <w:sz w:val="24"/>
          <w:u w:val="single"/>
        </w:rPr>
        <w:t xml:space="preserve"> </w:t>
      </w:r>
      <w:r>
        <w:rPr>
          <w:sz w:val="24"/>
        </w:rPr>
        <w:t>时</w:t>
      </w:r>
      <w:r>
        <w:rPr>
          <w:sz w:val="24"/>
          <w:u w:val="single"/>
        </w:rPr>
        <w:t xml:space="preserve"> </w:t>
      </w:r>
      <w:r>
        <w:rPr>
          <w:spacing w:val="120"/>
          <w:sz w:val="24"/>
          <w:u w:val="single"/>
        </w:rPr>
        <w:t xml:space="preserve"> </w:t>
      </w:r>
      <w:r>
        <w:rPr>
          <w:sz w:val="24"/>
        </w:rPr>
        <w:t>分主持人：</w:t>
      </w:r>
      <w:r>
        <w:rPr>
          <w:sz w:val="24"/>
          <w:u w:val="single"/>
        </w:rPr>
        <w:t xml:space="preserve"> </w:t>
      </w:r>
      <w:r>
        <w:rPr>
          <w:sz w:val="24"/>
          <w:u w:val="single"/>
        </w:rPr>
        <w:tab/>
      </w:r>
      <w:r>
        <w:rPr>
          <w:sz w:val="24"/>
        </w:rPr>
        <w:t>听证员：</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记录员：</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执法人员：</w:t>
      </w:r>
      <w:r>
        <w:rPr>
          <w:sz w:val="24"/>
          <w:u w:val="single"/>
        </w:rPr>
        <w:t xml:space="preserve"> </w:t>
      </w:r>
      <w:r>
        <w:rPr>
          <w:sz w:val="24"/>
          <w:u w:val="single"/>
        </w:rPr>
        <w:tab/>
      </w:r>
      <w:r>
        <w:rPr>
          <w:sz w:val="24"/>
        </w:rPr>
        <w:t>执法证号：</w:t>
      </w:r>
      <w:r>
        <w:rPr>
          <w:rFonts w:ascii="Times New Roman" w:eastAsia="Times New Roman"/>
          <w:sz w:val="24"/>
          <w:u w:val="single"/>
        </w:rPr>
        <w:t xml:space="preserve"> </w:t>
      </w:r>
      <w:r>
        <w:rPr>
          <w:rFonts w:ascii="Times New Roman" w:eastAsia="Times New Roman"/>
          <w:sz w:val="24"/>
          <w:u w:val="single"/>
        </w:rPr>
        <w:tab/>
      </w:r>
    </w:p>
    <w:p>
      <w:pPr>
        <w:tabs>
          <w:tab w:val="left" w:pos="3359"/>
          <w:tab w:val="left" w:pos="4439"/>
          <w:tab w:val="left" w:pos="6359"/>
          <w:tab w:val="left" w:pos="9026"/>
        </w:tabs>
        <w:spacing w:before="3" w:line="312" w:lineRule="auto"/>
        <w:ind w:left="720" w:right="717" w:firstLine="1200"/>
        <w:jc w:val="both"/>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执法证号：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当事人：</w:t>
      </w:r>
      <w:r>
        <w:rPr>
          <w:sz w:val="24"/>
          <w:u w:val="single"/>
        </w:rPr>
        <w:t xml:space="preserve"> </w:t>
      </w:r>
      <w:r>
        <w:rPr>
          <w:sz w:val="24"/>
          <w:u w:val="single"/>
        </w:rPr>
        <w:tab/>
      </w:r>
      <w:r>
        <w:rPr>
          <w:sz w:val="24"/>
        </w:rPr>
        <w:t>法定代表人：</w:t>
      </w:r>
      <w:r>
        <w:rPr>
          <w:sz w:val="24"/>
          <w:u w:val="single"/>
        </w:rPr>
        <w:t xml:space="preserve"> </w:t>
      </w:r>
      <w:r>
        <w:rPr>
          <w:sz w:val="24"/>
          <w:u w:val="single"/>
        </w:rPr>
        <w:tab/>
      </w:r>
      <w:r>
        <w:rPr>
          <w:sz w:val="24"/>
        </w:rPr>
        <w:t>联系电话：</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委托代理人：</w:t>
      </w:r>
      <w:r>
        <w:rPr>
          <w:sz w:val="24"/>
          <w:u w:val="single"/>
        </w:rPr>
        <w:t xml:space="preserve"> </w:t>
      </w:r>
      <w:r>
        <w:rPr>
          <w:sz w:val="24"/>
          <w:u w:val="single"/>
        </w:rPr>
        <w:tab/>
      </w:r>
      <w:r>
        <w:rPr>
          <w:sz w:val="24"/>
        </w:rPr>
        <w:t>性别：</w:t>
      </w:r>
      <w:r>
        <w:rPr>
          <w:sz w:val="24"/>
          <w:u w:val="single"/>
        </w:rPr>
        <w:t xml:space="preserve">  </w:t>
      </w:r>
      <w:r>
        <w:rPr>
          <w:spacing w:val="119"/>
          <w:sz w:val="24"/>
          <w:u w:val="single"/>
        </w:rPr>
        <w:t xml:space="preserve"> </w:t>
      </w:r>
      <w:r>
        <w:rPr>
          <w:sz w:val="24"/>
        </w:rPr>
        <w:t>年龄：</w:t>
      </w:r>
      <w:r>
        <w:rPr>
          <w:sz w:val="24"/>
          <w:u w:val="single"/>
        </w:rPr>
        <w:t xml:space="preserve">  </w:t>
      </w:r>
      <w:r>
        <w:rPr>
          <w:spacing w:val="120"/>
          <w:sz w:val="24"/>
          <w:u w:val="single"/>
        </w:rPr>
        <w:t xml:space="preserve"> </w:t>
      </w:r>
      <w:r>
        <w:rPr>
          <w:sz w:val="24"/>
        </w:rPr>
        <w:t>工作单位及职务：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第三人：</w:t>
      </w:r>
      <w:r>
        <w:rPr>
          <w:sz w:val="24"/>
          <w:u w:val="single"/>
        </w:rPr>
        <w:t xml:space="preserve"> </w:t>
      </w:r>
      <w:r>
        <w:rPr>
          <w:sz w:val="24"/>
          <w:u w:val="single"/>
        </w:rPr>
        <w:tab/>
      </w:r>
      <w:r>
        <w:rPr>
          <w:sz w:val="24"/>
        </w:rPr>
        <w:t>性别：</w:t>
      </w:r>
      <w:r>
        <w:rPr>
          <w:sz w:val="24"/>
          <w:u w:val="single"/>
        </w:rPr>
        <w:t xml:space="preserve">  </w:t>
      </w:r>
      <w:r>
        <w:rPr>
          <w:spacing w:val="119"/>
          <w:sz w:val="24"/>
          <w:u w:val="single"/>
        </w:rPr>
        <w:t xml:space="preserve"> </w:t>
      </w:r>
      <w:r>
        <w:rPr>
          <w:sz w:val="24"/>
        </w:rPr>
        <w:t>年龄：</w:t>
      </w:r>
      <w:r>
        <w:rPr>
          <w:sz w:val="24"/>
          <w:u w:val="single"/>
        </w:rPr>
        <w:t xml:space="preserve">  </w:t>
      </w:r>
      <w:r>
        <w:rPr>
          <w:spacing w:val="120"/>
          <w:sz w:val="24"/>
          <w:u w:val="single"/>
        </w:rPr>
        <w:t xml:space="preserve"> </w:t>
      </w:r>
      <w:r>
        <w:rPr>
          <w:sz w:val="24"/>
        </w:rPr>
        <w:t>工作单位及职务：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其他参与人员：</w:t>
      </w:r>
      <w:r>
        <w:rPr>
          <w:sz w:val="24"/>
          <w:u w:val="single"/>
        </w:rPr>
        <w:t xml:space="preserve"> </w:t>
      </w:r>
      <w:r>
        <w:rPr>
          <w:sz w:val="24"/>
          <w:u w:val="single"/>
        </w:rPr>
        <w:tab/>
      </w:r>
      <w:r>
        <w:rPr>
          <w:sz w:val="24"/>
        </w:rPr>
        <w:t>性别：</w:t>
      </w:r>
      <w:r>
        <w:rPr>
          <w:sz w:val="24"/>
          <w:u w:val="single"/>
        </w:rPr>
        <w:t xml:space="preserve">  </w:t>
      </w:r>
      <w:r>
        <w:rPr>
          <w:spacing w:val="119"/>
          <w:sz w:val="24"/>
          <w:u w:val="single"/>
        </w:rPr>
        <w:t xml:space="preserve"> </w:t>
      </w:r>
      <w:r>
        <w:rPr>
          <w:sz w:val="24"/>
        </w:rPr>
        <w:t>年龄：</w:t>
      </w:r>
      <w:r>
        <w:rPr>
          <w:sz w:val="24"/>
          <w:u w:val="single"/>
        </w:rPr>
        <w:t xml:space="preserve">  </w:t>
      </w:r>
      <w:r>
        <w:rPr>
          <w:spacing w:val="120"/>
          <w:sz w:val="24"/>
          <w:u w:val="single"/>
        </w:rPr>
        <w:t xml:space="preserve"> </w:t>
      </w:r>
      <w:r>
        <w:rPr>
          <w:sz w:val="24"/>
        </w:rPr>
        <w:t>工作单位及职务：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听证记录：</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pPr>
        <w:pStyle w:val="3"/>
        <w:spacing w:before="10"/>
        <w:rPr>
          <w:rFonts w:ascii="Times New Roman"/>
          <w:sz w:val="19"/>
        </w:rPr>
      </w:pPr>
      <w:r>
        <mc:AlternateContent>
          <mc:Choice Requires="wps">
            <w:drawing>
              <wp:anchor distT="0" distB="0" distL="114300" distR="114300" simplePos="0" relativeHeight="251669504" behindDoc="1" locked="0" layoutInCell="1" allowOverlap="1">
                <wp:simplePos x="0" y="0"/>
                <wp:positionH relativeFrom="page">
                  <wp:posOffset>1143000</wp:posOffset>
                </wp:positionH>
                <wp:positionV relativeFrom="paragraph">
                  <wp:posOffset>169545</wp:posOffset>
                </wp:positionV>
                <wp:extent cx="5274310" cy="7620"/>
                <wp:effectExtent l="0" t="0" r="0" b="0"/>
                <wp:wrapTopAndBottom/>
                <wp:docPr id="12" name="矩形 45"/>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90pt;margin-top:13.35pt;height:0.6pt;width:415.3pt;mso-position-horizontal-relative:page;mso-wrap-distance-bottom:0pt;mso-wrap-distance-top:0pt;z-index:-251646976;mso-width-relative:page;mso-height-relative:page;" fillcolor="#000000" filled="t" stroked="f" coordsize="21600,21600" o:gfxdata="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T9PBDYAAAACgEAAA8AAAAAAAAAAQAgAAAAIgAA&#10;AGRycy9kb3ducmV2LnhtbFBLAQIUABQAAAAIAIdO4kD9bg2qlgEAABEDAAAOAAAAAAAAAAEAIAAA&#10;ACcBAABkcnMvZTJvRG9jLnhtbFBLBQYAAAAABgAGAFkBAAAv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422910</wp:posOffset>
                </wp:positionV>
                <wp:extent cx="5274310" cy="7620"/>
                <wp:effectExtent l="0" t="0" r="0" b="0"/>
                <wp:wrapTopAndBottom/>
                <wp:docPr id="13" name="矩形 46"/>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90pt;margin-top:33.3pt;height:0.6pt;width:415.3pt;mso-position-horizontal-relative:page;mso-wrap-distance-bottom:0pt;mso-wrap-distance-top:0pt;z-index:-251645952;mso-width-relative:page;mso-height-relative:page;" fillcolor="#000000" filled="t" stroked="f" coordsize="21600,21600" o:gfxdata="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1GgrTYAAAACgEAAA8AAAAAAAAAAQAgAAAAIgAA&#10;AGRycy9kb3ducmV2LnhtbFBLAQIUABQAAAAIAIdO4kAq7D5jlgEAABEDAAAOAAAAAAAAAAEAIAAA&#10;ACcBAABkcnMvZTJvRG9jLnhtbFBLBQYAAAAABgAGAFkBAAAv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677545</wp:posOffset>
                </wp:positionV>
                <wp:extent cx="5274310" cy="7620"/>
                <wp:effectExtent l="0" t="0" r="0" b="0"/>
                <wp:wrapTopAndBottom/>
                <wp:docPr id="14" name="矩形 47"/>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90pt;margin-top:53.35pt;height:0.6pt;width:415.3pt;mso-position-horizontal-relative:page;mso-wrap-distance-bottom:0pt;mso-wrap-distance-top:0pt;z-index:-251645952;mso-width-relative:page;mso-height-relative:page;" fillcolor="#000000" filled="t" stroked="f" coordsize="21600,21600" o:gfxdata="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SZRnXAAAADAEAAA8AAAAAAAAAAQAgAAAAIgAA&#10;AGRycy9kb3ducmV2LnhtbFBLAQIUABQAAAAIAIdO4kDJBEHFlwEAABEDAAAOAAAAAAAAAAEAIAAA&#10;ACYBAABkcnMvZTJvRG9jLnhtbFBLBQYAAAAABgAGAFkBAAAv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931545</wp:posOffset>
                </wp:positionV>
                <wp:extent cx="5274310" cy="6985"/>
                <wp:effectExtent l="0" t="0" r="0" b="0"/>
                <wp:wrapTopAndBottom/>
                <wp:docPr id="15" name="矩形 48"/>
                <wp:cNvGraphicFramePr/>
                <a:graphic xmlns:a="http://schemas.openxmlformats.org/drawingml/2006/main">
                  <a:graphicData uri="http://schemas.microsoft.com/office/word/2010/wordprocessingShape">
                    <wps:wsp>
                      <wps:cNvSpPr/>
                      <wps:spPr>
                        <a:xfrm>
                          <a:off x="0" y="0"/>
                          <a:ext cx="5274310" cy="6985"/>
                        </a:xfrm>
                        <a:prstGeom prst="rect">
                          <a:avLst/>
                        </a:prstGeom>
                        <a:solidFill>
                          <a:srgbClr val="000000"/>
                        </a:solidFill>
                        <a:ln>
                          <a:noFill/>
                        </a:ln>
                      </wps:spPr>
                      <wps:bodyPr upright="1"/>
                    </wps:wsp>
                  </a:graphicData>
                </a:graphic>
              </wp:anchor>
            </w:drawing>
          </mc:Choice>
          <mc:Fallback>
            <w:pict>
              <v:rect id="矩形 48" o:spid="_x0000_s1026" o:spt="1" style="position:absolute;left:0pt;margin-left:90pt;margin-top:73.35pt;height:0.55pt;width:415.3pt;mso-position-horizontal-relative:page;mso-wrap-distance-bottom:0pt;mso-wrap-distance-top:0pt;z-index:-251644928;mso-width-relative:page;mso-height-relative:page;" fillcolor="#000000" filled="t" stroked="f" coordsize="21600,21600" o:gfxdata="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mV/wzZAAAADAEAAA8AAAAAAAAAAQAgAAAAIgAA&#10;AGRycy9kb3ducmV2LnhtbFBLAQIUABQAAAAIAIdO4kD0SieqlQEAABEDAAAOAAAAAAAAAAEAIAAA&#10;ACgBAABkcnMvZTJvRG9jLnhtbFBLBQYAAAAABgAGAFkBAAAv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1184910</wp:posOffset>
                </wp:positionV>
                <wp:extent cx="5274310" cy="7620"/>
                <wp:effectExtent l="0" t="0" r="0" b="0"/>
                <wp:wrapTopAndBottom/>
                <wp:docPr id="16" name="矩形 49"/>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49" o:spid="_x0000_s1026" o:spt="1" style="position:absolute;left:0pt;margin-left:90pt;margin-top:93.3pt;height:0.6pt;width:415.3pt;mso-position-horizontal-relative:page;mso-wrap-distance-bottom:0pt;mso-wrap-distance-top:0pt;z-index:-251644928;mso-width-relative:page;mso-height-relative:page;" fillcolor="#000000" filled="t" stroked="f" coordsize="21600,21600" o:gfxdata="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&#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mp44c1gAAAAwBAAAPAAAAAAAAAAEAIAAAACIAAABk&#10;cnMvZG93bnJldi54bWxQSwECFAAUAAAACACHTuJAI2khOJYBAAARAwAADgAAAAAAAAABACAAAAAl&#10;AQAAZHJzL2Uyb0RvYy54bWxQSwUGAAAAAAYABgBZAQAALQU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1439545</wp:posOffset>
                </wp:positionV>
                <wp:extent cx="5274310" cy="6985"/>
                <wp:effectExtent l="0" t="0" r="0" b="0"/>
                <wp:wrapTopAndBottom/>
                <wp:docPr id="17" name="矩形 50"/>
                <wp:cNvGraphicFramePr/>
                <a:graphic xmlns:a="http://schemas.openxmlformats.org/drawingml/2006/main">
                  <a:graphicData uri="http://schemas.microsoft.com/office/word/2010/wordprocessingShape">
                    <wps:wsp>
                      <wps:cNvSpPr/>
                      <wps:spPr>
                        <a:xfrm>
                          <a:off x="0" y="0"/>
                          <a:ext cx="5274310" cy="6985"/>
                        </a:xfrm>
                        <a:prstGeom prst="rect">
                          <a:avLst/>
                        </a:prstGeom>
                        <a:solidFill>
                          <a:srgbClr val="000000"/>
                        </a:solidFill>
                        <a:ln>
                          <a:noFill/>
                        </a:ln>
                      </wps:spPr>
                      <wps:bodyPr upright="1"/>
                    </wps:wsp>
                  </a:graphicData>
                </a:graphic>
              </wp:anchor>
            </w:drawing>
          </mc:Choice>
          <mc:Fallback>
            <w:pict>
              <v:rect id="矩形 50" o:spid="_x0000_s1026" o:spt="1" style="position:absolute;left:0pt;margin-left:90pt;margin-top:113.35pt;height:0.55pt;width:415.3pt;mso-position-horizontal-relative:page;mso-wrap-distance-bottom:0pt;mso-wrap-distance-top:0pt;z-index:-251643904;mso-width-relative:page;mso-height-relative:page;" fillcolor="#000000" filled="t" stroked="f" coordsize="21600,21600" o:gfxdata="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&#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HeuKddkAAAAMAQAADwAAAAAAAAABACAAAAAiAAAA&#10;ZHJzL2Rvd25yZXYueG1sUEsBAhQAFAAAAAgAh07iQLm5cI6UAQAAEQMAAA4AAAAAAAAAAQAgAAAA&#10;KAEAAGRycy9lMm9Eb2MueG1sUEsFBgAAAAAGAAYAWQEAAC4FAAAAAA==&#10;">
                <v:fill on="t" focussize="0,0"/>
                <v:stroke on="f"/>
                <v:imagedata o:title=""/>
                <o:lock v:ext="edit" aspectratio="f"/>
                <w10:wrap type="topAndBottom"/>
              </v:rect>
            </w:pict>
          </mc:Fallback>
        </mc:AlternateContent>
      </w:r>
    </w:p>
    <w:p>
      <w:pPr>
        <w:pStyle w:val="3"/>
        <w:spacing w:before="7"/>
        <w:rPr>
          <w:rFonts w:ascii="Times New Roman"/>
          <w:sz w:val="27"/>
        </w:rPr>
      </w:pPr>
    </w:p>
    <w:p>
      <w:pPr>
        <w:pStyle w:val="3"/>
        <w:spacing w:before="10"/>
        <w:rPr>
          <w:rFonts w:ascii="Times New Roman"/>
          <w:sz w:val="27"/>
        </w:rPr>
      </w:pPr>
    </w:p>
    <w:p>
      <w:pPr>
        <w:pStyle w:val="3"/>
        <w:spacing w:before="10"/>
        <w:rPr>
          <w:rFonts w:ascii="Times New Roman"/>
          <w:sz w:val="27"/>
        </w:rPr>
      </w:pPr>
    </w:p>
    <w:p>
      <w:pPr>
        <w:pStyle w:val="3"/>
        <w:spacing w:before="7"/>
        <w:rPr>
          <w:rFonts w:ascii="Times New Roman"/>
          <w:sz w:val="27"/>
        </w:rPr>
      </w:pPr>
    </w:p>
    <w:p>
      <w:pPr>
        <w:pStyle w:val="3"/>
        <w:spacing w:before="10"/>
        <w:rPr>
          <w:rFonts w:ascii="Times New Roman"/>
          <w:sz w:val="27"/>
        </w:rPr>
      </w:pPr>
    </w:p>
    <w:p>
      <w:pPr>
        <w:pStyle w:val="3"/>
        <w:rPr>
          <w:rFonts w:ascii="Times New Roman"/>
          <w:sz w:val="20"/>
        </w:rPr>
      </w:pPr>
    </w:p>
    <w:p>
      <w:pPr>
        <w:pStyle w:val="3"/>
        <w:spacing w:before="3"/>
        <w:rPr>
          <w:rFonts w:ascii="Times New Roman"/>
          <w:sz w:val="16"/>
        </w:rPr>
      </w:pPr>
    </w:p>
    <w:p>
      <w:pPr>
        <w:tabs>
          <w:tab w:val="left" w:pos="5519"/>
          <w:tab w:val="left" w:pos="9026"/>
        </w:tabs>
        <w:spacing w:before="75"/>
        <w:ind w:left="720" w:right="0" w:firstLine="0"/>
        <w:jc w:val="left"/>
        <w:rPr>
          <w:rFonts w:ascii="Times New Roman" w:eastAsia="Times New Roman"/>
          <w:sz w:val="24"/>
        </w:rPr>
      </w:pPr>
      <w:r>
        <w:rPr>
          <w:sz w:val="24"/>
        </w:rPr>
        <w:t>当事人或其代理人签名：</w:t>
      </w:r>
      <w:r>
        <w:rPr>
          <w:sz w:val="24"/>
        </w:rPr>
        <w:tab/>
      </w:r>
      <w:r>
        <w:rPr>
          <w:sz w:val="24"/>
        </w:rPr>
        <w:t>主持人及听证员签名：</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6"/>
        <w:rPr>
          <w:rFonts w:ascii="Times New Roman"/>
          <w:sz w:val="16"/>
        </w:rPr>
      </w:pPr>
    </w:p>
    <w:p>
      <w:pPr>
        <w:tabs>
          <w:tab w:val="left" w:pos="9026"/>
        </w:tabs>
        <w:spacing w:before="74"/>
        <w:ind w:left="5520" w:right="0" w:firstLine="0"/>
        <w:jc w:val="left"/>
        <w:rPr>
          <w:rFonts w:ascii="Times New Roman" w:eastAsia="Times New Roman"/>
          <w:sz w:val="24"/>
        </w:rPr>
      </w:pPr>
      <w: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215900</wp:posOffset>
                </wp:positionV>
                <wp:extent cx="2133600" cy="7620"/>
                <wp:effectExtent l="0" t="0" r="0" b="0"/>
                <wp:wrapNone/>
                <wp:docPr id="18" name="矩形 51"/>
                <wp:cNvGraphicFramePr/>
                <a:graphic xmlns:a="http://schemas.openxmlformats.org/drawingml/2006/main">
                  <a:graphicData uri="http://schemas.microsoft.com/office/word/2010/wordprocessingShape">
                    <wps:wsp>
                      <wps:cNvSpPr/>
                      <wps:spPr>
                        <a:xfrm>
                          <a:off x="0" y="0"/>
                          <a:ext cx="2133600" cy="7620"/>
                        </a:xfrm>
                        <a:prstGeom prst="rect">
                          <a:avLst/>
                        </a:prstGeom>
                        <a:solidFill>
                          <a:srgbClr val="000000"/>
                        </a:solidFill>
                        <a:ln>
                          <a:noFill/>
                        </a:ln>
                      </wps:spPr>
                      <wps:bodyPr upright="1"/>
                    </wps:wsp>
                  </a:graphicData>
                </a:graphic>
              </wp:anchor>
            </w:drawing>
          </mc:Choice>
          <mc:Fallback>
            <w:pict>
              <v:rect id="矩形 51" o:spid="_x0000_s1026" o:spt="1" style="position:absolute;left:0pt;margin-left:90pt;margin-top:17pt;height:0.6pt;width:168pt;mso-position-horizontal-relative:page;z-index:251659264;mso-width-relative:page;mso-height-relative:page;" fillcolor="#000000" filled="t" stroked="f" coordsize="21600,21600" o:gfxdata="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zyd4jWAAAACQEAAA8AAAAAAAAAAQAgAAAAIgAAAGRy&#10;cy9kb3ducmV2LnhtbFBLAQIUABQAAAAIAIdO4kCosmBElQEAABEDAAAOAAAAAAAAAAEAIAAAACUB&#10;AABkcnMvZTJvRG9jLnhtbFBLBQYAAAAABgAGAFkBAAAsBQAAAAA=&#10;">
                <v:fill on="t" focussize="0,0"/>
                <v:stroke on="f"/>
                <v:imagedata o:title=""/>
                <o:lock v:ext="edit" aspectratio="f"/>
              </v:rect>
            </w:pict>
          </mc:Fallback>
        </mc:AlternateContent>
      </w:r>
      <w:r>
        <w:rPr>
          <w:sz w:val="24"/>
        </w:rPr>
        <w:t>记录员签名：</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11"/>
        <w:rPr>
          <w:rFonts w:ascii="Times New Roman"/>
          <w:sz w:val="16"/>
        </w:rPr>
      </w:pPr>
    </w:p>
    <w:p>
      <w:pPr>
        <w:spacing w:before="66"/>
        <w:ind w:left="720" w:right="0" w:firstLine="0"/>
        <w:jc w:val="left"/>
        <w:rPr>
          <w:sz w:val="24"/>
        </w:rPr>
      </w:pPr>
      <w:r>
        <w:rPr>
          <w:sz w:val="24"/>
        </w:rPr>
        <w:t>其他听证参加人签名：</w:t>
      </w:r>
    </w:p>
    <w:p>
      <w:pPr>
        <w:pStyle w:val="3"/>
        <w:spacing w:before="1"/>
        <w:rPr>
          <w:sz w:val="25"/>
        </w:rPr>
      </w:pP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228600</wp:posOffset>
                </wp:positionV>
                <wp:extent cx="2209800" cy="6985"/>
                <wp:effectExtent l="0" t="0" r="0" b="0"/>
                <wp:wrapTopAndBottom/>
                <wp:docPr id="19" name="矩形 52"/>
                <wp:cNvGraphicFramePr/>
                <a:graphic xmlns:a="http://schemas.openxmlformats.org/drawingml/2006/main">
                  <a:graphicData uri="http://schemas.microsoft.com/office/word/2010/wordprocessingShape">
                    <wps:wsp>
                      <wps:cNvSpPr/>
                      <wps:spPr>
                        <a:xfrm>
                          <a:off x="0" y="0"/>
                          <a:ext cx="2209800" cy="6985"/>
                        </a:xfrm>
                        <a:prstGeom prst="rect">
                          <a:avLst/>
                        </a:prstGeom>
                        <a:solidFill>
                          <a:srgbClr val="000000"/>
                        </a:solidFill>
                        <a:ln>
                          <a:noFill/>
                        </a:ln>
                      </wps:spPr>
                      <wps:bodyPr upright="1"/>
                    </wps:wsp>
                  </a:graphicData>
                </a:graphic>
              </wp:anchor>
            </w:drawing>
          </mc:Choice>
          <mc:Fallback>
            <w:pict>
              <v:rect id="矩形 52" o:spid="_x0000_s1026" o:spt="1" style="position:absolute;left:0pt;margin-left:90pt;margin-top:18pt;height:0.55pt;width:174pt;mso-position-horizontal-relative:page;mso-wrap-distance-bottom:0pt;mso-wrap-distance-top:0pt;z-index:-251643904;mso-width-relative:page;mso-height-relative:page;" fillcolor="#000000" filled="t" stroked="f" coordsize="21600,21600" o:gfxdata="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dlltYAAAAJAQAADwAAAAAAAAABACAAAAAiAAAAZHJz&#10;L2Rvd25yZXYueG1sUEsBAhQAFAAAAAgAh07iQLCBNtmUAQAAEQMAAA4AAAAAAAAAAQAgAAAAJQEA&#10;AGRycy9lMm9Eb2MueG1sUEsFBgAAAAAGAAYAWQEAACsFAAAAAA==&#10;">
                <v:fill on="t" focussize="0,0"/>
                <v:stroke on="f"/>
                <v:imagedata o:title=""/>
                <o:lock v:ext="edit" aspectratio="f"/>
                <w10:wrap type="topAndBottom"/>
              </v:rect>
            </w:pict>
          </mc:Fallback>
        </mc:AlternateContent>
      </w:r>
    </w:p>
    <w:p>
      <w:pPr>
        <w:spacing w:after="0"/>
        <w:rPr>
          <w:sz w:val="25"/>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交通行政执法文书式样之十四</w:t>
      </w:r>
    </w:p>
    <w:p>
      <w:pPr>
        <w:pStyle w:val="2"/>
      </w:pPr>
      <w:r>
        <w:t>当场行政处罚决定书</w:t>
      </w:r>
    </w:p>
    <w:p>
      <w:pPr>
        <w:spacing w:before="1" w:after="5"/>
        <w:ind w:left="0" w:right="2424" w:firstLine="0"/>
        <w:jc w:val="right"/>
        <w:rPr>
          <w:sz w:val="24"/>
        </w:rPr>
      </w:pPr>
      <w:r>
        <w:rPr>
          <w:sz w:val="24"/>
        </w:rPr>
        <w:t>案号：</w:t>
      </w:r>
    </w:p>
    <w:tbl>
      <w:tblPr>
        <w:tblStyle w:val="5"/>
        <w:tblW w:w="8300"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301"/>
        <w:gridCol w:w="919"/>
        <w:gridCol w:w="1368"/>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8"/>
              <w:rPr>
                <w:sz w:val="22"/>
              </w:rPr>
            </w:pPr>
          </w:p>
          <w:p>
            <w:pPr>
              <w:pStyle w:val="9"/>
              <w:ind w:left="309"/>
              <w:rPr>
                <w:sz w:val="24"/>
              </w:rPr>
            </w:pPr>
            <w:r>
              <w:rPr>
                <w:sz w:val="24"/>
              </w:rPr>
              <w:t>个人</w:t>
            </w:r>
          </w:p>
        </w:tc>
        <w:tc>
          <w:tcPr>
            <w:tcW w:w="605" w:type="dxa"/>
            <w:tcBorders>
              <w:right w:val="nil"/>
            </w:tcBorders>
          </w:tcPr>
          <w:p>
            <w:pPr>
              <w:pStyle w:val="9"/>
              <w:spacing w:before="64"/>
              <w:ind w:left="124"/>
              <w:rPr>
                <w:sz w:val="24"/>
              </w:rPr>
            </w:pPr>
            <w:r>
              <w:rPr>
                <w:sz w:val="24"/>
              </w:rPr>
              <w:t>姓</w:t>
            </w:r>
          </w:p>
        </w:tc>
        <w:tc>
          <w:tcPr>
            <w:tcW w:w="591" w:type="dxa"/>
            <w:tcBorders>
              <w:left w:val="nil"/>
            </w:tcBorders>
          </w:tcPr>
          <w:p>
            <w:pPr>
              <w:pStyle w:val="9"/>
              <w:spacing w:before="64"/>
              <w:ind w:right="99"/>
              <w:jc w:val="right"/>
              <w:rPr>
                <w:sz w:val="24"/>
              </w:rPr>
            </w:pPr>
            <w:r>
              <w:rPr>
                <w:sz w:val="24"/>
              </w:rPr>
              <w:t>名</w:t>
            </w:r>
          </w:p>
        </w:tc>
        <w:tc>
          <w:tcPr>
            <w:tcW w:w="2220" w:type="dxa"/>
            <w:gridSpan w:val="2"/>
          </w:tcPr>
          <w:p>
            <w:pPr>
              <w:pStyle w:val="9"/>
              <w:rPr>
                <w:rFonts w:ascii="Times New Roman"/>
                <w:sz w:val="24"/>
              </w:rPr>
            </w:pPr>
          </w:p>
        </w:tc>
        <w:tc>
          <w:tcPr>
            <w:tcW w:w="1368" w:type="dxa"/>
          </w:tcPr>
          <w:p>
            <w:pPr>
              <w:pStyle w:val="9"/>
              <w:spacing w:before="64"/>
              <w:ind w:left="80"/>
              <w:rPr>
                <w:sz w:val="24"/>
              </w:rPr>
            </w:pPr>
            <w:r>
              <w:rPr>
                <w:sz w:val="24"/>
              </w:rPr>
              <w:t>身份证件号</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住</w:t>
            </w:r>
          </w:p>
        </w:tc>
        <w:tc>
          <w:tcPr>
            <w:tcW w:w="591" w:type="dxa"/>
            <w:tcBorders>
              <w:left w:val="nil"/>
            </w:tcBorders>
          </w:tcPr>
          <w:p>
            <w:pPr>
              <w:pStyle w:val="9"/>
              <w:spacing w:before="67"/>
              <w:ind w:right="99"/>
              <w:jc w:val="right"/>
              <w:rPr>
                <w:sz w:val="24"/>
              </w:rPr>
            </w:pPr>
            <w:r>
              <w:rPr>
                <w:sz w:val="24"/>
              </w:rPr>
              <w:t>址</w:t>
            </w:r>
          </w:p>
        </w:tc>
        <w:tc>
          <w:tcPr>
            <w:tcW w:w="2220" w:type="dxa"/>
            <w:gridSpan w:val="2"/>
          </w:tcPr>
          <w:p>
            <w:pPr>
              <w:pStyle w:val="9"/>
              <w:rPr>
                <w:rFonts w:ascii="Times New Roman"/>
                <w:sz w:val="24"/>
              </w:rPr>
            </w:pPr>
          </w:p>
        </w:tc>
        <w:tc>
          <w:tcPr>
            <w:tcW w:w="1368" w:type="dxa"/>
          </w:tcPr>
          <w:p>
            <w:pPr>
              <w:pStyle w:val="9"/>
              <w:spacing w:before="67"/>
              <w:ind w:left="123"/>
              <w:rPr>
                <w:sz w:val="24"/>
              </w:rPr>
            </w:pPr>
            <w:r>
              <w:rPr>
                <w:sz w:val="24"/>
              </w:rPr>
              <w:t>联系电话</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7"/>
              <w:rPr>
                <w:sz w:val="34"/>
              </w:rPr>
            </w:pPr>
          </w:p>
          <w:p>
            <w:pPr>
              <w:pStyle w:val="9"/>
              <w:spacing w:before="1"/>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6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地</w:t>
            </w:r>
          </w:p>
        </w:tc>
        <w:tc>
          <w:tcPr>
            <w:tcW w:w="591" w:type="dxa"/>
            <w:tcBorders>
              <w:left w:val="nil"/>
            </w:tcBorders>
          </w:tcPr>
          <w:p>
            <w:pPr>
              <w:pStyle w:val="9"/>
              <w:spacing w:before="64"/>
              <w:ind w:right="99"/>
              <w:jc w:val="right"/>
              <w:rPr>
                <w:sz w:val="24"/>
              </w:rPr>
            </w:pPr>
            <w:r>
              <w:rPr>
                <w:sz w:val="24"/>
              </w:rPr>
              <w:t>址</w:t>
            </w:r>
          </w:p>
        </w:tc>
        <w:tc>
          <w:tcPr>
            <w:tcW w:w="556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0" w:type="dxa"/>
            <w:gridSpan w:val="2"/>
          </w:tcPr>
          <w:p>
            <w:pPr>
              <w:pStyle w:val="9"/>
              <w:rPr>
                <w:rFonts w:ascii="Times New Roman"/>
                <w:sz w:val="24"/>
              </w:rPr>
            </w:pPr>
          </w:p>
        </w:tc>
        <w:tc>
          <w:tcPr>
            <w:tcW w:w="1368" w:type="dxa"/>
          </w:tcPr>
          <w:p>
            <w:pPr>
              <w:pStyle w:val="9"/>
              <w:spacing w:before="69"/>
              <w:ind w:left="123"/>
              <w:rPr>
                <w:sz w:val="24"/>
              </w:rPr>
            </w:pPr>
            <w:r>
              <w:rPr>
                <w:sz w:val="24"/>
              </w:rPr>
              <w:t>法定代表人</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497" w:type="dxa"/>
            <w:gridSpan w:val="3"/>
          </w:tcPr>
          <w:p>
            <w:pPr>
              <w:pStyle w:val="9"/>
              <w:spacing w:before="72"/>
              <w:ind w:left="124"/>
              <w:rPr>
                <w:sz w:val="24"/>
              </w:rPr>
            </w:pPr>
            <w:r>
              <w:rPr>
                <w:sz w:val="24"/>
              </w:rPr>
              <w:t>统一社会信用代码</w:t>
            </w:r>
          </w:p>
        </w:tc>
        <w:tc>
          <w:tcPr>
            <w:tcW w:w="4267" w:type="dxa"/>
            <w:gridSpan w:val="3"/>
          </w:tcPr>
          <w:p>
            <w:pPr>
              <w:pStyle w:val="9"/>
              <w:rPr>
                <w:rFonts w:ascii="Times New Roman"/>
                <w:sz w:val="24"/>
              </w:rPr>
            </w:pPr>
          </w:p>
        </w:tc>
      </w:tr>
    </w:tbl>
    <w:p>
      <w:pPr>
        <w:tabs>
          <w:tab w:val="left" w:pos="8306"/>
        </w:tabs>
        <w:spacing w:before="79"/>
        <w:ind w:left="480" w:right="0" w:firstLine="0"/>
        <w:jc w:val="center"/>
        <w:rPr>
          <w:rFonts w:ascii="Times New Roman" w:eastAsia="Times New Roman"/>
          <w:sz w:val="24"/>
        </w:rPr>
      </w:pPr>
      <w:r>
        <w:rPr>
          <w:sz w:val="24"/>
        </w:rPr>
        <w:t>违法事实及证据：</w:t>
      </w:r>
      <w:r>
        <w:rPr>
          <w:rFonts w:ascii="Times New Roman" w:eastAsia="Times New Roman"/>
          <w:sz w:val="24"/>
          <w:u w:val="single"/>
        </w:rPr>
        <w:t xml:space="preserve"> </w:t>
      </w:r>
      <w:r>
        <w:rPr>
          <w:rFonts w:ascii="Times New Roman" w:eastAsia="Times New Roman"/>
          <w:sz w:val="24"/>
          <w:u w:val="single"/>
        </w:rPr>
        <w:tab/>
      </w:r>
    </w:p>
    <w:p>
      <w:pPr>
        <w:pStyle w:val="3"/>
        <w:spacing w:before="8"/>
        <w:rPr>
          <w:rFonts w:ascii="Times New Roman"/>
          <w:sz w:val="27"/>
        </w:rPr>
      </w:pPr>
      <w: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226695</wp:posOffset>
                </wp:positionV>
                <wp:extent cx="5274310" cy="6985"/>
                <wp:effectExtent l="0" t="0" r="0" b="0"/>
                <wp:wrapTopAndBottom/>
                <wp:docPr id="20" name="矩形 53"/>
                <wp:cNvGraphicFramePr/>
                <a:graphic xmlns:a="http://schemas.openxmlformats.org/drawingml/2006/main">
                  <a:graphicData uri="http://schemas.microsoft.com/office/word/2010/wordprocessingShape">
                    <wps:wsp>
                      <wps:cNvSpPr/>
                      <wps:spPr>
                        <a:xfrm>
                          <a:off x="0" y="0"/>
                          <a:ext cx="5274310" cy="6985"/>
                        </a:xfrm>
                        <a:prstGeom prst="rect">
                          <a:avLst/>
                        </a:prstGeom>
                        <a:solidFill>
                          <a:srgbClr val="000000"/>
                        </a:solidFill>
                        <a:ln>
                          <a:noFill/>
                        </a:ln>
                      </wps:spPr>
                      <wps:bodyPr upright="1"/>
                    </wps:wsp>
                  </a:graphicData>
                </a:graphic>
              </wp:anchor>
            </w:drawing>
          </mc:Choice>
          <mc:Fallback>
            <w:pict>
              <v:rect id="矩形 53" o:spid="_x0000_s1026" o:spt="1" style="position:absolute;left:0pt;margin-left:90pt;margin-top:17.85pt;height:0.55pt;width:415.3pt;mso-position-horizontal-relative:page;mso-wrap-distance-bottom:0pt;mso-wrap-distance-top:0pt;z-index:-251642880;mso-width-relative:page;mso-height-relative:page;" fillcolor="#000000" filled="t" stroked="f" coordsize="21600,21600" o:gfxdata="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s4CPtgAAAAKAQAADwAAAAAAAAABACAAAAAiAAAA&#10;ZHJzL2Rvd25yZXYueG1sUEsBAhQAFAAAAAgAh07iQJAk7ruVAQAAEQMAAA4AAAAAAAAAAQAgAAAA&#10;JwEAAGRycy9lMm9Eb2MueG1sUEsFBgAAAAAGAAYAWQEAAC4FA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481330</wp:posOffset>
                </wp:positionV>
                <wp:extent cx="5274310" cy="7620"/>
                <wp:effectExtent l="0" t="0" r="0" b="0"/>
                <wp:wrapTopAndBottom/>
                <wp:docPr id="21" name="矩形 54"/>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54" o:spid="_x0000_s1026" o:spt="1" style="position:absolute;left:0pt;margin-left:90pt;margin-top:37.9pt;height:0.6pt;width:415.3pt;mso-position-horizontal-relative:page;mso-wrap-distance-bottom:0pt;mso-wrap-distance-top:0pt;z-index:-251641856;mso-width-relative:page;mso-height-relative:page;" fillcolor="#000000" filled="t" stroked="f" coordsize="21600,21600" o:gfxdata="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YA/EnYAAAACgEAAA8AAAAAAAAAAQAgAAAAIgAA&#10;AGRycy9kb3ducmV2LnhtbFBLAQIUABQAAAAIAIdO4kCoBP5glgEAABEDAAAOAAAAAAAAAAEAIAAA&#10;ACcBAABkcnMvZTJvRG9jLnhtbFBLBQYAAAAABgAGAFkBAAAvBQAAAAA=&#10;">
                <v:fill on="t" focussize="0,0"/>
                <v:stroke on="f"/>
                <v:imagedata o:title=""/>
                <o:lock v:ext="edit" aspectratio="f"/>
                <w10:wrap type="topAndBottom"/>
              </v:rect>
            </w:pict>
          </mc:Fallback>
        </mc:AlternateContent>
      </w:r>
    </w:p>
    <w:p>
      <w:pPr>
        <w:pStyle w:val="3"/>
        <w:spacing w:before="10"/>
        <w:rPr>
          <w:rFonts w:ascii="Times New Roman"/>
          <w:sz w:val="27"/>
        </w:rPr>
      </w:pPr>
    </w:p>
    <w:p>
      <w:pPr>
        <w:tabs>
          <w:tab w:val="left" w:pos="6839"/>
          <w:tab w:val="left" w:pos="9026"/>
        </w:tabs>
        <w:spacing w:before="93"/>
        <w:ind w:left="1200" w:right="0" w:firstLine="0"/>
        <w:jc w:val="left"/>
        <w:rPr>
          <w:rFonts w:ascii="Times New Roman" w:eastAsia="Times New Roman"/>
          <w:sz w:val="24"/>
        </w:rPr>
      </w:pPr>
      <w:r>
        <w:rPr>
          <w:sz w:val="24"/>
        </w:rPr>
        <w:t>你（单位）的行为违反了</w:t>
      </w:r>
      <w:r>
        <w:rPr>
          <w:sz w:val="24"/>
          <w:u w:val="single"/>
        </w:rPr>
        <w:t xml:space="preserve"> </w:t>
      </w:r>
      <w:r>
        <w:rPr>
          <w:sz w:val="24"/>
          <w:u w:val="single"/>
        </w:rPr>
        <w:tab/>
      </w:r>
      <w:r>
        <w:rPr>
          <w:sz w:val="24"/>
        </w:rPr>
        <w:t xml:space="preserve">的规定，依据 </w:t>
      </w:r>
      <w:r>
        <w:rPr>
          <w:rFonts w:ascii="Times New Roman" w:eastAsia="Times New Roman"/>
          <w:sz w:val="24"/>
          <w:u w:val="single"/>
        </w:rPr>
        <w:t xml:space="preserve"> </w:t>
      </w:r>
      <w:r>
        <w:rPr>
          <w:rFonts w:ascii="Times New Roman" w:eastAsia="Times New Roman"/>
          <w:sz w:val="24"/>
          <w:u w:val="single"/>
        </w:rPr>
        <w:tab/>
      </w:r>
    </w:p>
    <w:p>
      <w:pPr>
        <w:tabs>
          <w:tab w:val="left" w:pos="3239"/>
          <w:tab w:val="left" w:pos="7706"/>
        </w:tabs>
        <w:spacing w:before="91" w:line="312" w:lineRule="auto"/>
        <w:ind w:left="1200" w:right="599" w:hanging="480"/>
        <w:jc w:val="left"/>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sz w:val="24"/>
        </w:rPr>
        <w:t>的规定</w:t>
      </w:r>
      <w:r>
        <w:rPr>
          <w:spacing w:val="-94"/>
          <w:sz w:val="24"/>
        </w:rPr>
        <w:t>，</w:t>
      </w:r>
      <w:r>
        <w:rPr>
          <w:sz w:val="24"/>
        </w:rPr>
        <w:t>决定给予</w:t>
      </w:r>
      <w:r>
        <w:rPr>
          <w:sz w:val="24"/>
          <w:u w:val="single"/>
        </w:rPr>
        <w:t xml:space="preserve"> </w:t>
      </w:r>
      <w:r>
        <w:rPr>
          <w:sz w:val="24"/>
          <w:u w:val="single"/>
        </w:rPr>
        <w:tab/>
      </w:r>
      <w:r>
        <w:rPr>
          <w:sz w:val="24"/>
        </w:rPr>
        <w:t>的行政处罚</w:t>
      </w:r>
      <w:r>
        <w:rPr>
          <w:spacing w:val="-19"/>
          <w:sz w:val="24"/>
        </w:rPr>
        <w:t>。</w:t>
      </w:r>
      <w:r>
        <w:rPr>
          <w:sz w:val="24"/>
        </w:rPr>
        <w:t>罚款的履行方式和期限（见打</w:t>
      </w:r>
      <w:r>
        <w:rPr>
          <w:rFonts w:ascii="Times New Roman" w:hAnsi="Times New Roman" w:eastAsia="Times New Roman"/>
          <w:sz w:val="24"/>
        </w:rPr>
        <w:t>√</w:t>
      </w:r>
      <w:r>
        <w:rPr>
          <w:sz w:val="24"/>
        </w:rPr>
        <w:t>处</w:t>
      </w:r>
      <w:r>
        <w:rPr>
          <w:spacing w:val="-120"/>
          <w:sz w:val="24"/>
        </w:rPr>
        <w:t>）：</w:t>
      </w:r>
    </w:p>
    <w:p>
      <w:pPr>
        <w:spacing w:before="2"/>
        <w:ind w:left="1274" w:right="0" w:firstLine="0"/>
        <w:jc w:val="left"/>
        <w:rPr>
          <w:sz w:val="24"/>
        </w:rPr>
      </w:pPr>
      <w:r>
        <w:rPr>
          <w:rFonts w:ascii="Times New Roman" w:hAnsi="Times New Roman" w:eastAsia="Times New Roman"/>
          <w:sz w:val="24"/>
        </w:rPr>
        <w:t>□</w:t>
      </w:r>
      <w:r>
        <w:rPr>
          <w:sz w:val="24"/>
        </w:rPr>
        <w:t>当场缴纳。</w:t>
      </w:r>
    </w:p>
    <w:p>
      <w:pPr>
        <w:tabs>
          <w:tab w:val="left" w:pos="6487"/>
          <w:tab w:val="left" w:pos="8783"/>
        </w:tabs>
        <w:spacing w:before="91" w:line="312" w:lineRule="auto"/>
        <w:ind w:left="720" w:right="720" w:firstLine="554"/>
        <w:jc w:val="both"/>
        <w:rPr>
          <w:sz w:val="24"/>
        </w:rPr>
      </w:pPr>
      <w:r>
        <w:rPr>
          <w:rFonts w:ascii="Times New Roman" w:hAnsi="Times New Roman" w:eastAsia="Times New Roman"/>
          <w:sz w:val="24"/>
        </w:rPr>
        <w:t>□</w:t>
      </w:r>
      <w:r>
        <w:rPr>
          <w:sz w:val="24"/>
        </w:rPr>
        <w:t>自收到本决定书之日起十五日内缴至</w:t>
      </w:r>
      <w:r>
        <w:rPr>
          <w:sz w:val="24"/>
          <w:u w:val="single"/>
        </w:rPr>
        <w:t xml:space="preserve"> </w:t>
      </w:r>
      <w:r>
        <w:rPr>
          <w:sz w:val="24"/>
          <w:u w:val="single"/>
        </w:rPr>
        <w:tab/>
      </w:r>
      <w:r>
        <w:rPr>
          <w:sz w:val="24"/>
        </w:rPr>
        <w:t>，账号</w:t>
      </w:r>
      <w:r>
        <w:rPr>
          <w:sz w:val="24"/>
          <w:u w:val="single"/>
        </w:rPr>
        <w:t xml:space="preserve"> </w:t>
      </w:r>
      <w:r>
        <w:rPr>
          <w:sz w:val="24"/>
          <w:u w:val="single"/>
        </w:rPr>
        <w:tab/>
      </w:r>
      <w:r>
        <w:rPr>
          <w:spacing w:val="-17"/>
          <w:sz w:val="24"/>
        </w:rPr>
        <w:t xml:space="preserve">， </w:t>
      </w:r>
      <w:r>
        <w:rPr>
          <w:sz w:val="24"/>
        </w:rPr>
        <w:t>到期不缴纳罚款的</w:t>
      </w:r>
      <w:r>
        <w:rPr>
          <w:spacing w:val="-48"/>
          <w:sz w:val="24"/>
        </w:rPr>
        <w:t>，</w:t>
      </w:r>
      <w:r>
        <w:rPr>
          <w:sz w:val="24"/>
        </w:rPr>
        <w:t>本机关可以每日按罚款数额的百分之三加处罚款</w:t>
      </w:r>
      <w:r>
        <w:rPr>
          <w:spacing w:val="-48"/>
          <w:sz w:val="24"/>
        </w:rPr>
        <w:t>，</w:t>
      </w:r>
      <w:r>
        <w:rPr>
          <w:sz w:val="24"/>
        </w:rPr>
        <w:t>加处罚</w:t>
      </w:r>
      <w:r>
        <w:rPr>
          <w:spacing w:val="-18"/>
          <w:sz w:val="24"/>
        </w:rPr>
        <w:t>款</w:t>
      </w:r>
      <w:r>
        <w:rPr>
          <w:sz w:val="24"/>
        </w:rPr>
        <w:t>的数额不超过罚款本数。</w:t>
      </w:r>
    </w:p>
    <w:p>
      <w:pPr>
        <w:tabs>
          <w:tab w:val="left" w:pos="6986"/>
          <w:tab w:val="left" w:pos="8546"/>
        </w:tabs>
        <w:spacing w:before="1" w:line="312" w:lineRule="auto"/>
        <w:ind w:left="720" w:right="718" w:firstLine="554"/>
        <w:jc w:val="both"/>
        <w:rPr>
          <w:sz w:val="24"/>
        </w:rPr>
      </w:pPr>
      <w:r>
        <w:rPr>
          <w:sz w:val="24"/>
        </w:rPr>
        <w:t>如果不服本处罚决定</w:t>
      </w:r>
      <w:r>
        <w:rPr>
          <w:spacing w:val="-48"/>
          <w:sz w:val="24"/>
        </w:rPr>
        <w:t>，</w:t>
      </w:r>
      <w:r>
        <w:rPr>
          <w:sz w:val="24"/>
        </w:rPr>
        <w:t>可以在六十日内依法向</w:t>
      </w:r>
      <w:r>
        <w:rPr>
          <w:sz w:val="24"/>
          <w:u w:val="single"/>
        </w:rPr>
        <w:t xml:space="preserve"> </w:t>
      </w:r>
      <w:r>
        <w:rPr>
          <w:sz w:val="24"/>
          <w:u w:val="single"/>
        </w:rPr>
        <w:tab/>
      </w:r>
      <w:r>
        <w:rPr>
          <w:sz w:val="24"/>
          <w:u w:val="single"/>
        </w:rPr>
        <w:tab/>
      </w:r>
      <w:r>
        <w:rPr>
          <w:sz w:val="24"/>
        </w:rPr>
        <w:t>申</w:t>
      </w:r>
      <w:r>
        <w:rPr>
          <w:spacing w:val="-18"/>
          <w:sz w:val="24"/>
        </w:rPr>
        <w:t>请</w:t>
      </w:r>
      <w:r>
        <w:rPr>
          <w:sz w:val="24"/>
        </w:rPr>
        <w:t>行政复议</w:t>
      </w:r>
      <w:r>
        <w:rPr>
          <w:spacing w:val="-94"/>
          <w:sz w:val="24"/>
        </w:rPr>
        <w:t>，</w:t>
      </w:r>
      <w:r>
        <w:rPr>
          <w:sz w:val="24"/>
        </w:rPr>
        <w:t>或者在六个月内依法向</w:t>
      </w:r>
      <w:r>
        <w:rPr>
          <w:sz w:val="24"/>
          <w:u w:val="single"/>
        </w:rPr>
        <w:t xml:space="preserve"> </w:t>
      </w:r>
      <w:r>
        <w:rPr>
          <w:sz w:val="24"/>
          <w:u w:val="single"/>
        </w:rPr>
        <w:tab/>
      </w:r>
      <w:r>
        <w:rPr>
          <w:sz w:val="24"/>
        </w:rPr>
        <w:t>人民法院提起行</w:t>
      </w:r>
      <w:r>
        <w:rPr>
          <w:spacing w:val="-18"/>
          <w:sz w:val="24"/>
        </w:rPr>
        <w:t>政</w:t>
      </w:r>
      <w:r>
        <w:rPr>
          <w:sz w:val="24"/>
        </w:rPr>
        <w:t>诉讼</w:t>
      </w:r>
      <w:r>
        <w:rPr>
          <w:spacing w:val="-24"/>
          <w:sz w:val="24"/>
        </w:rPr>
        <w:t>，</w:t>
      </w:r>
      <w:r>
        <w:rPr>
          <w:sz w:val="24"/>
        </w:rPr>
        <w:t>但本决定不停止执行</w:t>
      </w:r>
      <w:r>
        <w:rPr>
          <w:spacing w:val="-24"/>
          <w:sz w:val="24"/>
        </w:rPr>
        <w:t>，</w:t>
      </w:r>
      <w:r>
        <w:rPr>
          <w:sz w:val="24"/>
        </w:rPr>
        <w:t>法律另有规定的除外</w:t>
      </w:r>
      <w:r>
        <w:rPr>
          <w:spacing w:val="-24"/>
          <w:sz w:val="24"/>
        </w:rPr>
        <w:t>。</w:t>
      </w:r>
      <w:r>
        <w:rPr>
          <w:sz w:val="24"/>
        </w:rPr>
        <w:t>逾期不申请行政复议</w:t>
      </w:r>
      <w:r>
        <w:rPr>
          <w:spacing w:val="-24"/>
          <w:sz w:val="24"/>
        </w:rPr>
        <w:t>、</w:t>
      </w:r>
      <w:r>
        <w:rPr>
          <w:sz w:val="24"/>
        </w:rPr>
        <w:t>不</w:t>
      </w:r>
      <w:r>
        <w:rPr>
          <w:spacing w:val="-16"/>
          <w:sz w:val="24"/>
        </w:rPr>
        <w:t>提</w:t>
      </w:r>
      <w:r>
        <w:rPr>
          <w:sz w:val="24"/>
        </w:rPr>
        <w:t>起行政诉讼又不履行的，本机关将依法申请人民法院强制执行。</w:t>
      </w:r>
    </w:p>
    <w:p>
      <w:pPr>
        <w:spacing w:before="2" w:line="312" w:lineRule="auto"/>
        <w:ind w:left="720" w:right="719" w:firstLine="480"/>
        <w:jc w:val="left"/>
        <w:rPr>
          <w:sz w:val="24"/>
        </w:rPr>
      </w:pPr>
      <w:r>
        <w:rPr>
          <w:spacing w:val="-6"/>
          <w:sz w:val="24"/>
        </w:rPr>
        <w:t>处罚前已口头告知当事人拟作出处罚的事实、理由和依据，并告知当事人依</w:t>
      </w:r>
      <w:r>
        <w:rPr>
          <w:sz w:val="24"/>
        </w:rPr>
        <w:t>法享有的陈述权和申辩权。</w:t>
      </w:r>
    </w:p>
    <w:p>
      <w:pPr>
        <w:tabs>
          <w:tab w:val="left" w:pos="5279"/>
        </w:tabs>
        <w:spacing w:before="0" w:line="307" w:lineRule="exact"/>
        <w:ind w:left="720" w:right="0" w:firstLine="0"/>
        <w:jc w:val="left"/>
        <w:rPr>
          <w:sz w:val="24"/>
        </w:rPr>
      </w:pPr>
      <w:r>
        <w:rPr>
          <w:sz w:val="24"/>
        </w:rPr>
        <w:t>当事人或其代理人签名：</w:t>
      </w:r>
      <w:r>
        <w:rPr>
          <w:sz w:val="24"/>
        </w:rPr>
        <w:tab/>
      </w:r>
      <w:r>
        <w:rPr>
          <w:sz w:val="24"/>
        </w:rPr>
        <w:t>执法人员签名：</w:t>
      </w:r>
    </w:p>
    <w:p>
      <w:pPr>
        <w:pStyle w:val="3"/>
        <w:rPr>
          <w:sz w:val="25"/>
        </w:rPr>
      </w:pPr>
      <w: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227965</wp:posOffset>
                </wp:positionV>
                <wp:extent cx="1905000" cy="6985"/>
                <wp:effectExtent l="0" t="0" r="0" b="0"/>
                <wp:wrapTopAndBottom/>
                <wp:docPr id="22" name="矩形 55"/>
                <wp:cNvGraphicFramePr/>
                <a:graphic xmlns:a="http://schemas.openxmlformats.org/drawingml/2006/main">
                  <a:graphicData uri="http://schemas.microsoft.com/office/word/2010/wordprocessingShape">
                    <wps:wsp>
                      <wps:cNvSpPr/>
                      <wps:spPr>
                        <a:xfrm>
                          <a:off x="0" y="0"/>
                          <a:ext cx="1905000" cy="6985"/>
                        </a:xfrm>
                        <a:prstGeom prst="rect">
                          <a:avLst/>
                        </a:prstGeom>
                        <a:solidFill>
                          <a:srgbClr val="000000"/>
                        </a:solidFill>
                        <a:ln>
                          <a:noFill/>
                        </a:ln>
                      </wps:spPr>
                      <wps:bodyPr upright="1"/>
                    </wps:wsp>
                  </a:graphicData>
                </a:graphic>
              </wp:anchor>
            </w:drawing>
          </mc:Choice>
          <mc:Fallback>
            <w:pict>
              <v:rect id="矩形 55" o:spid="_x0000_s1026" o:spt="1" style="position:absolute;left:0pt;margin-left:90pt;margin-top:17.95pt;height:0.55pt;width:150pt;mso-position-horizontal-relative:page;mso-wrap-distance-bottom:0pt;mso-wrap-distance-top:0pt;z-index:-251641856;mso-width-relative:page;mso-height-relative:page;" fillcolor="#000000" filled="t" stroked="f" coordsize="21600,21600" o:gfxdata="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QEqp9cAAAAJAQAADwAAAAAAAAABACAAAAAiAAAA&#10;ZHJzL2Rvd25yZXYueG1sUEsBAhQAFAAAAAgAh07iQLBWYZ+WAQAAEQMAAA4AAAAAAAAAAQAgAAAA&#10;JgEAAGRycy9lMm9Eb2MueG1sUEsFBgAAAAAGAAYAWQEAAC4FA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4038600</wp:posOffset>
                </wp:positionH>
                <wp:positionV relativeFrom="paragraph">
                  <wp:posOffset>227965</wp:posOffset>
                </wp:positionV>
                <wp:extent cx="2133600" cy="6985"/>
                <wp:effectExtent l="0" t="0" r="0" b="0"/>
                <wp:wrapTopAndBottom/>
                <wp:docPr id="23" name="矩形 56"/>
                <wp:cNvGraphicFramePr/>
                <a:graphic xmlns:a="http://schemas.openxmlformats.org/drawingml/2006/main">
                  <a:graphicData uri="http://schemas.microsoft.com/office/word/2010/wordprocessingShape">
                    <wps:wsp>
                      <wps:cNvSpPr/>
                      <wps:spPr>
                        <a:xfrm>
                          <a:off x="0" y="0"/>
                          <a:ext cx="2133600" cy="6985"/>
                        </a:xfrm>
                        <a:prstGeom prst="rect">
                          <a:avLst/>
                        </a:prstGeom>
                        <a:solidFill>
                          <a:srgbClr val="000000"/>
                        </a:solidFill>
                        <a:ln>
                          <a:noFill/>
                        </a:ln>
                      </wps:spPr>
                      <wps:bodyPr upright="1"/>
                    </wps:wsp>
                  </a:graphicData>
                </a:graphic>
              </wp:anchor>
            </w:drawing>
          </mc:Choice>
          <mc:Fallback>
            <w:pict>
              <v:rect id="矩形 56" o:spid="_x0000_s1026" o:spt="1" style="position:absolute;left:0pt;margin-left:318pt;margin-top:17.95pt;height:0.55pt;width:168pt;mso-position-horizontal-relative:page;mso-wrap-distance-bottom:0pt;mso-wrap-distance-top:0pt;z-index:-251640832;mso-width-relative:page;mso-height-relative:page;" fillcolor="#000000" filled="t" stroked="f" coordsize="21600,21600" o:gfxdata="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bxEn/ZAAAACQEAAA8AAAAAAAAAAQAgAAAAIgAA&#10;AGRycy9kb3ducmV2LnhtbFBLAQIUABQAAAAIAIdO4kAk7cYKlQEAABEDAAAOAAAAAAAAAAEAIAAA&#10;ACgBAABkcnMvZTJvRG9jLnhtbFBLBQYAAAAABgAGAFkBAAAvBQAAAAA=&#10;">
                <v:fill on="t" focussize="0,0"/>
                <v:stroke on="f"/>
                <v:imagedata o:title=""/>
                <o:lock v:ext="edit" aspectratio="f"/>
                <w10:wrap type="topAndBottom"/>
              </v:rect>
            </w:pict>
          </mc:Fallback>
        </mc:AlternateContent>
      </w:r>
    </w:p>
    <w:p>
      <w:pPr>
        <w:tabs>
          <w:tab w:val="left" w:pos="6851"/>
          <w:tab w:val="left" w:pos="7571"/>
        </w:tabs>
        <w:spacing w:before="93" w:line="312" w:lineRule="auto"/>
        <w:ind w:left="6132" w:right="1212" w:hanging="48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spacing w:before="0" w:line="307" w:lineRule="exact"/>
        <w:ind w:left="720" w:right="0" w:firstLine="0"/>
        <w:jc w:val="left"/>
        <w:rPr>
          <w:sz w:val="24"/>
        </w:rPr>
      </w:pPr>
      <w:r>
        <w:rPr>
          <w:sz w:val="24"/>
        </w:rPr>
        <w:t>（本文书一式两份：一份存根，一份交当事人或其代理人。）</w:t>
      </w:r>
    </w:p>
    <w:p>
      <w:pPr>
        <w:spacing w:after="0" w:line="307" w:lineRule="exact"/>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交通运输行政执法文书式样之十五</w:t>
      </w:r>
    </w:p>
    <w:p>
      <w:pPr>
        <w:pStyle w:val="2"/>
      </w:pPr>
      <w:r>
        <w:t>行政处罚决定书</w:t>
      </w:r>
    </w:p>
    <w:p>
      <w:pPr>
        <w:spacing w:before="1" w:after="5"/>
        <w:ind w:left="0" w:right="2352" w:firstLine="0"/>
        <w:jc w:val="right"/>
        <w:rPr>
          <w:sz w:val="24"/>
        </w:rPr>
      </w:pPr>
      <w:r>
        <w:rPr>
          <w:sz w:val="24"/>
        </w:rPr>
        <w:t>案号：</w:t>
      </w:r>
    </w:p>
    <w:tbl>
      <w:tblPr>
        <w:tblStyle w:val="5"/>
        <w:tblW w:w="8301"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287"/>
        <w:gridCol w:w="934"/>
        <w:gridCol w:w="1368"/>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8"/>
              <w:rPr>
                <w:sz w:val="22"/>
              </w:rPr>
            </w:pPr>
          </w:p>
          <w:p>
            <w:pPr>
              <w:pStyle w:val="9"/>
              <w:ind w:left="309"/>
              <w:rPr>
                <w:sz w:val="24"/>
              </w:rPr>
            </w:pPr>
            <w:r>
              <w:rPr>
                <w:sz w:val="24"/>
              </w:rPr>
              <w:t>个人</w:t>
            </w:r>
          </w:p>
        </w:tc>
        <w:tc>
          <w:tcPr>
            <w:tcW w:w="605" w:type="dxa"/>
            <w:tcBorders>
              <w:right w:val="nil"/>
            </w:tcBorders>
          </w:tcPr>
          <w:p>
            <w:pPr>
              <w:pStyle w:val="9"/>
              <w:spacing w:before="64"/>
              <w:ind w:left="124"/>
              <w:rPr>
                <w:sz w:val="24"/>
              </w:rPr>
            </w:pPr>
            <w:r>
              <w:rPr>
                <w:sz w:val="24"/>
              </w:rPr>
              <w:t>姓</w:t>
            </w:r>
          </w:p>
        </w:tc>
        <w:tc>
          <w:tcPr>
            <w:tcW w:w="591" w:type="dxa"/>
            <w:tcBorders>
              <w:left w:val="nil"/>
            </w:tcBorders>
          </w:tcPr>
          <w:p>
            <w:pPr>
              <w:pStyle w:val="9"/>
              <w:spacing w:before="64"/>
              <w:ind w:right="99"/>
              <w:jc w:val="right"/>
              <w:rPr>
                <w:sz w:val="24"/>
              </w:rPr>
            </w:pPr>
            <w:r>
              <w:rPr>
                <w:sz w:val="24"/>
              </w:rPr>
              <w:t>名</w:t>
            </w:r>
          </w:p>
        </w:tc>
        <w:tc>
          <w:tcPr>
            <w:tcW w:w="2221" w:type="dxa"/>
            <w:gridSpan w:val="2"/>
          </w:tcPr>
          <w:p>
            <w:pPr>
              <w:pStyle w:val="9"/>
              <w:rPr>
                <w:rFonts w:ascii="Times New Roman"/>
                <w:sz w:val="24"/>
              </w:rPr>
            </w:pPr>
          </w:p>
        </w:tc>
        <w:tc>
          <w:tcPr>
            <w:tcW w:w="1368" w:type="dxa"/>
          </w:tcPr>
          <w:p>
            <w:pPr>
              <w:pStyle w:val="9"/>
              <w:spacing w:before="64"/>
              <w:ind w:left="79"/>
              <w:rPr>
                <w:sz w:val="24"/>
              </w:rPr>
            </w:pPr>
            <w:r>
              <w:rPr>
                <w:sz w:val="24"/>
              </w:rPr>
              <w:t>身份证件号</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住</w:t>
            </w:r>
          </w:p>
        </w:tc>
        <w:tc>
          <w:tcPr>
            <w:tcW w:w="591" w:type="dxa"/>
            <w:tcBorders>
              <w:left w:val="nil"/>
            </w:tcBorders>
          </w:tcPr>
          <w:p>
            <w:pPr>
              <w:pStyle w:val="9"/>
              <w:spacing w:before="67"/>
              <w:ind w:right="99"/>
              <w:jc w:val="right"/>
              <w:rPr>
                <w:sz w:val="24"/>
              </w:rPr>
            </w:pPr>
            <w:r>
              <w:rPr>
                <w:sz w:val="24"/>
              </w:rPr>
              <w:t>址</w:t>
            </w:r>
          </w:p>
        </w:tc>
        <w:tc>
          <w:tcPr>
            <w:tcW w:w="2221" w:type="dxa"/>
            <w:gridSpan w:val="2"/>
          </w:tcPr>
          <w:p>
            <w:pPr>
              <w:pStyle w:val="9"/>
              <w:rPr>
                <w:rFonts w:ascii="Times New Roman"/>
                <w:sz w:val="24"/>
              </w:rPr>
            </w:pPr>
          </w:p>
        </w:tc>
        <w:tc>
          <w:tcPr>
            <w:tcW w:w="1368" w:type="dxa"/>
          </w:tcPr>
          <w:p>
            <w:pPr>
              <w:pStyle w:val="9"/>
              <w:spacing w:before="67"/>
              <w:ind w:left="122"/>
              <w:rPr>
                <w:sz w:val="24"/>
              </w:rPr>
            </w:pPr>
            <w:r>
              <w:rPr>
                <w:sz w:val="24"/>
              </w:rPr>
              <w:t>联系电话</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7"/>
              <w:rPr>
                <w:sz w:val="34"/>
              </w:rPr>
            </w:pPr>
          </w:p>
          <w:p>
            <w:pPr>
              <w:pStyle w:val="9"/>
              <w:spacing w:before="1"/>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地</w:t>
            </w:r>
          </w:p>
        </w:tc>
        <w:tc>
          <w:tcPr>
            <w:tcW w:w="591" w:type="dxa"/>
            <w:tcBorders>
              <w:left w:val="nil"/>
            </w:tcBorders>
          </w:tcPr>
          <w:p>
            <w:pPr>
              <w:pStyle w:val="9"/>
              <w:spacing w:before="64"/>
              <w:ind w:right="99"/>
              <w:jc w:val="right"/>
              <w:rPr>
                <w:sz w:val="24"/>
              </w:rPr>
            </w:pPr>
            <w:r>
              <w:rPr>
                <w:sz w:val="24"/>
              </w:rPr>
              <w:t>址</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1" w:type="dxa"/>
            <w:gridSpan w:val="2"/>
          </w:tcPr>
          <w:p>
            <w:pPr>
              <w:pStyle w:val="9"/>
              <w:rPr>
                <w:rFonts w:ascii="Times New Roman"/>
                <w:sz w:val="24"/>
              </w:rPr>
            </w:pPr>
          </w:p>
        </w:tc>
        <w:tc>
          <w:tcPr>
            <w:tcW w:w="1368" w:type="dxa"/>
          </w:tcPr>
          <w:p>
            <w:pPr>
              <w:pStyle w:val="9"/>
              <w:spacing w:before="69"/>
              <w:ind w:left="122"/>
              <w:rPr>
                <w:sz w:val="24"/>
              </w:rPr>
            </w:pPr>
            <w:r>
              <w:rPr>
                <w:sz w:val="24"/>
              </w:rPr>
              <w:t>法定代表人</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483" w:type="dxa"/>
            <w:gridSpan w:val="3"/>
          </w:tcPr>
          <w:p>
            <w:pPr>
              <w:pStyle w:val="9"/>
              <w:spacing w:before="72"/>
              <w:ind w:left="124"/>
              <w:rPr>
                <w:sz w:val="24"/>
              </w:rPr>
            </w:pPr>
            <w:r>
              <w:rPr>
                <w:sz w:val="24"/>
              </w:rPr>
              <w:t>统一社会信用代码</w:t>
            </w:r>
          </w:p>
        </w:tc>
        <w:tc>
          <w:tcPr>
            <w:tcW w:w="4282" w:type="dxa"/>
            <w:gridSpan w:val="3"/>
          </w:tcPr>
          <w:p>
            <w:pPr>
              <w:pStyle w:val="9"/>
              <w:rPr>
                <w:rFonts w:ascii="Times New Roman"/>
                <w:sz w:val="24"/>
              </w:rPr>
            </w:pPr>
          </w:p>
        </w:tc>
      </w:tr>
    </w:tbl>
    <w:p>
      <w:pPr>
        <w:tabs>
          <w:tab w:val="left" w:pos="8306"/>
        </w:tabs>
        <w:spacing w:before="79"/>
        <w:ind w:left="480" w:right="0" w:firstLine="0"/>
        <w:jc w:val="center"/>
        <w:rPr>
          <w:rFonts w:ascii="Times New Roman" w:eastAsia="Times New Roman"/>
          <w:sz w:val="24"/>
        </w:rPr>
      </w:pPr>
      <w:r>
        <w:rPr>
          <w:sz w:val="24"/>
        </w:rPr>
        <w:t>违法事实及证据：</w:t>
      </w:r>
      <w:r>
        <w:rPr>
          <w:rFonts w:ascii="Times New Roman" w:eastAsia="Times New Roman"/>
          <w:sz w:val="24"/>
          <w:u w:val="single"/>
        </w:rPr>
        <w:t xml:space="preserve"> </w:t>
      </w:r>
      <w:r>
        <w:rPr>
          <w:rFonts w:ascii="Times New Roman" w:eastAsia="Times New Roman"/>
          <w:sz w:val="24"/>
          <w:u w:val="single"/>
        </w:rPr>
        <w:tab/>
      </w:r>
    </w:p>
    <w:p>
      <w:pPr>
        <w:pStyle w:val="3"/>
        <w:spacing w:before="8"/>
        <w:rPr>
          <w:rFonts w:ascii="Times New Roman"/>
          <w:sz w:val="27"/>
        </w:rPr>
      </w:pPr>
      <w:r>
        <mc:AlternateContent>
          <mc:Choice Requires="wps">
            <w:drawing>
              <wp:anchor distT="0" distB="0" distL="114300" distR="114300" simplePos="0" relativeHeight="251675648" behindDoc="1" locked="0" layoutInCell="1" allowOverlap="1">
                <wp:simplePos x="0" y="0"/>
                <wp:positionH relativeFrom="page">
                  <wp:posOffset>1143000</wp:posOffset>
                </wp:positionH>
                <wp:positionV relativeFrom="paragraph">
                  <wp:posOffset>226695</wp:posOffset>
                </wp:positionV>
                <wp:extent cx="5274310" cy="6985"/>
                <wp:effectExtent l="0" t="0" r="0" b="0"/>
                <wp:wrapTopAndBottom/>
                <wp:docPr id="24" name="矩形 57"/>
                <wp:cNvGraphicFramePr/>
                <a:graphic xmlns:a="http://schemas.openxmlformats.org/drawingml/2006/main">
                  <a:graphicData uri="http://schemas.microsoft.com/office/word/2010/wordprocessingShape">
                    <wps:wsp>
                      <wps:cNvSpPr/>
                      <wps:spPr>
                        <a:xfrm>
                          <a:off x="0" y="0"/>
                          <a:ext cx="5274310" cy="6985"/>
                        </a:xfrm>
                        <a:prstGeom prst="rect">
                          <a:avLst/>
                        </a:prstGeom>
                        <a:solidFill>
                          <a:srgbClr val="000000"/>
                        </a:solidFill>
                        <a:ln>
                          <a:noFill/>
                        </a:ln>
                      </wps:spPr>
                      <wps:bodyPr upright="1"/>
                    </wps:wsp>
                  </a:graphicData>
                </a:graphic>
              </wp:anchor>
            </w:drawing>
          </mc:Choice>
          <mc:Fallback>
            <w:pict>
              <v:rect id="矩形 57" o:spid="_x0000_s1026" o:spt="1" style="position:absolute;left:0pt;margin-left:90pt;margin-top:17.85pt;height:0.55pt;width:415.3pt;mso-position-horizontal-relative:page;mso-wrap-distance-bottom:0pt;mso-wrap-distance-top:0pt;z-index:-251640832;mso-width-relative:page;mso-height-relative:page;" fillcolor="#000000" filled="t" stroked="f" coordsize="21600,21600" o:gfxdata="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s4CPtgAAAAKAQAADwAAAAAAAAABACAAAAAiAAAA&#10;ZHJzL2Rvd25yZXYueG1sUEsBAhQAFAAAAAgAh07iQEtNtJ2VAQAAEQMAAA4AAAAAAAAAAQAgAAAA&#10;JwEAAGRycy9lMm9Eb2MueG1sUEsFBgAAAAAGAAYAWQEAAC4FA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6672" behindDoc="1" locked="0" layoutInCell="1" allowOverlap="1">
                <wp:simplePos x="0" y="0"/>
                <wp:positionH relativeFrom="page">
                  <wp:posOffset>1143000</wp:posOffset>
                </wp:positionH>
                <wp:positionV relativeFrom="paragraph">
                  <wp:posOffset>481330</wp:posOffset>
                </wp:positionV>
                <wp:extent cx="5274310" cy="7620"/>
                <wp:effectExtent l="0" t="0" r="0" b="0"/>
                <wp:wrapTopAndBottom/>
                <wp:docPr id="25" name="矩形 58"/>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58" o:spid="_x0000_s1026" o:spt="1" style="position:absolute;left:0pt;margin-left:90pt;margin-top:37.9pt;height:0.6pt;width:415.3pt;mso-position-horizontal-relative:page;mso-wrap-distance-bottom:0pt;mso-wrap-distance-top:0pt;z-index:-251639808;mso-width-relative:page;mso-height-relative:page;" fillcolor="#000000" filled="t" stroked="f" coordsize="21600,21600" o:gfxdata="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APxJ2AAAAAoBAAAPAAAAAAAAAAEAIAAAACIA&#10;AABkcnMvZG93bnJldi54bWxQSwECFAAUAAAACACHTuJAdgPS8pcBAAARAwAADgAAAAAAAAABACAA&#10;AAAnAQAAZHJzL2Uyb0RvYy54bWxQSwUGAAAAAAYABgBZAQAAMAU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6672" behindDoc="1" locked="0" layoutInCell="1" allowOverlap="1">
                <wp:simplePos x="0" y="0"/>
                <wp:positionH relativeFrom="page">
                  <wp:posOffset>1143000</wp:posOffset>
                </wp:positionH>
                <wp:positionV relativeFrom="paragraph">
                  <wp:posOffset>735965</wp:posOffset>
                </wp:positionV>
                <wp:extent cx="5274310" cy="7620"/>
                <wp:effectExtent l="0" t="0" r="0" b="0"/>
                <wp:wrapTopAndBottom/>
                <wp:docPr id="26" name="矩形 59"/>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59" o:spid="_x0000_s1026" o:spt="1" style="position:absolute;left:0pt;margin-left:90pt;margin-top:57.95pt;height:0.6pt;width:415.3pt;mso-position-horizontal-relative:page;mso-wrap-distance-bottom:0pt;mso-wrap-distance-top:0pt;z-index:-251639808;mso-width-relative:page;mso-height-relative:page;" fillcolor="#000000" filled="t" stroked="f" coordsize="21600,21600" o:gfxdata="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rhw39kAAAAMAQAADwAAAAAAAAABACAAAAAi&#10;AAAAZHJzL2Rvd25yZXYueG1sUEsBAhQAFAAAAAgAh07iQGw2dMWXAQAAEQMAAA4AAAAAAAAAAQAg&#10;AAAAKAEAAGRycy9lMm9Eb2MueG1sUEsFBgAAAAAGAAYAWQEAADEFA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7696" behindDoc="1" locked="0" layoutInCell="1" allowOverlap="1">
                <wp:simplePos x="0" y="0"/>
                <wp:positionH relativeFrom="page">
                  <wp:posOffset>1143000</wp:posOffset>
                </wp:positionH>
                <wp:positionV relativeFrom="paragraph">
                  <wp:posOffset>988695</wp:posOffset>
                </wp:positionV>
                <wp:extent cx="5274310" cy="7620"/>
                <wp:effectExtent l="0" t="0" r="0" b="0"/>
                <wp:wrapTopAndBottom/>
                <wp:docPr id="27" name="矩形 60"/>
                <wp:cNvGraphicFramePr/>
                <a:graphic xmlns:a="http://schemas.openxmlformats.org/drawingml/2006/main">
                  <a:graphicData uri="http://schemas.microsoft.com/office/word/2010/wordprocessingShape">
                    <wps:wsp>
                      <wps:cNvSpPr/>
                      <wps:spPr>
                        <a:xfrm>
                          <a:off x="0" y="0"/>
                          <a:ext cx="5274310" cy="7620"/>
                        </a:xfrm>
                        <a:prstGeom prst="rect">
                          <a:avLst/>
                        </a:prstGeom>
                        <a:solidFill>
                          <a:srgbClr val="000000"/>
                        </a:solidFill>
                        <a:ln>
                          <a:noFill/>
                        </a:ln>
                      </wps:spPr>
                      <wps:bodyPr upright="1"/>
                    </wps:wsp>
                  </a:graphicData>
                </a:graphic>
              </wp:anchor>
            </w:drawing>
          </mc:Choice>
          <mc:Fallback>
            <w:pict>
              <v:rect id="矩形 60" o:spid="_x0000_s1026" o:spt="1" style="position:absolute;left:0pt;margin-left:90pt;margin-top:77.85pt;height:0.6pt;width:415.3pt;mso-position-horizontal-relative:page;mso-wrap-distance-bottom:0pt;mso-wrap-distance-top:0pt;z-index:-251638784;mso-width-relative:page;mso-height-relative:page;" fillcolor="#000000" filled="t" stroked="f" coordsize="21600,21600" o:gfxdata="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VI39d2QAAAAwBAAAPAAAAAAAAAAEAIAAAACIA&#10;AABkcnMvZG93bnJldi54bWxQSwECFAAUAAAACACHTuJAExFuvJYBAAARAwAADgAAAAAAAAABACAA&#10;AAAoAQAAZHJzL2Uyb0RvYy54bWxQSwUGAAAAAAYABgBZAQAAMAUAAAAA&#10;">
                <v:fill on="t" focussize="0,0"/>
                <v:stroke on="f"/>
                <v:imagedata o:title=""/>
                <o:lock v:ext="edit" aspectratio="f"/>
                <w10:wrap type="topAndBottom"/>
              </v:rect>
            </w:pict>
          </mc:Fallback>
        </mc:AlternateContent>
      </w:r>
    </w:p>
    <w:p>
      <w:pPr>
        <w:pStyle w:val="3"/>
        <w:spacing w:before="10"/>
        <w:rPr>
          <w:rFonts w:ascii="Times New Roman"/>
          <w:sz w:val="27"/>
        </w:rPr>
      </w:pPr>
    </w:p>
    <w:p>
      <w:pPr>
        <w:pStyle w:val="3"/>
        <w:spacing w:before="10"/>
        <w:rPr>
          <w:rFonts w:ascii="Times New Roman"/>
          <w:sz w:val="27"/>
        </w:rPr>
      </w:pPr>
    </w:p>
    <w:p>
      <w:pPr>
        <w:pStyle w:val="3"/>
        <w:spacing w:before="7"/>
        <w:rPr>
          <w:rFonts w:ascii="Times New Roman"/>
          <w:sz w:val="27"/>
        </w:rPr>
      </w:pPr>
    </w:p>
    <w:p>
      <w:pPr>
        <w:tabs>
          <w:tab w:val="left" w:pos="3359"/>
          <w:tab w:val="left" w:pos="7706"/>
          <w:tab w:val="left" w:pos="8186"/>
        </w:tabs>
        <w:spacing w:before="93" w:line="312" w:lineRule="auto"/>
        <w:ind w:left="720" w:right="598" w:firstLine="480"/>
        <w:jc w:val="both"/>
        <w:rPr>
          <w:sz w:val="24"/>
        </w:rPr>
      </w:pPr>
      <w:r>
        <w:rPr>
          <w:spacing w:val="-108"/>
          <w:sz w:val="24"/>
        </w:rPr>
        <w:t>你</w:t>
      </w:r>
      <w:r>
        <w:rPr>
          <w:sz w:val="24"/>
        </w:rPr>
        <w:t>（单位</w:t>
      </w:r>
      <w:r>
        <w:rPr>
          <w:spacing w:val="-108"/>
          <w:sz w:val="24"/>
        </w:rPr>
        <w:t>）</w:t>
      </w:r>
      <w:r>
        <w:rPr>
          <w:sz w:val="24"/>
        </w:rPr>
        <w:t>的行为违反了</w:t>
      </w:r>
      <w:r>
        <w:rPr>
          <w:sz w:val="24"/>
          <w:u w:val="single"/>
        </w:rPr>
        <w:t xml:space="preserve"> </w:t>
      </w:r>
      <w:r>
        <w:rPr>
          <w:sz w:val="24"/>
          <w:u w:val="single"/>
        </w:rPr>
        <w:tab/>
      </w:r>
      <w:r>
        <w:rPr>
          <w:sz w:val="24"/>
          <w:u w:val="single"/>
        </w:rPr>
        <w:tab/>
      </w:r>
      <w:r>
        <w:rPr>
          <w:sz w:val="24"/>
        </w:rPr>
        <w:t>的规定</w:t>
      </w:r>
      <w:r>
        <w:rPr>
          <w:spacing w:val="-18"/>
          <w:sz w:val="24"/>
        </w:rPr>
        <w:t xml:space="preserve">， </w:t>
      </w:r>
      <w:r>
        <w:rPr>
          <w:sz w:val="24"/>
        </w:rPr>
        <w:t>依据</w:t>
      </w:r>
      <w:r>
        <w:rPr>
          <w:sz w:val="24"/>
          <w:u w:val="single"/>
        </w:rPr>
        <w:t xml:space="preserve"> </w:t>
      </w:r>
      <w:r>
        <w:rPr>
          <w:sz w:val="24"/>
          <w:u w:val="single"/>
        </w:rPr>
        <w:tab/>
      </w:r>
      <w:r>
        <w:rPr>
          <w:sz w:val="24"/>
        </w:rPr>
        <w:t>的规定</w:t>
      </w:r>
      <w:r>
        <w:rPr>
          <w:spacing w:val="-94"/>
          <w:sz w:val="24"/>
        </w:rPr>
        <w:t>，</w:t>
      </w:r>
      <w:r>
        <w:rPr>
          <w:sz w:val="24"/>
        </w:rPr>
        <w:t>决定给予</w:t>
      </w:r>
      <w:r>
        <w:rPr>
          <w:sz w:val="24"/>
          <w:u w:val="single"/>
        </w:rPr>
        <w:t xml:space="preserve"> </w:t>
      </w:r>
      <w:r>
        <w:rPr>
          <w:sz w:val="24"/>
          <w:u w:val="single"/>
        </w:rPr>
        <w:tab/>
      </w:r>
      <w:r>
        <w:rPr>
          <w:sz w:val="24"/>
        </w:rPr>
        <w:t>的行政处罚</w:t>
      </w:r>
      <w:r>
        <w:rPr>
          <w:spacing w:val="-18"/>
          <w:sz w:val="24"/>
        </w:rPr>
        <w:t>。</w:t>
      </w:r>
    </w:p>
    <w:p>
      <w:pPr>
        <w:tabs>
          <w:tab w:val="left" w:pos="2527"/>
          <w:tab w:val="left" w:pos="8524"/>
        </w:tabs>
        <w:spacing w:before="0" w:line="312" w:lineRule="auto"/>
        <w:ind w:left="720" w:right="706" w:firstLine="480"/>
        <w:jc w:val="both"/>
        <w:rPr>
          <w:sz w:val="24"/>
        </w:rPr>
      </w:pPr>
      <w:r>
        <w:rPr>
          <w:spacing w:val="16"/>
          <w:sz w:val="24"/>
        </w:rPr>
        <w:t>处以</w:t>
      </w:r>
      <w:r>
        <w:rPr>
          <w:spacing w:val="19"/>
          <w:sz w:val="24"/>
        </w:rPr>
        <w:t>罚</w:t>
      </w:r>
      <w:r>
        <w:rPr>
          <w:spacing w:val="16"/>
          <w:sz w:val="24"/>
        </w:rPr>
        <w:t>款</w:t>
      </w:r>
      <w:r>
        <w:rPr>
          <w:spacing w:val="19"/>
          <w:sz w:val="24"/>
        </w:rPr>
        <w:t>的</w:t>
      </w:r>
      <w:r>
        <w:rPr>
          <w:spacing w:val="16"/>
          <w:sz w:val="24"/>
        </w:rPr>
        <w:t>，</w:t>
      </w:r>
      <w:r>
        <w:rPr>
          <w:spacing w:val="19"/>
          <w:sz w:val="24"/>
        </w:rPr>
        <w:t>自</w:t>
      </w:r>
      <w:r>
        <w:rPr>
          <w:spacing w:val="16"/>
          <w:sz w:val="24"/>
        </w:rPr>
        <w:t>收</w:t>
      </w:r>
      <w:r>
        <w:rPr>
          <w:spacing w:val="19"/>
          <w:sz w:val="24"/>
        </w:rPr>
        <w:t>到</w:t>
      </w:r>
      <w:r>
        <w:rPr>
          <w:spacing w:val="16"/>
          <w:sz w:val="24"/>
        </w:rPr>
        <w:t>本决</w:t>
      </w:r>
      <w:r>
        <w:rPr>
          <w:spacing w:val="19"/>
          <w:sz w:val="24"/>
        </w:rPr>
        <w:t>定</w:t>
      </w:r>
      <w:r>
        <w:rPr>
          <w:spacing w:val="16"/>
          <w:sz w:val="24"/>
        </w:rPr>
        <w:t>书</w:t>
      </w:r>
      <w:r>
        <w:rPr>
          <w:spacing w:val="19"/>
          <w:sz w:val="24"/>
        </w:rPr>
        <w:t>之</w:t>
      </w:r>
      <w:r>
        <w:rPr>
          <w:spacing w:val="16"/>
          <w:sz w:val="24"/>
        </w:rPr>
        <w:t>日</w:t>
      </w:r>
      <w:r>
        <w:rPr>
          <w:spacing w:val="19"/>
          <w:sz w:val="24"/>
        </w:rPr>
        <w:t>起</w:t>
      </w:r>
      <w:r>
        <w:rPr>
          <w:spacing w:val="16"/>
          <w:sz w:val="24"/>
        </w:rPr>
        <w:t>十</w:t>
      </w:r>
      <w:r>
        <w:rPr>
          <w:spacing w:val="19"/>
          <w:sz w:val="24"/>
        </w:rPr>
        <w:t>五</w:t>
      </w:r>
      <w:r>
        <w:rPr>
          <w:spacing w:val="16"/>
          <w:sz w:val="24"/>
        </w:rPr>
        <w:t>日内</w:t>
      </w:r>
      <w:r>
        <w:rPr>
          <w:spacing w:val="19"/>
          <w:sz w:val="24"/>
        </w:rPr>
        <w:t>缴</w:t>
      </w:r>
      <w:r>
        <w:rPr>
          <w:spacing w:val="16"/>
          <w:sz w:val="24"/>
        </w:rPr>
        <w:t>至</w:t>
      </w:r>
      <w:r>
        <w:rPr>
          <w:spacing w:val="16"/>
          <w:sz w:val="24"/>
          <w:u w:val="single"/>
        </w:rPr>
        <w:t xml:space="preserve"> </w:t>
      </w:r>
      <w:r>
        <w:rPr>
          <w:spacing w:val="16"/>
          <w:sz w:val="24"/>
          <w:u w:val="single"/>
        </w:rPr>
        <w:tab/>
      </w:r>
      <w:r>
        <w:rPr>
          <w:spacing w:val="16"/>
          <w:sz w:val="24"/>
        </w:rPr>
        <w:t>，</w:t>
      </w:r>
      <w:r>
        <w:rPr>
          <w:sz w:val="24"/>
        </w:rPr>
        <w:t>账号</w:t>
      </w:r>
      <w:r>
        <w:rPr>
          <w:sz w:val="24"/>
          <w:u w:val="single"/>
        </w:rPr>
        <w:t xml:space="preserve"> </w:t>
      </w:r>
      <w:r>
        <w:rPr>
          <w:sz w:val="24"/>
          <w:u w:val="single"/>
        </w:rPr>
        <w:tab/>
      </w:r>
      <w:r>
        <w:rPr>
          <w:sz w:val="24"/>
        </w:rPr>
        <w:t>，到期不缴纳罚款的，本机关可以每日按罚款数额的百分之三加处罚款，加处罚款的数额不超过罚款本数。</w:t>
      </w:r>
    </w:p>
    <w:p>
      <w:pPr>
        <w:tabs>
          <w:tab w:val="left" w:pos="8999"/>
        </w:tabs>
        <w:spacing w:before="1"/>
        <w:ind w:left="1200" w:right="0" w:firstLine="0"/>
        <w:jc w:val="left"/>
        <w:rPr>
          <w:rFonts w:ascii="Times New Roman" w:eastAsia="Times New Roman"/>
          <w:sz w:val="24"/>
        </w:rPr>
      </w:pPr>
      <w:r>
        <w:rPr>
          <w:sz w:val="24"/>
        </w:rPr>
        <w:t>其他执行方式和期限：</w:t>
      </w:r>
      <w:r>
        <w:rPr>
          <w:rFonts w:ascii="Times New Roman" w:eastAsia="Times New Roman"/>
          <w:sz w:val="24"/>
          <w:u w:val="single"/>
        </w:rPr>
        <w:t xml:space="preserve"> </w:t>
      </w:r>
      <w:r>
        <w:rPr>
          <w:rFonts w:ascii="Times New Roman" w:eastAsia="Times New Roman"/>
          <w:sz w:val="24"/>
          <w:u w:val="single"/>
        </w:rPr>
        <w:tab/>
      </w:r>
    </w:p>
    <w:p>
      <w:pPr>
        <w:tabs>
          <w:tab w:val="left" w:pos="7706"/>
          <w:tab w:val="left" w:pos="8879"/>
        </w:tabs>
        <w:spacing w:before="93" w:line="312" w:lineRule="auto"/>
        <w:ind w:left="1200" w:right="624" w:hanging="480"/>
        <w:jc w:val="left"/>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7"/>
          <w:sz w:val="24"/>
        </w:rPr>
        <w:t>。</w:t>
      </w:r>
      <w:r>
        <w:rPr>
          <w:sz w:val="24"/>
        </w:rPr>
        <w:t>如果不服本处罚决定</w:t>
      </w:r>
      <w:r>
        <w:rPr>
          <w:spacing w:val="-94"/>
          <w:sz w:val="24"/>
        </w:rPr>
        <w:t>，</w:t>
      </w:r>
      <w:r>
        <w:rPr>
          <w:sz w:val="24"/>
        </w:rPr>
        <w:t>可以在六十日内依法向</w:t>
      </w:r>
      <w:r>
        <w:rPr>
          <w:sz w:val="24"/>
          <w:u w:val="single"/>
        </w:rPr>
        <w:t xml:space="preserve"> </w:t>
      </w:r>
      <w:r>
        <w:rPr>
          <w:sz w:val="24"/>
          <w:u w:val="single"/>
        </w:rPr>
        <w:tab/>
      </w:r>
      <w:r>
        <w:rPr>
          <w:sz w:val="24"/>
        </w:rPr>
        <w:t>申请行政复</w:t>
      </w:r>
    </w:p>
    <w:p>
      <w:pPr>
        <w:tabs>
          <w:tab w:val="left" w:pos="5419"/>
        </w:tabs>
        <w:spacing w:before="0" w:line="312" w:lineRule="auto"/>
        <w:ind w:left="720" w:right="719" w:firstLine="0"/>
        <w:jc w:val="both"/>
        <w:rPr>
          <w:sz w:val="24"/>
        </w:rPr>
      </w:pPr>
      <w:r>
        <w:rPr>
          <w:sz w:val="24"/>
        </w:rPr>
        <w:t>议，或者在六个月内依法向</w:t>
      </w:r>
      <w:r>
        <w:rPr>
          <w:sz w:val="24"/>
          <w:u w:val="single"/>
        </w:rPr>
        <w:t xml:space="preserve"> </w:t>
      </w:r>
      <w:r>
        <w:rPr>
          <w:sz w:val="24"/>
          <w:u w:val="single"/>
        </w:rPr>
        <w:tab/>
      </w:r>
      <w:r>
        <w:rPr>
          <w:sz w:val="24"/>
        </w:rPr>
        <w:t>人民法院提起行政诉讼，但本决</w:t>
      </w:r>
      <w:r>
        <w:rPr>
          <w:spacing w:val="-18"/>
          <w:sz w:val="24"/>
        </w:rPr>
        <w:t>定</w:t>
      </w:r>
      <w:r>
        <w:rPr>
          <w:sz w:val="24"/>
        </w:rPr>
        <w:t>不停止执行</w:t>
      </w:r>
      <w:r>
        <w:rPr>
          <w:spacing w:val="-32"/>
          <w:sz w:val="24"/>
        </w:rPr>
        <w:t>，</w:t>
      </w:r>
      <w:r>
        <w:rPr>
          <w:sz w:val="24"/>
        </w:rPr>
        <w:t>法律另有规定的除外</w:t>
      </w:r>
      <w:r>
        <w:rPr>
          <w:spacing w:val="-32"/>
          <w:sz w:val="24"/>
        </w:rPr>
        <w:t>。</w:t>
      </w:r>
      <w:r>
        <w:rPr>
          <w:sz w:val="24"/>
        </w:rPr>
        <w:t>逾期不申请行政复议</w:t>
      </w:r>
      <w:r>
        <w:rPr>
          <w:spacing w:val="-32"/>
          <w:sz w:val="24"/>
        </w:rPr>
        <w:t>、</w:t>
      </w:r>
      <w:r>
        <w:rPr>
          <w:sz w:val="24"/>
        </w:rPr>
        <w:t>不提起行政诉讼又</w:t>
      </w:r>
      <w:r>
        <w:rPr>
          <w:spacing w:val="-17"/>
          <w:sz w:val="24"/>
        </w:rPr>
        <w:t>不</w:t>
      </w:r>
      <w:r>
        <w:rPr>
          <w:sz w:val="24"/>
        </w:rPr>
        <w:t>履行的，本机关将依法申请人民法院强制执行。</w:t>
      </w:r>
    </w:p>
    <w:p>
      <w:pPr>
        <w:pStyle w:val="3"/>
        <w:spacing w:before="4"/>
        <w:rPr>
          <w:sz w:val="31"/>
        </w:rPr>
      </w:pPr>
    </w:p>
    <w:p>
      <w:pPr>
        <w:tabs>
          <w:tab w:val="left" w:pos="7031"/>
          <w:tab w:val="left" w:pos="7751"/>
        </w:tabs>
        <w:spacing w:before="0" w:line="312" w:lineRule="auto"/>
        <w:ind w:left="6312" w:right="1152" w:hanging="60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spacing w:before="0" w:line="307" w:lineRule="exact"/>
        <w:ind w:left="720" w:right="0" w:firstLine="0"/>
        <w:jc w:val="left"/>
        <w:rPr>
          <w:sz w:val="24"/>
        </w:rPr>
      </w:pPr>
      <w:r>
        <w:rPr>
          <w:sz w:val="24"/>
        </w:rPr>
        <w:t>（本文书一式两份：一份存根，一份交当事人或其代理人。）</w:t>
      </w:r>
    </w:p>
    <w:p>
      <w:pPr>
        <w:spacing w:after="0" w:line="307" w:lineRule="exact"/>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交通运输行政执法文书式样之十六</w:t>
      </w:r>
    </w:p>
    <w:p>
      <w:pPr>
        <w:pStyle w:val="2"/>
      </w:pPr>
      <w:r>
        <w:t>责令改正违法行为通知书</w:t>
      </w:r>
    </w:p>
    <w:p>
      <w:pPr>
        <w:tabs>
          <w:tab w:val="left" w:pos="6359"/>
        </w:tabs>
        <w:spacing w:before="1" w:line="304" w:lineRule="auto"/>
        <w:ind w:left="720" w:right="2544" w:firstLine="5760"/>
        <w:jc w:val="left"/>
        <w:rPr>
          <w:sz w:val="24"/>
        </w:rPr>
      </w:pPr>
      <w:r>
        <w:rPr>
          <w:sz w:val="24"/>
        </w:rPr>
        <w:t>案号</w:t>
      </w:r>
      <w:r>
        <w:rPr>
          <w:spacing w:val="-18"/>
          <w:sz w:val="24"/>
        </w:rPr>
        <w:t xml:space="preserve">： </w:t>
      </w:r>
      <w:r>
        <w:rPr>
          <w:sz w:val="24"/>
        </w:rPr>
        <w:t>当事人（个人姓名或单位名称）</w:t>
      </w:r>
      <w:r>
        <w:rPr>
          <w:sz w:val="24"/>
          <w:u w:val="single"/>
        </w:rPr>
        <w:t xml:space="preserve"> </w:t>
      </w:r>
      <w:r>
        <w:rPr>
          <w:sz w:val="24"/>
          <w:u w:val="single"/>
        </w:rPr>
        <w:tab/>
      </w:r>
      <w:r>
        <w:rPr>
          <w:sz w:val="24"/>
        </w:rPr>
        <w:t>：</w:t>
      </w:r>
    </w:p>
    <w:p>
      <w:pPr>
        <w:spacing w:before="11"/>
        <w:ind w:left="1320" w:right="0" w:firstLine="0"/>
        <w:jc w:val="left"/>
        <w:rPr>
          <w:sz w:val="24"/>
        </w:rPr>
      </w:pPr>
      <w:r>
        <w:rPr>
          <w:sz w:val="24"/>
        </w:rPr>
        <w:t>经调查，你（单位）存在下列违法事实：</w:t>
      </w:r>
    </w:p>
    <w:p>
      <w:pPr>
        <w:pStyle w:val="3"/>
        <w:spacing w:before="11"/>
        <w:rPr>
          <w:sz w:val="24"/>
        </w:rPr>
      </w:pPr>
      <w:r>
        <mc:AlternateContent>
          <mc:Choice Requires="wps">
            <w:drawing>
              <wp:anchor distT="0" distB="0" distL="114300" distR="114300" simplePos="0" relativeHeight="251677696" behindDoc="1" locked="0" layoutInCell="1" allowOverlap="1">
                <wp:simplePos x="0" y="0"/>
                <wp:positionH relativeFrom="page">
                  <wp:posOffset>1143000</wp:posOffset>
                </wp:positionH>
                <wp:positionV relativeFrom="paragraph">
                  <wp:posOffset>227330</wp:posOffset>
                </wp:positionV>
                <wp:extent cx="5105400" cy="6985"/>
                <wp:effectExtent l="0" t="0" r="0" b="0"/>
                <wp:wrapTopAndBottom/>
                <wp:docPr id="28" name="矩形 61"/>
                <wp:cNvGraphicFramePr/>
                <a:graphic xmlns:a="http://schemas.openxmlformats.org/drawingml/2006/main">
                  <a:graphicData uri="http://schemas.microsoft.com/office/word/2010/wordprocessingShape">
                    <wps:wsp>
                      <wps:cNvSpPr/>
                      <wps:spPr>
                        <a:xfrm>
                          <a:off x="0" y="0"/>
                          <a:ext cx="5105400" cy="6985"/>
                        </a:xfrm>
                        <a:prstGeom prst="rect">
                          <a:avLst/>
                        </a:prstGeom>
                        <a:solidFill>
                          <a:srgbClr val="000000"/>
                        </a:solidFill>
                        <a:ln>
                          <a:noFill/>
                        </a:ln>
                      </wps:spPr>
                      <wps:bodyPr upright="1"/>
                    </wps:wsp>
                  </a:graphicData>
                </a:graphic>
              </wp:anchor>
            </w:drawing>
          </mc:Choice>
          <mc:Fallback>
            <w:pict>
              <v:rect id="矩形 61" o:spid="_x0000_s1026" o:spt="1" style="position:absolute;left:0pt;margin-left:90pt;margin-top:17.9pt;height:0.55pt;width:402pt;mso-position-horizontal-relative:page;mso-wrap-distance-bottom:0pt;mso-wrap-distance-top:0pt;z-index:-251638784;mso-width-relative:page;mso-height-relative:page;" fillcolor="#000000" filled="t" stroked="f" coordsize="21600,21600" o:gfxdata="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b2PHrXAAAACQEAAA8AAAAAAAAAAQAgAAAAIgAAAGRy&#10;cy9kb3ducmV2LnhtbFBLAQIUABQAAAAIAIdO4kBN/JSslAEAABEDAAAOAAAAAAAAAAEAIAAAACYB&#10;AABkcnMvZTJvRG9jLnhtbFBLBQYAAAAABgAGAFkBAAAsBQAAAAA=&#10;">
                <v:fill on="t" focussize="0,0"/>
                <v:stroke on="f"/>
                <v:imagedata o:title=""/>
                <o:lock v:ext="edit" aspectratio="f"/>
                <w10:wrap type="topAndBottom"/>
              </v:rect>
            </w:pict>
          </mc:Fallback>
        </mc:AlternateContent>
      </w:r>
    </w:p>
    <w:p>
      <w:pPr>
        <w:tabs>
          <w:tab w:val="left" w:pos="6119"/>
          <w:tab w:val="left" w:pos="8759"/>
        </w:tabs>
        <w:spacing w:before="93" w:line="312" w:lineRule="auto"/>
        <w:ind w:left="1200" w:right="744" w:hanging="480"/>
        <w:jc w:val="left"/>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pacing w:val="-17"/>
          <w:sz w:val="24"/>
        </w:rPr>
        <w:t>。</w:t>
      </w:r>
      <w:r>
        <w:rPr>
          <w:sz w:val="24"/>
        </w:rPr>
        <w:t>根据</w:t>
      </w:r>
      <w:r>
        <w:rPr>
          <w:sz w:val="24"/>
          <w:u w:val="single"/>
        </w:rPr>
        <w:t xml:space="preserve"> </w:t>
      </w:r>
      <w:r>
        <w:rPr>
          <w:sz w:val="24"/>
          <w:u w:val="single"/>
        </w:rPr>
        <w:tab/>
      </w:r>
      <w:r>
        <w:rPr>
          <w:sz w:val="24"/>
        </w:rPr>
        <w:t>的规定，现责令你（单位</w:t>
      </w:r>
      <w:r>
        <w:rPr>
          <w:spacing w:val="-17"/>
          <w:sz w:val="24"/>
        </w:rPr>
        <w:t>）</w:t>
      </w:r>
    </w:p>
    <w:p>
      <w:pPr>
        <w:spacing w:before="0" w:line="307" w:lineRule="exact"/>
        <w:ind w:left="1200" w:right="0" w:firstLine="0"/>
        <w:jc w:val="left"/>
        <w:rPr>
          <w:sz w:val="24"/>
        </w:rPr>
      </w:pPr>
      <w:r>
        <w:rPr>
          <w:rFonts w:ascii="Times New Roman" w:hAnsi="Times New Roman" w:eastAsia="Times New Roman"/>
          <w:sz w:val="24"/>
        </w:rPr>
        <w:t>□</w:t>
      </w:r>
      <w:r>
        <w:rPr>
          <w:sz w:val="24"/>
        </w:rPr>
        <w:t>立即予以改正。</w:t>
      </w:r>
    </w:p>
    <w:p>
      <w:pPr>
        <w:tabs>
          <w:tab w:val="left" w:pos="2183"/>
          <w:tab w:val="left" w:pos="3023"/>
          <w:tab w:val="left" w:pos="3863"/>
        </w:tabs>
        <w:spacing w:before="93"/>
        <w:ind w:left="1200" w:right="0" w:firstLine="0"/>
        <w:jc w:val="left"/>
        <w:rPr>
          <w:sz w:val="24"/>
        </w:rPr>
      </w:pPr>
      <w:r>
        <w:rPr>
          <w:rFonts w:ascii="Times New Roman" w:hAnsi="Times New Roman" w:eastAsia="Times New Roman"/>
          <w:sz w:val="24"/>
        </w:rPr>
        <w:t>□</w:t>
      </w:r>
      <w:r>
        <w:rPr>
          <w:sz w:val="24"/>
        </w:rPr>
        <w:t>在</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日前改正或者整改完毕。</w:t>
      </w:r>
    </w:p>
    <w:p>
      <w:pPr>
        <w:tabs>
          <w:tab w:val="left" w:pos="4919"/>
          <w:tab w:val="left" w:pos="7319"/>
        </w:tabs>
        <w:spacing w:before="94" w:line="312" w:lineRule="auto"/>
        <w:ind w:left="720" w:right="624" w:firstLine="480"/>
        <w:jc w:val="left"/>
        <w:rPr>
          <w:sz w:val="24"/>
        </w:rPr>
      </w:pPr>
      <w:r>
        <w:rPr>
          <w:sz w:val="24"/>
        </w:rPr>
        <w:t>如果不服本决定，可以在六十日内依法向</w:t>
      </w:r>
      <w:r>
        <w:rPr>
          <w:sz w:val="24"/>
          <w:u w:val="single"/>
        </w:rPr>
        <w:t xml:space="preserve"> </w:t>
      </w:r>
      <w:r>
        <w:rPr>
          <w:sz w:val="24"/>
          <w:u w:val="single"/>
        </w:rPr>
        <w:tab/>
      </w:r>
      <w:r>
        <w:rPr>
          <w:sz w:val="24"/>
        </w:rPr>
        <w:t>申请行政复议</w:t>
      </w:r>
      <w:r>
        <w:rPr>
          <w:spacing w:val="-16"/>
          <w:sz w:val="24"/>
        </w:rPr>
        <w:t xml:space="preserve">， </w:t>
      </w:r>
      <w:r>
        <w:rPr>
          <w:sz w:val="24"/>
        </w:rPr>
        <w:t>或者在六个月内依法向</w:t>
      </w:r>
      <w:r>
        <w:rPr>
          <w:sz w:val="24"/>
          <w:u w:val="single"/>
        </w:rPr>
        <w:t xml:space="preserve"> </w:t>
      </w:r>
      <w:r>
        <w:rPr>
          <w:sz w:val="24"/>
          <w:u w:val="single"/>
        </w:rPr>
        <w:tab/>
      </w:r>
      <w:r>
        <w:rPr>
          <w:sz w:val="24"/>
        </w:rPr>
        <w:t>人民法院提起行政诉讼。</w:t>
      </w:r>
    </w:p>
    <w:p>
      <w:pPr>
        <w:pStyle w:val="3"/>
        <w:rPr>
          <w:sz w:val="20"/>
        </w:rPr>
      </w:pPr>
    </w:p>
    <w:p>
      <w:pPr>
        <w:pStyle w:val="3"/>
        <w:rPr>
          <w:sz w:val="20"/>
        </w:rPr>
      </w:pPr>
    </w:p>
    <w:p>
      <w:pPr>
        <w:pStyle w:val="3"/>
        <w:spacing w:before="2"/>
        <w:rPr>
          <w:sz w:val="17"/>
        </w:rPr>
      </w:pPr>
    </w:p>
    <w:p>
      <w:pPr>
        <w:tabs>
          <w:tab w:val="left" w:pos="5279"/>
        </w:tabs>
        <w:spacing w:before="66"/>
        <w:ind w:left="720" w:right="0" w:firstLine="0"/>
        <w:jc w:val="left"/>
        <w:rPr>
          <w:sz w:val="24"/>
        </w:rPr>
      </w:pPr>
      <w:r>
        <w:rPr>
          <w:sz w:val="24"/>
        </w:rPr>
        <w:t>当事人或其代理人签名：</w:t>
      </w:r>
      <w:r>
        <w:rPr>
          <w:sz w:val="24"/>
        </w:rPr>
        <w:tab/>
      </w:r>
      <w:r>
        <w:rPr>
          <w:sz w:val="24"/>
        </w:rPr>
        <w:t>执法人员签名：</w:t>
      </w:r>
    </w:p>
    <w:p>
      <w:pPr>
        <w:pStyle w:val="3"/>
        <w:rPr>
          <w:sz w:val="25"/>
        </w:rPr>
      </w:pPr>
      <w:r>
        <mc:AlternateContent>
          <mc:Choice Requires="wps">
            <w:drawing>
              <wp:anchor distT="0" distB="0" distL="114300" distR="114300" simplePos="0" relativeHeight="251678720" behindDoc="1" locked="0" layoutInCell="1" allowOverlap="1">
                <wp:simplePos x="0" y="0"/>
                <wp:positionH relativeFrom="page">
                  <wp:posOffset>1143000</wp:posOffset>
                </wp:positionH>
                <wp:positionV relativeFrom="paragraph">
                  <wp:posOffset>228600</wp:posOffset>
                </wp:positionV>
                <wp:extent cx="1905000" cy="7620"/>
                <wp:effectExtent l="0" t="0" r="0" b="0"/>
                <wp:wrapTopAndBottom/>
                <wp:docPr id="29" name="矩形 62"/>
                <wp:cNvGraphicFramePr/>
                <a:graphic xmlns:a="http://schemas.openxmlformats.org/drawingml/2006/main">
                  <a:graphicData uri="http://schemas.microsoft.com/office/word/2010/wordprocessingShape">
                    <wps:wsp>
                      <wps:cNvSpPr/>
                      <wps:spPr>
                        <a:xfrm>
                          <a:off x="0" y="0"/>
                          <a:ext cx="1905000" cy="7620"/>
                        </a:xfrm>
                        <a:prstGeom prst="rect">
                          <a:avLst/>
                        </a:prstGeom>
                        <a:solidFill>
                          <a:srgbClr val="000000"/>
                        </a:solidFill>
                        <a:ln>
                          <a:noFill/>
                        </a:ln>
                      </wps:spPr>
                      <wps:bodyPr upright="1"/>
                    </wps:wsp>
                  </a:graphicData>
                </a:graphic>
              </wp:anchor>
            </w:drawing>
          </mc:Choice>
          <mc:Fallback>
            <w:pict>
              <v:rect id="矩形 62" o:spid="_x0000_s1026" o:spt="1" style="position:absolute;left:0pt;margin-left:90pt;margin-top:18pt;height:0.6pt;width:150pt;mso-position-horizontal-relative:page;mso-wrap-distance-bottom:0pt;mso-wrap-distance-top:0pt;z-index:-251637760;mso-width-relative:page;mso-height-relative:page;" fillcolor="#000000" filled="t" stroked="f" coordsize="21600,21600" o:gfxdata="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9dL2zVAAAACQEAAA8AAAAAAAAAAQAgAAAAIgAAAGRy&#10;cy9kb3ducmV2LnhtbFBLAQIUABQAAAAIAIdO4kBbt3lGlgEAABEDAAAOAAAAAAAAAAEAIAAAACQB&#10;AABkcnMvZTJvRG9jLnhtbFBLBQYAAAAABgAGAFkBAAAsBQAAAAA=&#10;">
                <v:fill on="t" focussize="0,0"/>
                <v:stroke on="f"/>
                <v:imagedata o:title=""/>
                <o:lock v:ext="edit" aspectratio="f"/>
                <w10:wrap type="topAndBottom"/>
              </v:rect>
            </w:pict>
          </mc:Fallback>
        </mc:AlternateContent>
      </w:r>
      <w:r>
        <mc:AlternateContent>
          <mc:Choice Requires="wps">
            <w:drawing>
              <wp:anchor distT="0" distB="0" distL="114300" distR="114300" simplePos="0" relativeHeight="251678720" behindDoc="1" locked="0" layoutInCell="1" allowOverlap="1">
                <wp:simplePos x="0" y="0"/>
                <wp:positionH relativeFrom="page">
                  <wp:posOffset>4038600</wp:posOffset>
                </wp:positionH>
                <wp:positionV relativeFrom="paragraph">
                  <wp:posOffset>228600</wp:posOffset>
                </wp:positionV>
                <wp:extent cx="2362200" cy="7620"/>
                <wp:effectExtent l="0" t="0" r="0" b="0"/>
                <wp:wrapTopAndBottom/>
                <wp:docPr id="30" name="矩形 63"/>
                <wp:cNvGraphicFramePr/>
                <a:graphic xmlns:a="http://schemas.openxmlformats.org/drawingml/2006/main">
                  <a:graphicData uri="http://schemas.microsoft.com/office/word/2010/wordprocessingShape">
                    <wps:wsp>
                      <wps:cNvSpPr/>
                      <wps:spPr>
                        <a:xfrm>
                          <a:off x="0" y="0"/>
                          <a:ext cx="2362200" cy="7620"/>
                        </a:xfrm>
                        <a:prstGeom prst="rect">
                          <a:avLst/>
                        </a:prstGeom>
                        <a:solidFill>
                          <a:srgbClr val="000000"/>
                        </a:solidFill>
                        <a:ln>
                          <a:noFill/>
                        </a:ln>
                      </wps:spPr>
                      <wps:bodyPr upright="1"/>
                    </wps:wsp>
                  </a:graphicData>
                </a:graphic>
              </wp:anchor>
            </w:drawing>
          </mc:Choice>
          <mc:Fallback>
            <w:pict>
              <v:rect id="矩形 63" o:spid="_x0000_s1026" o:spt="1" style="position:absolute;left:0pt;margin-left:318pt;margin-top:18pt;height:0.6pt;width:186pt;mso-position-horizontal-relative:page;mso-wrap-distance-bottom:0pt;mso-wrap-distance-top:0pt;z-index:-251637760;mso-width-relative:page;mso-height-relative:page;" fillcolor="#000000" filled="t" stroked="f" coordsize="21600,21600" o:gfxdata="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&#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ReCug1wAAAAoBAAAPAAAAAAAAAAEAIAAAACIAAABk&#10;cnMvZG93bnJldi54bWxQSwECFAAUAAAACACHTuJAbzPaF5UBAAARAwAADgAAAAAAAAABACAAAAAm&#10;AQAAZHJzL2Uyb0RvYy54bWxQSwUGAAAAAAYABgBZAQAALQUAAAAA&#10;">
                <v:fill on="t" focussize="0,0"/>
                <v:stroke on="f"/>
                <v:imagedata o:title=""/>
                <o:lock v:ext="edit" aspectratio="f"/>
                <w10:wrap type="topAndBottom"/>
              </v:rect>
            </w:pict>
          </mc:Fallback>
        </mc:AlternateContent>
      </w:r>
    </w:p>
    <w:p>
      <w:pPr>
        <w:pStyle w:val="3"/>
        <w:rPr>
          <w:sz w:val="20"/>
        </w:rPr>
      </w:pPr>
    </w:p>
    <w:p>
      <w:pPr>
        <w:pStyle w:val="3"/>
        <w:rPr>
          <w:sz w:val="20"/>
        </w:rPr>
      </w:pPr>
    </w:p>
    <w:p>
      <w:pPr>
        <w:pStyle w:val="3"/>
        <w:rPr>
          <w:sz w:val="20"/>
        </w:rPr>
      </w:pPr>
    </w:p>
    <w:p>
      <w:pPr>
        <w:pStyle w:val="3"/>
        <w:spacing w:before="9"/>
        <w:rPr>
          <w:sz w:val="15"/>
        </w:rPr>
      </w:pPr>
    </w:p>
    <w:p>
      <w:pPr>
        <w:tabs>
          <w:tab w:val="left" w:pos="7691"/>
          <w:tab w:val="left" w:pos="8411"/>
        </w:tabs>
        <w:spacing w:before="66" w:line="242" w:lineRule="auto"/>
        <w:ind w:left="6972" w:right="599" w:hanging="612"/>
        <w:jc w:val="left"/>
        <w:rPr>
          <w:sz w:val="24"/>
        </w:rPr>
      </w:pPr>
      <w:r>
        <w:rPr>
          <w:sz w:val="24"/>
        </w:rPr>
        <w:t>交通运输执法部</w:t>
      </w:r>
      <w:r>
        <w:rPr>
          <w:spacing w:val="-94"/>
          <w:sz w:val="24"/>
        </w:rPr>
        <w:t>门</w:t>
      </w:r>
      <w:r>
        <w:rPr>
          <w:sz w:val="24"/>
        </w:rPr>
        <w:t>（印章</w:t>
      </w:r>
      <w:r>
        <w:rPr>
          <w:spacing w:val="-19"/>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9"/>
        <w:rPr>
          <w:sz w:val="26"/>
        </w:rPr>
      </w:pPr>
    </w:p>
    <w:p>
      <w:pPr>
        <w:spacing w:before="0"/>
        <w:ind w:left="719"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交通运输行政执法文书式样之十七</w:t>
      </w:r>
    </w:p>
    <w:p>
      <w:pPr>
        <w:pStyle w:val="2"/>
      </w:pPr>
      <w:r>
        <w:t>分期（延期）缴纳罚款通知书</w:t>
      </w:r>
    </w:p>
    <w:p>
      <w:pPr>
        <w:tabs>
          <w:tab w:val="left" w:pos="7319"/>
        </w:tabs>
        <w:spacing w:before="1" w:line="304" w:lineRule="auto"/>
        <w:ind w:left="720" w:right="2184" w:firstLine="6000"/>
        <w:jc w:val="left"/>
        <w:rPr>
          <w:sz w:val="24"/>
        </w:rPr>
      </w:pPr>
      <w:r>
        <w:rPr>
          <w:sz w:val="24"/>
        </w:rPr>
        <w:t>案号： 当事人（个人姓名或单位名称）</w:t>
      </w:r>
      <w:r>
        <w:rPr>
          <w:sz w:val="24"/>
          <w:u w:val="single"/>
        </w:rPr>
        <w:t xml:space="preserve"> </w:t>
      </w:r>
      <w:r>
        <w:rPr>
          <w:sz w:val="24"/>
          <w:u w:val="single"/>
        </w:rPr>
        <w:tab/>
      </w:r>
      <w:r>
        <w:rPr>
          <w:spacing w:val="-17"/>
          <w:sz w:val="24"/>
        </w:rPr>
        <w:t>：</w:t>
      </w:r>
    </w:p>
    <w:p>
      <w:pPr>
        <w:tabs>
          <w:tab w:val="left" w:pos="1799"/>
          <w:tab w:val="left" w:pos="2519"/>
          <w:tab w:val="left" w:pos="3239"/>
          <w:tab w:val="left" w:pos="8159"/>
        </w:tabs>
        <w:spacing w:before="11"/>
        <w:ind w:left="1200" w:right="0"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日，本机关对你（单位）送达了</w:t>
      </w:r>
      <w:r>
        <w:rPr>
          <w:sz w:val="24"/>
          <w:u w:val="single"/>
        </w:rPr>
        <w:t xml:space="preserve"> </w:t>
      </w:r>
      <w:r>
        <w:rPr>
          <w:sz w:val="24"/>
          <w:u w:val="single"/>
        </w:rPr>
        <w:tab/>
      </w:r>
      <w:r>
        <w:rPr>
          <w:sz w:val="24"/>
        </w:rPr>
        <w:t>（案号）</w:t>
      </w:r>
    </w:p>
    <w:p>
      <w:pPr>
        <w:tabs>
          <w:tab w:val="left" w:pos="8879"/>
        </w:tabs>
        <w:spacing w:before="91"/>
        <w:ind w:left="720" w:right="0" w:firstLine="0"/>
        <w:jc w:val="left"/>
        <w:rPr>
          <w:rFonts w:ascii="Times New Roman" w:eastAsia="Times New Roman"/>
          <w:sz w:val="24"/>
        </w:rPr>
      </w:pPr>
      <w:r>
        <w:rPr>
          <w:sz w:val="24"/>
        </w:rPr>
        <w:t>《行政处罚决定书</w:t>
      </w:r>
      <w:r>
        <w:rPr>
          <w:spacing w:val="-120"/>
          <w:sz w:val="24"/>
        </w:rPr>
        <w:t>》</w:t>
      </w:r>
      <w:r>
        <w:rPr>
          <w:sz w:val="24"/>
        </w:rPr>
        <w:t>，作出了对你（单位）罚款</w:t>
      </w:r>
      <w:r>
        <w:rPr>
          <w:rFonts w:ascii="Times New Roman" w:eastAsia="Times New Roman"/>
          <w:sz w:val="24"/>
          <w:u w:val="single"/>
        </w:rPr>
        <w:t xml:space="preserve"> </w:t>
      </w:r>
      <w:r>
        <w:rPr>
          <w:rFonts w:ascii="Times New Roman" w:eastAsia="Times New Roman"/>
          <w:sz w:val="24"/>
          <w:u w:val="single"/>
        </w:rPr>
        <w:tab/>
      </w:r>
    </w:p>
    <w:p>
      <w:pPr>
        <w:tabs>
          <w:tab w:val="left" w:pos="3119"/>
        </w:tabs>
        <w:spacing w:before="94" w:line="312" w:lineRule="auto"/>
        <w:ind w:left="720" w:right="719"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（大写</w:t>
      </w:r>
      <w:r>
        <w:rPr>
          <w:spacing w:val="-20"/>
          <w:sz w:val="24"/>
        </w:rPr>
        <w:t>）</w:t>
      </w:r>
      <w:r>
        <w:rPr>
          <w:spacing w:val="-5"/>
          <w:sz w:val="24"/>
        </w:rPr>
        <w:t>的行政处罚决定，根据你</w:t>
      </w:r>
      <w:r>
        <w:rPr>
          <w:sz w:val="24"/>
        </w:rPr>
        <w:t>（单位</w:t>
      </w:r>
      <w:r>
        <w:rPr>
          <w:spacing w:val="-20"/>
          <w:sz w:val="24"/>
        </w:rPr>
        <w:t>）</w:t>
      </w:r>
      <w:r>
        <w:rPr>
          <w:spacing w:val="-6"/>
          <w:sz w:val="24"/>
        </w:rPr>
        <w:t>的申请，本机</w:t>
      </w:r>
      <w:r>
        <w:rPr>
          <w:sz w:val="24"/>
        </w:rPr>
        <w:t>关依据《中华人民共和国行政处罚法》第五十二条的规定，现决定：</w:t>
      </w:r>
    </w:p>
    <w:p>
      <w:pPr>
        <w:tabs>
          <w:tab w:val="left" w:pos="6052"/>
          <w:tab w:val="left" w:pos="6844"/>
          <w:tab w:val="left" w:pos="7636"/>
        </w:tabs>
        <w:spacing w:before="0" w:line="307" w:lineRule="exact"/>
        <w:ind w:left="1183" w:right="0" w:firstLine="0"/>
        <w:jc w:val="left"/>
        <w:rPr>
          <w:sz w:val="24"/>
        </w:rPr>
      </w:pPr>
      <w:r>
        <w:rPr>
          <w:rFonts w:ascii="Times New Roman" w:hAnsi="Times New Roman" w:eastAsia="Times New Roman"/>
          <w:spacing w:val="-6"/>
          <w:sz w:val="24"/>
        </w:rPr>
        <w:t>□</w:t>
      </w:r>
      <w:r>
        <w:rPr>
          <w:spacing w:val="-8"/>
          <w:sz w:val="24"/>
        </w:rPr>
        <w:t>同意</w:t>
      </w:r>
      <w:r>
        <w:rPr>
          <w:spacing w:val="-10"/>
          <w:sz w:val="24"/>
        </w:rPr>
        <w:t>你</w:t>
      </w:r>
      <w:r>
        <w:rPr>
          <w:spacing w:val="-8"/>
          <w:sz w:val="24"/>
        </w:rPr>
        <w:t>（单</w:t>
      </w:r>
      <w:r>
        <w:rPr>
          <w:spacing w:val="-10"/>
          <w:sz w:val="24"/>
        </w:rPr>
        <w:t>位</w:t>
      </w:r>
      <w:r>
        <w:rPr>
          <w:spacing w:val="-8"/>
          <w:sz w:val="24"/>
        </w:rPr>
        <w:t>）延期</w:t>
      </w:r>
      <w:r>
        <w:rPr>
          <w:spacing w:val="-10"/>
          <w:sz w:val="24"/>
        </w:rPr>
        <w:t>缴</w:t>
      </w:r>
      <w:r>
        <w:rPr>
          <w:spacing w:val="-8"/>
          <w:sz w:val="24"/>
        </w:rPr>
        <w:t>纳罚</w:t>
      </w:r>
      <w:r>
        <w:rPr>
          <w:spacing w:val="-10"/>
          <w:sz w:val="24"/>
        </w:rPr>
        <w:t>款</w:t>
      </w:r>
      <w:r>
        <w:rPr>
          <w:spacing w:val="-8"/>
          <w:sz w:val="24"/>
        </w:rPr>
        <w:t>。延</w:t>
      </w:r>
      <w:r>
        <w:rPr>
          <w:spacing w:val="-10"/>
          <w:sz w:val="24"/>
        </w:rPr>
        <w:t>长</w:t>
      </w:r>
      <w:r>
        <w:rPr>
          <w:spacing w:val="-8"/>
          <w:sz w:val="24"/>
        </w:rPr>
        <w:t>至</w:t>
      </w:r>
      <w:r>
        <w:rPr>
          <w:spacing w:val="-8"/>
          <w:sz w:val="24"/>
          <w:u w:val="single"/>
        </w:rPr>
        <w:t xml:space="preserve"> </w:t>
      </w:r>
      <w:r>
        <w:rPr>
          <w:spacing w:val="-8"/>
          <w:sz w:val="24"/>
          <w:u w:val="single"/>
        </w:rPr>
        <w:tab/>
      </w:r>
      <w:r>
        <w:rPr>
          <w:spacing w:val="-8"/>
          <w:sz w:val="24"/>
        </w:rPr>
        <w:t>年</w:t>
      </w:r>
      <w:r>
        <w:rPr>
          <w:spacing w:val="-8"/>
          <w:sz w:val="24"/>
          <w:u w:val="single"/>
        </w:rPr>
        <w:t xml:space="preserve"> </w:t>
      </w:r>
      <w:r>
        <w:rPr>
          <w:spacing w:val="-8"/>
          <w:sz w:val="24"/>
          <w:u w:val="single"/>
        </w:rPr>
        <w:tab/>
      </w:r>
      <w:r>
        <w:rPr>
          <w:spacing w:val="-8"/>
          <w:sz w:val="24"/>
        </w:rPr>
        <w:t>月</w:t>
      </w:r>
      <w:r>
        <w:rPr>
          <w:spacing w:val="-8"/>
          <w:sz w:val="24"/>
          <w:u w:val="single"/>
        </w:rPr>
        <w:t xml:space="preserve"> </w:t>
      </w:r>
      <w:r>
        <w:rPr>
          <w:spacing w:val="-8"/>
          <w:sz w:val="24"/>
          <w:u w:val="single"/>
        </w:rPr>
        <w:tab/>
      </w:r>
      <w:r>
        <w:rPr>
          <w:spacing w:val="-8"/>
          <w:sz w:val="24"/>
        </w:rPr>
        <w:t>日。</w:t>
      </w:r>
    </w:p>
    <w:p>
      <w:pPr>
        <w:tabs>
          <w:tab w:val="left" w:pos="3009"/>
          <w:tab w:val="left" w:pos="3239"/>
          <w:tab w:val="left" w:pos="5663"/>
          <w:tab w:val="left" w:pos="6863"/>
          <w:tab w:val="left" w:pos="7703"/>
          <w:tab w:val="left" w:pos="8423"/>
        </w:tabs>
        <w:spacing w:before="93" w:line="312" w:lineRule="auto"/>
        <w:ind w:left="720" w:right="600" w:firstLine="480"/>
        <w:jc w:val="left"/>
        <w:rPr>
          <w:sz w:val="24"/>
        </w:rPr>
      </w:pPr>
      <w:r>
        <w:rPr>
          <w:rFonts w:ascii="Times New Roman" w:hAnsi="Times New Roman" w:eastAsia="Times New Roman"/>
          <w:sz w:val="24"/>
        </w:rPr>
        <w:t>□</w:t>
      </w:r>
      <w:r>
        <w:rPr>
          <w:sz w:val="24"/>
        </w:rPr>
        <w:t>同意你（单位）分期缴纳罚款。第</w:t>
      </w:r>
      <w:r>
        <w:rPr>
          <w:sz w:val="24"/>
          <w:u w:val="single"/>
        </w:rPr>
        <w:t xml:space="preserve"> </w:t>
      </w:r>
      <w:r>
        <w:rPr>
          <w:sz w:val="24"/>
          <w:u w:val="single"/>
        </w:rPr>
        <w:tab/>
      </w:r>
      <w:r>
        <w:rPr>
          <w:sz w:val="24"/>
        </w:rPr>
        <w:t>期至</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日前</w:t>
      </w:r>
      <w:r>
        <w:rPr>
          <w:spacing w:val="-17"/>
          <w:sz w:val="24"/>
        </w:rPr>
        <w:t xml:space="preserve">， </w:t>
      </w:r>
      <w:r>
        <w:rPr>
          <w:sz w:val="24"/>
        </w:rPr>
        <w:t>缴纳罚款</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元（大写</w:t>
      </w:r>
      <w:r>
        <w:rPr>
          <w:spacing w:val="-118"/>
          <w:sz w:val="24"/>
        </w:rPr>
        <w:t>）</w:t>
      </w:r>
      <w:r>
        <w:rPr>
          <w:sz w:val="24"/>
        </w:rPr>
        <w:t>（每</w:t>
      </w:r>
      <w:r>
        <w:rPr>
          <w:spacing w:val="2"/>
          <w:sz w:val="24"/>
        </w:rPr>
        <w:t>期</w:t>
      </w:r>
      <w:r>
        <w:rPr>
          <w:sz w:val="24"/>
        </w:rPr>
        <w:t>均</w:t>
      </w:r>
      <w:r>
        <w:rPr>
          <w:spacing w:val="2"/>
          <w:sz w:val="24"/>
        </w:rPr>
        <w:t>应</w:t>
      </w:r>
      <w:r>
        <w:rPr>
          <w:sz w:val="24"/>
        </w:rPr>
        <w:t>当单独开</w:t>
      </w:r>
      <w:r>
        <w:rPr>
          <w:spacing w:val="2"/>
          <w:sz w:val="24"/>
        </w:rPr>
        <w:t>具</w:t>
      </w:r>
      <w:r>
        <w:rPr>
          <w:sz w:val="24"/>
        </w:rPr>
        <w:t>本文</w:t>
      </w:r>
      <w:r>
        <w:rPr>
          <w:spacing w:val="2"/>
          <w:sz w:val="24"/>
        </w:rPr>
        <w:t>书</w:t>
      </w:r>
      <w:r>
        <w:rPr>
          <w:spacing w:val="-120"/>
          <w:sz w:val="24"/>
        </w:rPr>
        <w:t>）</w:t>
      </w:r>
      <w:r>
        <w:rPr>
          <w:spacing w:val="2"/>
          <w:sz w:val="24"/>
        </w:rPr>
        <w:t>。</w:t>
      </w:r>
      <w:r>
        <w:rPr>
          <w:sz w:val="24"/>
        </w:rPr>
        <w:t>此外，尚有未缴纳的罚款</w:t>
      </w:r>
      <w:r>
        <w:rPr>
          <w:sz w:val="24"/>
          <w:u w:val="single"/>
        </w:rPr>
        <w:t xml:space="preserve"> </w:t>
      </w:r>
      <w:r>
        <w:rPr>
          <w:sz w:val="24"/>
          <w:u w:val="single"/>
        </w:rPr>
        <w:tab/>
      </w:r>
      <w:r>
        <w:rPr>
          <w:sz w:val="24"/>
          <w:u w:val="single"/>
        </w:rPr>
        <w:tab/>
      </w:r>
      <w:r>
        <w:rPr>
          <w:sz w:val="24"/>
        </w:rPr>
        <w:t>元（大写</w:t>
      </w:r>
      <w:r>
        <w:rPr>
          <w:spacing w:val="-120"/>
          <w:sz w:val="24"/>
        </w:rPr>
        <w:t>）</w:t>
      </w:r>
      <w:r>
        <w:rPr>
          <w:sz w:val="24"/>
        </w:rPr>
        <w:t>。</w:t>
      </w:r>
    </w:p>
    <w:p>
      <w:pPr>
        <w:tabs>
          <w:tab w:val="left" w:pos="8183"/>
        </w:tabs>
        <w:spacing w:before="1"/>
        <w:ind w:left="1200" w:right="0" w:firstLine="0"/>
        <w:jc w:val="left"/>
        <w:rPr>
          <w:sz w:val="24"/>
        </w:rPr>
      </w:pPr>
      <w:r>
        <mc:AlternateContent>
          <mc:Choice Requires="wps">
            <w:drawing>
              <wp:anchor distT="0" distB="0" distL="114300" distR="114300" simplePos="0" relativeHeight="251662336" behindDoc="1" locked="0" layoutInCell="1" allowOverlap="1">
                <wp:simplePos x="0" y="0"/>
                <wp:positionH relativeFrom="page">
                  <wp:posOffset>1843405</wp:posOffset>
                </wp:positionH>
                <wp:positionV relativeFrom="paragraph">
                  <wp:posOffset>169545</wp:posOffset>
                </wp:positionV>
                <wp:extent cx="4038600" cy="6985"/>
                <wp:effectExtent l="0" t="0" r="0" b="0"/>
                <wp:wrapNone/>
                <wp:docPr id="31" name="矩形 64"/>
                <wp:cNvGraphicFramePr/>
                <a:graphic xmlns:a="http://schemas.openxmlformats.org/drawingml/2006/main">
                  <a:graphicData uri="http://schemas.microsoft.com/office/word/2010/wordprocessingShape">
                    <wps:wsp>
                      <wps:cNvSpPr/>
                      <wps:spPr>
                        <a:xfrm>
                          <a:off x="0" y="0"/>
                          <a:ext cx="4038600" cy="6985"/>
                        </a:xfrm>
                        <a:prstGeom prst="rect">
                          <a:avLst/>
                        </a:prstGeom>
                        <a:solidFill>
                          <a:srgbClr val="000000"/>
                        </a:solidFill>
                        <a:ln>
                          <a:noFill/>
                        </a:ln>
                      </wps:spPr>
                      <wps:bodyPr upright="1"/>
                    </wps:wsp>
                  </a:graphicData>
                </a:graphic>
              </wp:anchor>
            </w:drawing>
          </mc:Choice>
          <mc:Fallback>
            <w:pict>
              <v:rect id="矩形 64" o:spid="_x0000_s1026" o:spt="1" style="position:absolute;left:0pt;margin-left:145.15pt;margin-top:13.35pt;height:0.55pt;width:318pt;mso-position-horizontal-relative:page;z-index:-251654144;mso-width-relative:page;mso-height-relative:page;" fillcolor="#000000" filled="t" stroked="f" coordsize="21600,21600" o:gfxdata="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&#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q8IzO2AAAAAkBAAAPAAAAAAAAAAEAIAAAACIAAABk&#10;cnMvZG93bnJldi54bWxQSwECFAAUAAAACACHTuJAsPaSJpQBAAARAwAADgAAAAAAAAABACAAAAAn&#10;AQAAZHJzL2Uyb0RvYy54bWxQSwUGAAAAAAYABgBZAQAALQUAAAAA&#10;">
                <v:fill on="t" focussize="0,0"/>
                <v:stroke on="f"/>
                <v:imagedata o:title=""/>
                <o:lock v:ext="edit" aspectratio="f"/>
              </v:rect>
            </w:pict>
          </mc:Fallback>
        </mc:AlternateContent>
      </w:r>
      <w:r>
        <w:rPr>
          <w:rFonts w:ascii="Times New Roman" w:hAnsi="Times New Roman" w:eastAsia="Times New Roman"/>
          <w:sz w:val="24"/>
        </w:rPr>
        <w:t>□</w:t>
      </w:r>
      <w:r>
        <w:rPr>
          <w:sz w:val="24"/>
        </w:rPr>
        <w:t>由于</w:t>
      </w:r>
      <w:r>
        <w:rPr>
          <w:sz w:val="24"/>
        </w:rPr>
        <w:tab/>
      </w:r>
      <w:r>
        <w:rPr>
          <w:sz w:val="24"/>
        </w:rPr>
        <w:t>，因此，</w:t>
      </w:r>
    </w:p>
    <w:p>
      <w:pPr>
        <w:spacing w:before="93" w:line="312" w:lineRule="auto"/>
        <w:ind w:left="720" w:right="624" w:firstLine="0"/>
        <w:jc w:val="left"/>
        <w:rPr>
          <w:sz w:val="24"/>
        </w:rPr>
      </w:pPr>
      <w:r>
        <w:rPr>
          <w:sz w:val="24"/>
        </w:rPr>
        <w:t>本机关认为你的申请不符合《中华人民共和国行政处罚法》第五十二条的规定， 不同意你（单位）分期（延期）缴纳罚款。</w:t>
      </w:r>
    </w:p>
    <w:p>
      <w:pPr>
        <w:spacing w:before="0" w:line="307" w:lineRule="exact"/>
        <w:ind w:left="1200" w:right="0" w:firstLine="0"/>
        <w:jc w:val="left"/>
        <w:rPr>
          <w:sz w:val="24"/>
        </w:rPr>
      </w:pPr>
      <w:r>
        <w:rPr>
          <w:sz w:val="24"/>
        </w:rPr>
        <w:t>代收机构以本通知书为据，办理收款手续。</w:t>
      </w:r>
    </w:p>
    <w:p>
      <w:pPr>
        <w:pStyle w:val="3"/>
        <w:rPr>
          <w:sz w:val="24"/>
        </w:rPr>
      </w:pPr>
    </w:p>
    <w:p>
      <w:pPr>
        <w:pStyle w:val="3"/>
        <w:rPr>
          <w:sz w:val="24"/>
        </w:rPr>
      </w:pPr>
    </w:p>
    <w:p>
      <w:pPr>
        <w:pStyle w:val="3"/>
        <w:rPr>
          <w:sz w:val="24"/>
        </w:rPr>
      </w:pPr>
    </w:p>
    <w:p>
      <w:pPr>
        <w:pStyle w:val="3"/>
        <w:spacing w:before="3"/>
        <w:rPr>
          <w:sz w:val="33"/>
        </w:rPr>
      </w:pPr>
    </w:p>
    <w:p>
      <w:pPr>
        <w:tabs>
          <w:tab w:val="left" w:pos="7151"/>
          <w:tab w:val="left" w:pos="7871"/>
        </w:tabs>
        <w:spacing w:before="0" w:line="242" w:lineRule="auto"/>
        <w:ind w:left="6432" w:right="972" w:hanging="54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6"/>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交通运输行政执法文书式样之十八</w:t>
      </w:r>
    </w:p>
    <w:p>
      <w:pPr>
        <w:pStyle w:val="2"/>
        <w:spacing w:before="41" w:line="240" w:lineRule="auto"/>
      </w:pPr>
      <w:r>
        <w:t>执行公告</w:t>
      </w:r>
    </w:p>
    <w:p>
      <w:pPr>
        <w:spacing w:before="80"/>
        <w:ind w:left="0" w:right="2424" w:firstLine="0"/>
        <w:jc w:val="right"/>
        <w:rPr>
          <w:sz w:val="24"/>
        </w:rPr>
      </w:pPr>
      <w:r>
        <w:rPr>
          <w:sz w:val="24"/>
        </w:rPr>
        <w:t>案号：</w:t>
      </w:r>
    </w:p>
    <w:p>
      <w:pPr>
        <w:tabs>
          <w:tab w:val="left" w:pos="3119"/>
          <w:tab w:val="left" w:pos="4919"/>
          <w:tab w:val="left" w:pos="6959"/>
        </w:tabs>
        <w:spacing w:before="161" w:line="312" w:lineRule="auto"/>
        <w:ind w:left="720" w:right="718" w:firstLine="480"/>
        <w:jc w:val="both"/>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一案，本机关于</w:t>
      </w:r>
      <w:r>
        <w:rPr>
          <w:sz w:val="24"/>
          <w:u w:val="single"/>
        </w:rPr>
        <w:t xml:space="preserve">   </w:t>
      </w:r>
      <w:r>
        <w:rPr>
          <w:spacing w:val="7"/>
          <w:sz w:val="24"/>
          <w:u w:val="single"/>
        </w:rPr>
        <w:t xml:space="preserve"> </w:t>
      </w:r>
      <w:r>
        <w:rPr>
          <w:sz w:val="24"/>
        </w:rPr>
        <w:t>年</w:t>
      </w:r>
      <w:r>
        <w:rPr>
          <w:sz w:val="24"/>
          <w:u w:val="single"/>
        </w:rPr>
        <w:t xml:space="preserve">    </w:t>
      </w:r>
      <w:r>
        <w:rPr>
          <w:spacing w:val="8"/>
          <w:sz w:val="24"/>
          <w:u w:val="single"/>
        </w:rPr>
        <w:t xml:space="preserve"> </w:t>
      </w:r>
      <w:r>
        <w:rPr>
          <w:sz w:val="24"/>
        </w:rPr>
        <w:t>月</w:t>
      </w:r>
      <w:r>
        <w:rPr>
          <w:sz w:val="24"/>
          <w:u w:val="single"/>
        </w:rPr>
        <w:t xml:space="preserve">   </w:t>
      </w:r>
      <w:r>
        <w:rPr>
          <w:spacing w:val="5"/>
          <w:sz w:val="24"/>
          <w:u w:val="single"/>
        </w:rPr>
        <w:t xml:space="preserve"> </w:t>
      </w:r>
      <w:r>
        <w:rPr>
          <w:spacing w:val="-11"/>
          <w:sz w:val="24"/>
        </w:rPr>
        <w:t>日</w:t>
      </w:r>
      <w:r>
        <w:rPr>
          <w:sz w:val="24"/>
        </w:rPr>
        <w:t>依法作出了</w:t>
      </w:r>
      <w:r>
        <w:rPr>
          <w:sz w:val="24"/>
          <w:u w:val="single"/>
        </w:rPr>
        <w:t xml:space="preserve"> </w:t>
      </w:r>
      <w:r>
        <w:rPr>
          <w:sz w:val="24"/>
          <w:u w:val="single"/>
        </w:rPr>
        <w:tab/>
      </w:r>
      <w:r>
        <w:rPr>
          <w:sz w:val="24"/>
          <w:u w:val="single"/>
        </w:rPr>
        <w:tab/>
      </w:r>
      <w:r>
        <w:rPr>
          <w:sz w:val="24"/>
          <w:u w:val="single"/>
        </w:rPr>
        <w:tab/>
      </w:r>
      <w:r>
        <w:rPr>
          <w:sz w:val="24"/>
        </w:rPr>
        <w:t>的决定</w:t>
      </w:r>
      <w:r>
        <w:rPr>
          <w:spacing w:val="-94"/>
          <w:sz w:val="24"/>
        </w:rPr>
        <w:t>，</w:t>
      </w:r>
      <w:r>
        <w:rPr>
          <w:sz w:val="24"/>
        </w:rPr>
        <w:t>决定书案</w:t>
      </w:r>
      <w:r>
        <w:rPr>
          <w:spacing w:val="-17"/>
          <w:sz w:val="24"/>
        </w:rPr>
        <w:t>号</w:t>
      </w:r>
      <w:r>
        <w:rPr>
          <w:sz w:val="24"/>
        </w:rPr>
        <w:t>为</w:t>
      </w:r>
      <w:r>
        <w:rPr>
          <w:sz w:val="24"/>
          <w:u w:val="single"/>
        </w:rPr>
        <w:t xml:space="preserve"> </w:t>
      </w:r>
      <w:r>
        <w:rPr>
          <w:sz w:val="24"/>
          <w:u w:val="single"/>
        </w:rPr>
        <w:tab/>
      </w:r>
      <w:r>
        <w:rPr>
          <w:sz w:val="24"/>
        </w:rPr>
        <w:t>。</w:t>
      </w:r>
    </w:p>
    <w:p>
      <w:pPr>
        <w:tabs>
          <w:tab w:val="left" w:pos="9026"/>
        </w:tabs>
        <w:spacing w:before="1"/>
        <w:ind w:left="1320" w:right="0" w:firstLine="0"/>
        <w:jc w:val="left"/>
        <w:rPr>
          <w:rFonts w:ascii="Times New Roman" w:eastAsia="Times New Roman"/>
          <w:sz w:val="24"/>
        </w:rPr>
      </w:pPr>
      <w:r>
        <w:rPr>
          <w:sz w:val="24"/>
        </w:rPr>
        <w:t>依据《中华人民共和国行政强制法》第四十四条的规定，现责令当事人</w:t>
      </w:r>
      <w:r>
        <w:rPr>
          <w:rFonts w:ascii="Times New Roman" w:eastAsia="Times New Roman"/>
          <w:sz w:val="24"/>
          <w:u w:val="single"/>
        </w:rPr>
        <w:t xml:space="preserve"> </w:t>
      </w:r>
      <w:r>
        <w:rPr>
          <w:rFonts w:ascii="Times New Roman" w:eastAsia="Times New Roman"/>
          <w:sz w:val="24"/>
          <w:u w:val="single"/>
        </w:rPr>
        <w:tab/>
      </w:r>
    </w:p>
    <w:p>
      <w:pPr>
        <w:tabs>
          <w:tab w:val="left" w:pos="6719"/>
        </w:tabs>
        <w:spacing w:before="93" w:line="312" w:lineRule="auto"/>
        <w:ind w:left="720" w:right="719" w:firstLine="0"/>
        <w:jc w:val="both"/>
        <w:rPr>
          <w:sz w:val="24"/>
        </w:rPr>
      </w:pPr>
      <w:r>
        <w:rPr>
          <w:rFonts w:ascii="Times New Roman" w:eastAsia="Times New Roman"/>
          <w:sz w:val="24"/>
          <w:u w:val="single"/>
        </w:rPr>
        <w:t xml:space="preserve"> </w:t>
      </w:r>
      <w:r>
        <w:rPr>
          <w:rFonts w:ascii="Times New Roman" w:eastAsia="Times New Roman"/>
          <w:sz w:val="24"/>
          <w:u w:val="single"/>
        </w:rPr>
        <w:tab/>
      </w:r>
      <w:r>
        <w:rPr>
          <w:spacing w:val="12"/>
          <w:sz w:val="24"/>
        </w:rPr>
        <w:t>立即停止违法行为并</w:t>
      </w:r>
      <w:r>
        <w:rPr>
          <w:sz w:val="24"/>
        </w:rPr>
        <w:t>于</w:t>
      </w:r>
      <w:r>
        <w:rPr>
          <w:sz w:val="24"/>
          <w:u w:val="single"/>
        </w:rPr>
        <w:t xml:space="preserve">   </w:t>
      </w:r>
      <w:r>
        <w:rPr>
          <w:sz w:val="24"/>
        </w:rPr>
        <w:t>年</w:t>
      </w:r>
      <w:r>
        <w:rPr>
          <w:spacing w:val="1"/>
          <w:sz w:val="24"/>
          <w:u w:val="single"/>
        </w:rPr>
        <w:t xml:space="preserve">    </w:t>
      </w:r>
      <w:r>
        <w:rPr>
          <w:sz w:val="24"/>
        </w:rPr>
        <w:t>月</w:t>
      </w:r>
      <w:r>
        <w:rPr>
          <w:spacing w:val="16"/>
          <w:sz w:val="24"/>
          <w:u w:val="single"/>
        </w:rPr>
        <w:t xml:space="preserve">    </w:t>
      </w:r>
      <w:r>
        <w:rPr>
          <w:sz w:val="24"/>
        </w:rPr>
        <w:t>日</w:t>
      </w:r>
      <w:r>
        <w:rPr>
          <w:spacing w:val="16"/>
          <w:sz w:val="24"/>
          <w:u w:val="single"/>
        </w:rPr>
        <w:t xml:space="preserve">    </w:t>
      </w:r>
      <w:r>
        <w:rPr>
          <w:spacing w:val="-1"/>
          <w:sz w:val="24"/>
        </w:rPr>
        <w:t>时前自行拆除违法的建筑物、构筑物、设施等。当</w:t>
      </w:r>
      <w:r>
        <w:rPr>
          <w:spacing w:val="-5"/>
          <w:sz w:val="24"/>
        </w:rPr>
        <w:t>事人在法定期限内不申请行政复议或者提起行政诉讼，又不拆除的，本机关将依</w:t>
      </w:r>
      <w:r>
        <w:rPr>
          <w:sz w:val="24"/>
        </w:rPr>
        <w:t>法强制拆除。</w:t>
      </w:r>
    </w:p>
    <w:p>
      <w:pPr>
        <w:spacing w:before="0" w:line="307" w:lineRule="exact"/>
        <w:ind w:left="1185" w:right="0" w:firstLine="0"/>
        <w:jc w:val="left"/>
        <w:rPr>
          <w:sz w:val="24"/>
        </w:rPr>
      </w:pPr>
      <w:r>
        <w:rPr>
          <w:sz w:val="24"/>
        </w:rPr>
        <w:t>特此公告。</w:t>
      </w:r>
    </w:p>
    <w:p>
      <w:pPr>
        <w:pStyle w:val="3"/>
        <w:rPr>
          <w:sz w:val="24"/>
        </w:rPr>
      </w:pPr>
    </w:p>
    <w:p>
      <w:pPr>
        <w:pStyle w:val="3"/>
        <w:rPr>
          <w:sz w:val="24"/>
        </w:rPr>
      </w:pPr>
    </w:p>
    <w:p>
      <w:pPr>
        <w:pStyle w:val="3"/>
        <w:rPr>
          <w:sz w:val="24"/>
        </w:rPr>
      </w:pPr>
    </w:p>
    <w:p>
      <w:pPr>
        <w:tabs>
          <w:tab w:val="left" w:pos="7559"/>
          <w:tab w:val="left" w:pos="8279"/>
        </w:tabs>
        <w:spacing w:before="196" w:line="364" w:lineRule="auto"/>
        <w:ind w:left="6840" w:right="599" w:hanging="480"/>
        <w:jc w:val="left"/>
        <w:rPr>
          <w:sz w:val="24"/>
        </w:rPr>
      </w:pPr>
      <w:r>
        <w:rPr>
          <w:sz w:val="24"/>
        </w:rPr>
        <w:t>交通运输执法部</w:t>
      </w:r>
      <w:r>
        <w:rPr>
          <w:spacing w:val="-94"/>
          <w:sz w:val="24"/>
        </w:rPr>
        <w:t>门</w:t>
      </w:r>
      <w:r>
        <w:rPr>
          <w:sz w:val="24"/>
        </w:rPr>
        <w:t>（印章</w:t>
      </w:r>
      <w:r>
        <w:rPr>
          <w:spacing w:val="-19"/>
          <w:sz w:val="24"/>
        </w:rPr>
        <w:t xml:space="preserve">） </w:t>
      </w:r>
      <w:r>
        <w:rPr>
          <w:sz w:val="24"/>
        </w:rPr>
        <w:t>年</w:t>
      </w:r>
      <w:r>
        <w:rPr>
          <w:sz w:val="24"/>
        </w:rPr>
        <w:tab/>
      </w:r>
      <w:r>
        <w:rPr>
          <w:sz w:val="24"/>
        </w:rPr>
        <w:t>月</w:t>
      </w:r>
      <w:r>
        <w:rPr>
          <w:sz w:val="24"/>
        </w:rPr>
        <w:tab/>
      </w:r>
      <w:r>
        <w:rPr>
          <w:sz w:val="24"/>
        </w:rPr>
        <w:t>日</w:t>
      </w:r>
    </w:p>
    <w:p>
      <w:pPr>
        <w:spacing w:after="0" w:line="364" w:lineRule="auto"/>
        <w:jc w:val="left"/>
        <w:rPr>
          <w:sz w:val="24"/>
        </w:rPr>
        <w:sectPr>
          <w:pgSz w:w="11910" w:h="16840"/>
          <w:pgMar w:top="1460" w:right="1080" w:bottom="1180" w:left="1080" w:header="0" w:footer="920" w:gutter="0"/>
          <w:cols w:space="720" w:num="1"/>
        </w:sectPr>
      </w:pPr>
    </w:p>
    <w:p>
      <w:pPr>
        <w:spacing w:before="40"/>
        <w:ind w:left="720" w:right="0" w:firstLine="0"/>
        <w:jc w:val="left"/>
        <w:rPr>
          <w:rFonts w:hint="eastAsia" w:ascii="黑体" w:eastAsia="黑体"/>
          <w:sz w:val="24"/>
        </w:rPr>
      </w:pPr>
      <w:r>
        <w:rPr>
          <w:rFonts w:hint="eastAsia" w:ascii="黑体" w:eastAsia="黑体"/>
          <w:sz w:val="24"/>
        </w:rPr>
        <w:t>交通运输行政执法文书式样之十九</w:t>
      </w:r>
    </w:p>
    <w:p>
      <w:pPr>
        <w:spacing w:before="389"/>
        <w:ind w:left="-29" w:right="0" w:firstLine="0"/>
        <w:jc w:val="left"/>
        <w:rPr>
          <w:rFonts w:hint="eastAsia" w:ascii="微软雅黑" w:eastAsia="微软雅黑"/>
          <w:b/>
          <w:sz w:val="36"/>
        </w:rPr>
      </w:pPr>
      <w:r>
        <w:br w:type="column"/>
      </w:r>
      <w:r>
        <w:rPr>
          <w:rFonts w:hint="eastAsia" w:ascii="微软雅黑" w:eastAsia="微软雅黑"/>
          <w:b/>
          <w:sz w:val="36"/>
        </w:rPr>
        <w:t>催告书</w:t>
      </w:r>
    </w:p>
    <w:p>
      <w:pPr>
        <w:pStyle w:val="3"/>
        <w:rPr>
          <w:rFonts w:ascii="微软雅黑"/>
          <w:b/>
          <w:sz w:val="24"/>
        </w:rPr>
      </w:pPr>
      <w:r>
        <w:br w:type="column"/>
      </w:r>
    </w:p>
    <w:p>
      <w:pPr>
        <w:pStyle w:val="3"/>
        <w:rPr>
          <w:rFonts w:ascii="微软雅黑"/>
          <w:b/>
          <w:sz w:val="24"/>
        </w:rPr>
      </w:pPr>
    </w:p>
    <w:p>
      <w:pPr>
        <w:pStyle w:val="3"/>
        <w:spacing w:before="8"/>
        <w:rPr>
          <w:rFonts w:ascii="微软雅黑"/>
          <w:b/>
          <w:sz w:val="13"/>
        </w:rPr>
      </w:pPr>
    </w:p>
    <w:p>
      <w:pPr>
        <w:spacing w:before="0"/>
        <w:ind w:left="720" w:right="0" w:firstLine="0"/>
        <w:jc w:val="left"/>
        <w:rPr>
          <w:sz w:val="24"/>
        </w:rPr>
      </w:pPr>
      <w:r>
        <w:rPr>
          <w:sz w:val="24"/>
        </w:rPr>
        <w:t>案号：</w:t>
      </w:r>
    </w:p>
    <w:p>
      <w:pPr>
        <w:spacing w:after="0"/>
        <w:jc w:val="left"/>
        <w:rPr>
          <w:sz w:val="24"/>
        </w:rPr>
        <w:sectPr>
          <w:pgSz w:w="11910" w:h="16840"/>
          <w:pgMar w:top="1460" w:right="1080" w:bottom="1180" w:left="1080" w:header="0" w:footer="920" w:gutter="0"/>
          <w:cols w:equalWidth="0" w:num="3">
            <w:col w:w="4321" w:space="40"/>
            <w:col w:w="1092" w:space="551"/>
            <w:col w:w="3746"/>
          </w:cols>
        </w:sectPr>
      </w:pPr>
    </w:p>
    <w:p>
      <w:pPr>
        <w:tabs>
          <w:tab w:val="left" w:pos="7919"/>
        </w:tabs>
        <w:spacing w:before="161"/>
        <w:ind w:left="1200" w:right="0" w:firstLine="0"/>
        <w:jc w:val="left"/>
        <w:rPr>
          <w:sz w:val="24"/>
        </w:rPr>
      </w:pPr>
      <w:r>
        <w:rPr>
          <w:sz w:val="24"/>
        </w:rPr>
        <w:t>当事人（个人姓名或单位名称）</w:t>
      </w:r>
      <w:r>
        <w:rPr>
          <w:sz w:val="24"/>
          <w:u w:val="single"/>
        </w:rPr>
        <w:t xml:space="preserve"> </w:t>
      </w:r>
      <w:r>
        <w:rPr>
          <w:sz w:val="24"/>
          <w:u w:val="single"/>
        </w:rPr>
        <w:tab/>
      </w:r>
      <w:r>
        <w:rPr>
          <w:sz w:val="24"/>
        </w:rPr>
        <w:t>：</w:t>
      </w:r>
    </w:p>
    <w:p>
      <w:pPr>
        <w:tabs>
          <w:tab w:val="left" w:pos="4319"/>
          <w:tab w:val="left" w:pos="5378"/>
          <w:tab w:val="left" w:pos="7106"/>
          <w:tab w:val="left" w:pos="7946"/>
          <w:tab w:val="left" w:pos="8786"/>
          <w:tab w:val="left" w:pos="8879"/>
        </w:tabs>
        <w:spacing w:before="93" w:line="312" w:lineRule="auto"/>
        <w:ind w:left="720" w:right="624" w:firstLine="480"/>
        <w:jc w:val="left"/>
        <w:rPr>
          <w:sz w:val="24"/>
        </w:rPr>
      </w:pPr>
      <w:r>
        <w:rPr>
          <w:sz w:val="24"/>
        </w:rPr>
        <w:t>因</w:t>
      </w:r>
      <w:r>
        <w:rPr>
          <w:spacing w:val="-72"/>
          <w:sz w:val="24"/>
        </w:rPr>
        <w:t>你</w:t>
      </w:r>
      <w:r>
        <w:rPr>
          <w:sz w:val="24"/>
        </w:rPr>
        <w:t>（单位</w:t>
      </w:r>
      <w:r>
        <w:rPr>
          <w:spacing w:val="-72"/>
          <w:sz w:val="24"/>
        </w:rPr>
        <w:t>）</w:t>
      </w:r>
      <w:r>
        <w:rPr>
          <w:spacing w:val="-72"/>
          <w:sz w:val="24"/>
          <w:u w:val="single"/>
        </w:rPr>
        <w:t xml:space="preserve"> </w:t>
      </w:r>
      <w:r>
        <w:rPr>
          <w:spacing w:val="-72"/>
          <w:sz w:val="24"/>
          <w:u w:val="single"/>
        </w:rPr>
        <w:tab/>
      </w:r>
      <w:r>
        <w:rPr>
          <w:spacing w:val="-72"/>
          <w:sz w:val="24"/>
          <w:u w:val="single"/>
        </w:rPr>
        <w:tab/>
      </w:r>
      <w:r>
        <w:rPr>
          <w:spacing w:val="-72"/>
          <w:sz w:val="24"/>
        </w:rPr>
        <w:t>，</w:t>
      </w:r>
      <w:r>
        <w:rPr>
          <w:sz w:val="24"/>
        </w:rPr>
        <w:t>本机关于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日作出了</w:t>
      </w:r>
      <w:r>
        <w:rPr>
          <w:sz w:val="24"/>
          <w:u w:val="single"/>
        </w:rPr>
        <w:t xml:space="preserve"> </w:t>
      </w:r>
      <w:r>
        <w:rPr>
          <w:sz w:val="24"/>
          <w:u w:val="single"/>
        </w:rPr>
        <w:tab/>
      </w:r>
      <w:r>
        <w:rPr>
          <w:sz w:val="24"/>
        </w:rPr>
        <w:t>的决定，决定书案号为</w:t>
      </w:r>
      <w:r>
        <w:rPr>
          <w:sz w:val="24"/>
          <w:u w:val="single"/>
        </w:rPr>
        <w:t xml:space="preserve"> </w:t>
      </w:r>
      <w:r>
        <w:rPr>
          <w:sz w:val="24"/>
          <w:u w:val="single"/>
        </w:rPr>
        <w:tab/>
      </w:r>
      <w:r>
        <w:rPr>
          <w:sz w:val="24"/>
          <w:u w:val="single"/>
        </w:rPr>
        <w:tab/>
      </w:r>
      <w:r>
        <w:rPr>
          <w:sz w:val="24"/>
          <w:u w:val="single"/>
        </w:rPr>
        <w:tab/>
      </w:r>
      <w:r>
        <w:rPr>
          <w:sz w:val="24"/>
          <w:u w:val="single"/>
        </w:rPr>
        <w:tab/>
      </w:r>
      <w:r>
        <w:rPr>
          <w:spacing w:val="-17"/>
          <w:sz w:val="24"/>
        </w:rPr>
        <w:t>。</w:t>
      </w:r>
      <w:r>
        <w:rPr>
          <w:spacing w:val="-20"/>
          <w:sz w:val="24"/>
        </w:rPr>
        <w:t>你</w:t>
      </w:r>
      <w:r>
        <w:rPr>
          <w:sz w:val="24"/>
        </w:rPr>
        <w:t>（单位</w:t>
      </w:r>
      <w:r>
        <w:rPr>
          <w:spacing w:val="-20"/>
          <w:sz w:val="24"/>
        </w:rPr>
        <w:t>）</w:t>
      </w:r>
      <w:r>
        <w:rPr>
          <w:sz w:val="24"/>
        </w:rPr>
        <w:t>逾期未履行义务</w:t>
      </w:r>
      <w:r>
        <w:rPr>
          <w:spacing w:val="-20"/>
          <w:sz w:val="24"/>
        </w:rPr>
        <w:t>，</w:t>
      </w:r>
      <w:r>
        <w:rPr>
          <w:sz w:val="24"/>
        </w:rPr>
        <w:t>根</w:t>
      </w:r>
      <w:r>
        <w:rPr>
          <w:spacing w:val="-20"/>
          <w:sz w:val="24"/>
        </w:rPr>
        <w:t>据</w:t>
      </w:r>
      <w:r>
        <w:rPr>
          <w:sz w:val="24"/>
        </w:rPr>
        <w:t>《中华人民共和国行政强制法</w:t>
      </w:r>
      <w:r>
        <w:rPr>
          <w:spacing w:val="-20"/>
          <w:sz w:val="24"/>
        </w:rPr>
        <w:t>》</w:t>
      </w:r>
      <w:r>
        <w:rPr>
          <w:sz w:val="24"/>
        </w:rPr>
        <w:t>第三十五条和第五十四条的规定，现就有关事项催告如下，请你（单位）按要求履行：</w:t>
      </w:r>
    </w:p>
    <w:p>
      <w:pPr>
        <w:pStyle w:val="8"/>
        <w:numPr>
          <w:ilvl w:val="0"/>
          <w:numId w:val="2"/>
        </w:numPr>
        <w:tabs>
          <w:tab w:val="left" w:pos="1381"/>
          <w:tab w:val="left" w:pos="9026"/>
        </w:tabs>
        <w:spacing w:before="0" w:after="0" w:line="307" w:lineRule="exact"/>
        <w:ind w:left="1381" w:right="0" w:hanging="181"/>
        <w:jc w:val="left"/>
        <w:rPr>
          <w:rFonts w:ascii="Times New Roman" w:eastAsia="Times New Roman"/>
          <w:sz w:val="24"/>
        </w:rPr>
      </w:pPr>
      <w:r>
        <w:rPr>
          <w:sz w:val="24"/>
        </w:rPr>
        <w:t>履行标的：</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2"/>
        </w:numPr>
        <w:tabs>
          <w:tab w:val="left" w:pos="1381"/>
          <w:tab w:val="left" w:pos="9026"/>
        </w:tabs>
        <w:spacing w:before="93" w:after="0" w:line="240" w:lineRule="auto"/>
        <w:ind w:left="1381" w:right="0" w:hanging="181"/>
        <w:jc w:val="left"/>
        <w:rPr>
          <w:rFonts w:ascii="Times New Roman" w:eastAsia="Times New Roman"/>
          <w:sz w:val="24"/>
        </w:rPr>
      </w:pPr>
      <w:r>
        <w:rPr>
          <w:sz w:val="24"/>
        </w:rPr>
        <w:t>履行期限：</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2"/>
        </w:numPr>
        <w:tabs>
          <w:tab w:val="left" w:pos="1381"/>
          <w:tab w:val="left" w:pos="9026"/>
        </w:tabs>
        <w:spacing w:before="94" w:after="0" w:line="240" w:lineRule="auto"/>
        <w:ind w:left="1381" w:right="0" w:hanging="181"/>
        <w:jc w:val="left"/>
        <w:rPr>
          <w:rFonts w:ascii="Times New Roman" w:eastAsia="Times New Roman"/>
          <w:sz w:val="24"/>
        </w:rPr>
      </w:pPr>
      <w:r>
        <w:rPr>
          <w:sz w:val="24"/>
        </w:rPr>
        <w:t>履行方式：</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2"/>
        </w:numPr>
        <w:tabs>
          <w:tab w:val="left" w:pos="1381"/>
          <w:tab w:val="left" w:pos="9026"/>
        </w:tabs>
        <w:spacing w:before="90" w:after="0" w:line="240" w:lineRule="auto"/>
        <w:ind w:left="1381" w:right="0" w:hanging="181"/>
        <w:jc w:val="left"/>
        <w:rPr>
          <w:rFonts w:ascii="Times New Roman" w:eastAsia="Times New Roman"/>
          <w:sz w:val="24"/>
        </w:rPr>
      </w:pPr>
      <w:r>
        <w:rPr>
          <w:sz w:val="24"/>
        </w:rPr>
        <w:t>履行要求：</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2"/>
        </w:numPr>
        <w:tabs>
          <w:tab w:val="left" w:pos="1381"/>
          <w:tab w:val="left" w:pos="9026"/>
        </w:tabs>
        <w:spacing w:before="94" w:after="0" w:line="240" w:lineRule="auto"/>
        <w:ind w:left="1381" w:right="0" w:hanging="181"/>
        <w:jc w:val="left"/>
        <w:rPr>
          <w:rFonts w:ascii="Times New Roman" w:eastAsia="Times New Roman"/>
          <w:sz w:val="24"/>
        </w:rPr>
      </w:pPr>
      <w:r>
        <w:rPr>
          <w:sz w:val="24"/>
        </w:rPr>
        <w:t>其他事项：</w:t>
      </w:r>
      <w:r>
        <w:rPr>
          <w:rFonts w:ascii="Times New Roman" w:eastAsia="Times New Roman"/>
          <w:sz w:val="24"/>
          <w:u w:val="single"/>
        </w:rPr>
        <w:t xml:space="preserve"> </w:t>
      </w:r>
      <w:r>
        <w:rPr>
          <w:rFonts w:ascii="Times New Roman" w:eastAsia="Times New Roman"/>
          <w:sz w:val="24"/>
          <w:u w:val="single"/>
        </w:rPr>
        <w:tab/>
      </w:r>
    </w:p>
    <w:p>
      <w:pPr>
        <w:spacing w:before="93"/>
        <w:ind w:left="1200" w:right="0" w:firstLine="0"/>
        <w:jc w:val="left"/>
        <w:rPr>
          <w:sz w:val="24"/>
        </w:rPr>
      </w:pPr>
      <w:r>
        <w:rPr>
          <w:sz w:val="24"/>
        </w:rPr>
        <w:t>你（单位）逾期仍不履行的，本机关将依法采取以下措施：</w:t>
      </w:r>
    </w:p>
    <w:p>
      <w:pPr>
        <w:spacing w:before="91"/>
        <w:ind w:left="1200" w:right="0" w:firstLine="0"/>
        <w:jc w:val="left"/>
        <w:rPr>
          <w:sz w:val="24"/>
        </w:rPr>
      </w:pPr>
      <w:r>
        <w:rPr>
          <w:rFonts w:ascii="Times New Roman" w:hAnsi="Times New Roman" w:eastAsia="Times New Roman"/>
          <w:sz w:val="24"/>
        </w:rPr>
        <w:t>□1.</w:t>
      </w:r>
      <w:r>
        <w:rPr>
          <w:sz w:val="24"/>
        </w:rPr>
        <w:t>到期不缴纳罚款的，每日按罚款数额的百分之三加处罚款。</w:t>
      </w:r>
    </w:p>
    <w:p>
      <w:pPr>
        <w:spacing w:before="93"/>
        <w:ind w:left="1199" w:right="0" w:firstLine="0"/>
        <w:jc w:val="left"/>
        <w:rPr>
          <w:sz w:val="24"/>
        </w:rPr>
      </w:pPr>
      <w:r>
        <w:rPr>
          <w:rFonts w:ascii="Times New Roman" w:hAnsi="Times New Roman" w:eastAsia="Times New Roman"/>
          <w:sz w:val="24"/>
        </w:rPr>
        <w:t>□2.</w:t>
      </w:r>
      <w:r>
        <w:rPr>
          <w:sz w:val="24"/>
        </w:rPr>
        <w:t>根据法律规定，将查封、扣押的财物拍卖抵缴罚款。</w:t>
      </w:r>
    </w:p>
    <w:p>
      <w:pPr>
        <w:spacing w:before="94"/>
        <w:ind w:left="1199" w:right="0" w:firstLine="0"/>
        <w:jc w:val="left"/>
        <w:rPr>
          <w:sz w:val="24"/>
        </w:rPr>
      </w:pPr>
      <w:r>
        <w:rPr>
          <w:rFonts w:ascii="Times New Roman" w:hAnsi="Times New Roman" w:eastAsia="Times New Roman"/>
          <w:sz w:val="24"/>
        </w:rPr>
        <w:t>□3.</w:t>
      </w:r>
      <w:r>
        <w:rPr>
          <w:sz w:val="24"/>
        </w:rPr>
        <w:t>申请人民法院强制执行。</w:t>
      </w:r>
    </w:p>
    <w:p>
      <w:pPr>
        <w:tabs>
          <w:tab w:val="left" w:pos="7763"/>
        </w:tabs>
        <w:spacing w:before="90"/>
        <w:ind w:left="1199" w:right="0" w:firstLine="0"/>
        <w:jc w:val="left"/>
        <w:rPr>
          <w:sz w:val="24"/>
        </w:rPr>
      </w:pPr>
      <w:r>
        <w:rPr>
          <w:rFonts w:ascii="Times New Roman" w:hAnsi="Times New Roman" w:eastAsia="Times New Roman"/>
          <w:sz w:val="24"/>
        </w:rPr>
        <w:t>□4.</w:t>
      </w:r>
      <w:r>
        <w:rPr>
          <w:sz w:val="24"/>
        </w:rPr>
        <w:t>依法代履行或者委托第三人：</w:t>
      </w:r>
      <w:r>
        <w:rPr>
          <w:sz w:val="24"/>
          <w:u w:val="single"/>
        </w:rPr>
        <w:t xml:space="preserve"> </w:t>
      </w:r>
      <w:r>
        <w:rPr>
          <w:sz w:val="24"/>
          <w:u w:val="single"/>
        </w:rPr>
        <w:tab/>
      </w:r>
      <w:r>
        <w:rPr>
          <w:sz w:val="24"/>
        </w:rPr>
        <w:t>代履行。</w:t>
      </w:r>
    </w:p>
    <w:p>
      <w:pPr>
        <w:tabs>
          <w:tab w:val="left" w:pos="8483"/>
        </w:tabs>
        <w:spacing w:before="94" w:line="312" w:lineRule="auto"/>
        <w:ind w:left="1200" w:right="1020" w:firstLine="0"/>
        <w:jc w:val="left"/>
        <w:rPr>
          <w:sz w:val="24"/>
        </w:rPr>
      </w:pPr>
      <w:r>
        <w:rPr>
          <w:rFonts w:ascii="Times New Roman" w:hAnsi="Times New Roman" w:eastAsia="Times New Roman"/>
          <w:sz w:val="24"/>
        </w:rPr>
        <w:t>□5.</w:t>
      </w:r>
      <w:r>
        <w:rPr>
          <w:sz w:val="24"/>
        </w:rPr>
        <w:t>其他强制执行方式：</w:t>
      </w:r>
      <w:r>
        <w:rPr>
          <w:sz w:val="24"/>
          <w:u w:val="single"/>
        </w:rPr>
        <w:t xml:space="preserve"> </w:t>
      </w:r>
      <w:r>
        <w:rPr>
          <w:sz w:val="24"/>
          <w:u w:val="single"/>
        </w:rPr>
        <w:tab/>
      </w:r>
      <w:r>
        <w:rPr>
          <w:spacing w:val="-17"/>
          <w:sz w:val="24"/>
        </w:rPr>
        <w:t>。</w:t>
      </w:r>
      <w:r>
        <w:rPr>
          <w:sz w:val="24"/>
        </w:rPr>
        <w:t>你（单位）可向本机关进行陈述或申辩，本机关将依法核实。</w:t>
      </w:r>
    </w:p>
    <w:p>
      <w:pPr>
        <w:pStyle w:val="3"/>
        <w:rPr>
          <w:sz w:val="24"/>
        </w:rPr>
      </w:pPr>
    </w:p>
    <w:p>
      <w:pPr>
        <w:pStyle w:val="3"/>
        <w:rPr>
          <w:sz w:val="24"/>
        </w:rPr>
      </w:pPr>
    </w:p>
    <w:p>
      <w:pPr>
        <w:pStyle w:val="3"/>
        <w:rPr>
          <w:sz w:val="24"/>
        </w:rPr>
      </w:pPr>
    </w:p>
    <w:p>
      <w:pPr>
        <w:pStyle w:val="3"/>
        <w:spacing w:before="8"/>
        <w:rPr>
          <w:sz w:val="30"/>
        </w:rPr>
      </w:pPr>
    </w:p>
    <w:p>
      <w:pPr>
        <w:spacing w:before="0"/>
        <w:ind w:left="5952" w:right="0" w:firstLine="0"/>
        <w:jc w:val="left"/>
        <w:rPr>
          <w:sz w:val="24"/>
        </w:rPr>
      </w:pPr>
      <w:r>
        <w:rPr>
          <w:sz w:val="24"/>
        </w:rPr>
        <w:t>交通运输执法部门（印章）</w:t>
      </w:r>
    </w:p>
    <w:p>
      <w:pPr>
        <w:tabs>
          <w:tab w:val="left" w:pos="7439"/>
          <w:tab w:val="left" w:pos="8159"/>
        </w:tabs>
        <w:spacing w:before="131"/>
        <w:ind w:left="6840" w:right="0" w:firstLine="0"/>
        <w:jc w:val="left"/>
        <w:rPr>
          <w:sz w:val="24"/>
        </w:rPr>
      </w:pPr>
      <w:r>
        <w:rPr>
          <w:sz w:val="24"/>
        </w:rPr>
        <w:t>年</w:t>
      </w:r>
      <w:r>
        <w:rPr>
          <w:sz w:val="24"/>
        </w:rPr>
        <w:tab/>
      </w:r>
      <w:r>
        <w:rPr>
          <w:sz w:val="24"/>
        </w:rPr>
        <w:t>月</w:t>
      </w:r>
      <w:r>
        <w:rPr>
          <w:sz w:val="24"/>
        </w:rPr>
        <w:tab/>
      </w:r>
      <w:r>
        <w:rPr>
          <w:sz w:val="24"/>
        </w:rPr>
        <w:t>日</w:t>
      </w:r>
    </w:p>
    <w:p>
      <w:pPr>
        <w:pStyle w:val="3"/>
        <w:spacing w:before="11"/>
        <w:rPr>
          <w:sz w:val="25"/>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type w:val="continuous"/>
          <w:pgSz w:w="11910" w:h="16840"/>
          <w:pgMar w:top="1580" w:right="1080" w:bottom="1100" w:left="1080" w:header="720" w:footer="7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交通运输行政执法文书式样之二十</w:t>
      </w:r>
    </w:p>
    <w:p>
      <w:pPr>
        <w:pStyle w:val="2"/>
      </w:pPr>
      <w:r>
        <w:t>行政强制执行决定书</w:t>
      </w:r>
    </w:p>
    <w:p>
      <w:pPr>
        <w:spacing w:before="1" w:after="5"/>
        <w:ind w:left="0" w:right="2352" w:firstLine="0"/>
        <w:jc w:val="right"/>
        <w:rPr>
          <w:sz w:val="24"/>
        </w:rPr>
      </w:pPr>
      <w:r>
        <w:rPr>
          <w:sz w:val="24"/>
        </w:rPr>
        <w:t>案号：</w:t>
      </w:r>
    </w:p>
    <w:tbl>
      <w:tblPr>
        <w:tblStyle w:val="5"/>
        <w:tblW w:w="8304"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213"/>
        <w:gridCol w:w="1009"/>
        <w:gridCol w:w="1369"/>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restart"/>
          </w:tcPr>
          <w:p>
            <w:pPr>
              <w:pStyle w:val="9"/>
              <w:rPr>
                <w:sz w:val="24"/>
              </w:rPr>
            </w:pPr>
          </w:p>
          <w:p>
            <w:pPr>
              <w:pStyle w:val="9"/>
              <w:rPr>
                <w:sz w:val="24"/>
              </w:rPr>
            </w:pPr>
          </w:p>
          <w:p>
            <w:pPr>
              <w:pStyle w:val="9"/>
              <w:spacing w:before="8"/>
              <w:rPr>
                <w:sz w:val="21"/>
              </w:rPr>
            </w:pPr>
          </w:p>
          <w:p>
            <w:pPr>
              <w:pStyle w:val="9"/>
              <w:spacing w:line="242" w:lineRule="auto"/>
              <w:ind w:left="95" w:right="84"/>
              <w:jc w:val="both"/>
              <w:rPr>
                <w:sz w:val="24"/>
              </w:rPr>
            </w:pPr>
            <w:r>
              <w:rPr>
                <w:sz w:val="24"/>
              </w:rPr>
              <w:t>当事人</w:t>
            </w:r>
          </w:p>
        </w:tc>
        <w:tc>
          <w:tcPr>
            <w:tcW w:w="1104" w:type="dxa"/>
            <w:vMerge w:val="restart"/>
          </w:tcPr>
          <w:p>
            <w:pPr>
              <w:pStyle w:val="9"/>
              <w:spacing w:before="8"/>
              <w:rPr>
                <w:sz w:val="22"/>
              </w:rPr>
            </w:pPr>
          </w:p>
          <w:p>
            <w:pPr>
              <w:pStyle w:val="9"/>
              <w:ind w:left="309"/>
              <w:rPr>
                <w:sz w:val="24"/>
              </w:rPr>
            </w:pPr>
            <w:r>
              <w:rPr>
                <w:sz w:val="24"/>
              </w:rPr>
              <w:t>个人</w:t>
            </w:r>
          </w:p>
        </w:tc>
        <w:tc>
          <w:tcPr>
            <w:tcW w:w="605" w:type="dxa"/>
            <w:tcBorders>
              <w:right w:val="nil"/>
            </w:tcBorders>
          </w:tcPr>
          <w:p>
            <w:pPr>
              <w:pStyle w:val="9"/>
              <w:spacing w:before="64"/>
              <w:ind w:left="124"/>
              <w:rPr>
                <w:sz w:val="24"/>
              </w:rPr>
            </w:pPr>
            <w:r>
              <w:rPr>
                <w:sz w:val="24"/>
              </w:rPr>
              <w:t>姓</w:t>
            </w:r>
          </w:p>
        </w:tc>
        <w:tc>
          <w:tcPr>
            <w:tcW w:w="591" w:type="dxa"/>
            <w:tcBorders>
              <w:left w:val="nil"/>
            </w:tcBorders>
          </w:tcPr>
          <w:p>
            <w:pPr>
              <w:pStyle w:val="9"/>
              <w:spacing w:before="64"/>
              <w:ind w:right="99"/>
              <w:jc w:val="right"/>
              <w:rPr>
                <w:sz w:val="24"/>
              </w:rPr>
            </w:pPr>
            <w:r>
              <w:rPr>
                <w:sz w:val="24"/>
              </w:rPr>
              <w:t>名</w:t>
            </w:r>
          </w:p>
        </w:tc>
        <w:tc>
          <w:tcPr>
            <w:tcW w:w="2222" w:type="dxa"/>
            <w:gridSpan w:val="2"/>
          </w:tcPr>
          <w:p>
            <w:pPr>
              <w:pStyle w:val="9"/>
              <w:rPr>
                <w:rFonts w:ascii="Times New Roman"/>
                <w:sz w:val="24"/>
              </w:rPr>
            </w:pPr>
          </w:p>
        </w:tc>
        <w:tc>
          <w:tcPr>
            <w:tcW w:w="1369" w:type="dxa"/>
          </w:tcPr>
          <w:p>
            <w:pPr>
              <w:pStyle w:val="9"/>
              <w:spacing w:before="64"/>
              <w:ind w:left="78"/>
              <w:rPr>
                <w:sz w:val="24"/>
              </w:rPr>
            </w:pPr>
            <w:r>
              <w:rPr>
                <w:sz w:val="24"/>
              </w:rPr>
              <w:t>身份证件号</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住</w:t>
            </w:r>
          </w:p>
        </w:tc>
        <w:tc>
          <w:tcPr>
            <w:tcW w:w="591" w:type="dxa"/>
            <w:tcBorders>
              <w:left w:val="nil"/>
            </w:tcBorders>
          </w:tcPr>
          <w:p>
            <w:pPr>
              <w:pStyle w:val="9"/>
              <w:spacing w:before="67"/>
              <w:ind w:right="99"/>
              <w:jc w:val="right"/>
              <w:rPr>
                <w:sz w:val="24"/>
              </w:rPr>
            </w:pPr>
            <w:r>
              <w:rPr>
                <w:sz w:val="24"/>
              </w:rPr>
              <w:t>址</w:t>
            </w:r>
          </w:p>
        </w:tc>
        <w:tc>
          <w:tcPr>
            <w:tcW w:w="2222" w:type="dxa"/>
            <w:gridSpan w:val="2"/>
          </w:tcPr>
          <w:p>
            <w:pPr>
              <w:pStyle w:val="9"/>
              <w:rPr>
                <w:rFonts w:ascii="Times New Roman"/>
                <w:sz w:val="24"/>
              </w:rPr>
            </w:pPr>
          </w:p>
        </w:tc>
        <w:tc>
          <w:tcPr>
            <w:tcW w:w="1369" w:type="dxa"/>
          </w:tcPr>
          <w:p>
            <w:pPr>
              <w:pStyle w:val="9"/>
              <w:spacing w:before="67"/>
              <w:ind w:left="121"/>
              <w:rPr>
                <w:sz w:val="24"/>
              </w:rPr>
            </w:pPr>
            <w:r>
              <w:rPr>
                <w:sz w:val="24"/>
              </w:rPr>
              <w:t>联系电话</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7"/>
              <w:rPr>
                <w:sz w:val="34"/>
              </w:rPr>
            </w:pPr>
          </w:p>
          <w:p>
            <w:pPr>
              <w:pStyle w:val="9"/>
              <w:spacing w:before="1"/>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72"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地</w:t>
            </w:r>
          </w:p>
        </w:tc>
        <w:tc>
          <w:tcPr>
            <w:tcW w:w="591" w:type="dxa"/>
            <w:tcBorders>
              <w:left w:val="nil"/>
            </w:tcBorders>
          </w:tcPr>
          <w:p>
            <w:pPr>
              <w:pStyle w:val="9"/>
              <w:spacing w:before="64"/>
              <w:ind w:right="99"/>
              <w:jc w:val="right"/>
              <w:rPr>
                <w:sz w:val="24"/>
              </w:rPr>
            </w:pPr>
            <w:r>
              <w:rPr>
                <w:sz w:val="24"/>
              </w:rPr>
              <w:t>址</w:t>
            </w:r>
          </w:p>
        </w:tc>
        <w:tc>
          <w:tcPr>
            <w:tcW w:w="5572"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2" w:type="dxa"/>
            <w:gridSpan w:val="2"/>
          </w:tcPr>
          <w:p>
            <w:pPr>
              <w:pStyle w:val="9"/>
              <w:rPr>
                <w:rFonts w:ascii="Times New Roman"/>
                <w:sz w:val="24"/>
              </w:rPr>
            </w:pPr>
          </w:p>
        </w:tc>
        <w:tc>
          <w:tcPr>
            <w:tcW w:w="1369" w:type="dxa"/>
          </w:tcPr>
          <w:p>
            <w:pPr>
              <w:pStyle w:val="9"/>
              <w:spacing w:before="69"/>
              <w:ind w:left="121"/>
              <w:rPr>
                <w:sz w:val="24"/>
              </w:rPr>
            </w:pPr>
            <w:r>
              <w:rPr>
                <w:sz w:val="24"/>
              </w:rPr>
              <w:t>法定代表人</w:t>
            </w:r>
          </w:p>
        </w:tc>
        <w:tc>
          <w:tcPr>
            <w:tcW w:w="1981"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409" w:type="dxa"/>
            <w:gridSpan w:val="3"/>
          </w:tcPr>
          <w:p>
            <w:pPr>
              <w:pStyle w:val="9"/>
              <w:spacing w:before="72"/>
              <w:ind w:left="124"/>
              <w:rPr>
                <w:sz w:val="24"/>
              </w:rPr>
            </w:pPr>
            <w:r>
              <w:rPr>
                <w:sz w:val="24"/>
              </w:rPr>
              <w:t>统一社会信用代码</w:t>
            </w:r>
          </w:p>
        </w:tc>
        <w:tc>
          <w:tcPr>
            <w:tcW w:w="4359" w:type="dxa"/>
            <w:gridSpan w:val="3"/>
          </w:tcPr>
          <w:p>
            <w:pPr>
              <w:pStyle w:val="9"/>
              <w:rPr>
                <w:rFonts w:ascii="Times New Roman"/>
                <w:sz w:val="24"/>
              </w:rPr>
            </w:pPr>
          </w:p>
        </w:tc>
      </w:tr>
    </w:tbl>
    <w:p>
      <w:pPr>
        <w:tabs>
          <w:tab w:val="left" w:pos="4533"/>
          <w:tab w:val="left" w:pos="5133"/>
          <w:tab w:val="left" w:pos="5733"/>
          <w:tab w:val="left" w:pos="8253"/>
        </w:tabs>
        <w:spacing w:before="79"/>
        <w:ind w:left="453" w:right="0" w:firstLine="0"/>
        <w:jc w:val="center"/>
        <w:rPr>
          <w:rFonts w:ascii="Times New Roman" w:eastAsia="Times New Roman"/>
          <w:sz w:val="24"/>
        </w:rPr>
      </w:pPr>
      <w:r>
        <w:rPr>
          <w:sz w:val="24"/>
        </w:rPr>
        <w:t>因你（单位）逾期未履行本机关于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日作出的</w:t>
      </w:r>
      <w:r>
        <w:rPr>
          <w:rFonts w:ascii="Times New Roman" w:eastAsia="Times New Roman"/>
          <w:sz w:val="24"/>
          <w:u w:val="single"/>
        </w:rPr>
        <w:t xml:space="preserve"> </w:t>
      </w:r>
      <w:r>
        <w:rPr>
          <w:rFonts w:ascii="Times New Roman" w:eastAsia="Times New Roman"/>
          <w:sz w:val="24"/>
          <w:u w:val="single"/>
        </w:rPr>
        <w:tab/>
      </w:r>
    </w:p>
    <w:p>
      <w:pPr>
        <w:tabs>
          <w:tab w:val="left" w:pos="3599"/>
          <w:tab w:val="left" w:pos="7799"/>
          <w:tab w:val="left" w:pos="7871"/>
        </w:tabs>
        <w:spacing w:before="91" w:line="312" w:lineRule="auto"/>
        <w:ind w:left="720" w:right="719" w:firstLine="0"/>
        <w:jc w:val="both"/>
        <w:rPr>
          <w:sz w:val="24"/>
        </w:rPr>
      </w:pPr>
      <w:r>
        <mc:AlternateContent>
          <mc:Choice Requires="wps">
            <w:drawing>
              <wp:anchor distT="0" distB="0" distL="114300" distR="114300" simplePos="0" relativeHeight="251663360" behindDoc="1" locked="0" layoutInCell="1" allowOverlap="1">
                <wp:simplePos x="0" y="0"/>
                <wp:positionH relativeFrom="page">
                  <wp:posOffset>1752600</wp:posOffset>
                </wp:positionH>
                <wp:positionV relativeFrom="paragraph">
                  <wp:posOffset>735330</wp:posOffset>
                </wp:positionV>
                <wp:extent cx="3886200" cy="7620"/>
                <wp:effectExtent l="0" t="0" r="0" b="0"/>
                <wp:wrapNone/>
                <wp:docPr id="32" name="矩形 65"/>
                <wp:cNvGraphicFramePr/>
                <a:graphic xmlns:a="http://schemas.openxmlformats.org/drawingml/2006/main">
                  <a:graphicData uri="http://schemas.microsoft.com/office/word/2010/wordprocessingShape">
                    <wps:wsp>
                      <wps:cNvSpPr/>
                      <wps:spPr>
                        <a:xfrm>
                          <a:off x="0" y="0"/>
                          <a:ext cx="3886200" cy="7620"/>
                        </a:xfrm>
                        <a:prstGeom prst="rect">
                          <a:avLst/>
                        </a:prstGeom>
                        <a:solidFill>
                          <a:srgbClr val="000000"/>
                        </a:solidFill>
                        <a:ln>
                          <a:noFill/>
                        </a:ln>
                      </wps:spPr>
                      <wps:bodyPr upright="1"/>
                    </wps:wsp>
                  </a:graphicData>
                </a:graphic>
              </wp:anchor>
            </w:drawing>
          </mc:Choice>
          <mc:Fallback>
            <w:pict>
              <v:rect id="矩形 65" o:spid="_x0000_s1026" o:spt="1" style="position:absolute;left:0pt;margin-left:138pt;margin-top:57.9pt;height:0.6pt;width:306pt;mso-position-horizontal-relative:page;z-index:-251653120;mso-width-relative:page;mso-height-relative:page;" fillcolor="#000000" filled="t" stroked="f" coordsize="21600,21600" o:gfxdata="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RpVunYAAAACwEAAA8AAAAAAAAAAQAgAAAAIgAAAGRy&#10;cy9kb3ducmV2LnhtbFBLAQIUABQAAAAIAIdO4kD3s32rkwEAABEDAAAOAAAAAAAAAAEAIAAAACcB&#10;AABkcnMvZTJvRG9jLnhtbFBLBQYAAAAABgAGAFkBAAAsBQAAAAA=&#10;">
                <v:fill on="t" focussize="0,0"/>
                <v:stroke on="f"/>
                <v:imagedata o:title=""/>
                <o:lock v:ext="edit" aspectratio="f"/>
              </v:rect>
            </w:pict>
          </mc:Fallback>
        </mc:AlternateContent>
      </w:r>
      <w:r>
        <w:rPr>
          <w:rFonts w:ascii="Times New Roman" w:eastAsia="Times New Roman"/>
          <w:sz w:val="24"/>
          <w:u w:val="single"/>
        </w:rPr>
        <w:t xml:space="preserve"> </w:t>
      </w:r>
      <w:r>
        <w:rPr>
          <w:rFonts w:ascii="Times New Roman" w:eastAsia="Times New Roman"/>
          <w:sz w:val="24"/>
          <w:u w:val="single"/>
        </w:rPr>
        <w:tab/>
      </w:r>
      <w:r>
        <w:rPr>
          <w:sz w:val="24"/>
        </w:rPr>
        <w:t>决定</w:t>
      </w:r>
      <w:r>
        <w:rPr>
          <w:spacing w:val="-48"/>
          <w:sz w:val="24"/>
        </w:rPr>
        <w:t>，</w:t>
      </w:r>
      <w:r>
        <w:rPr>
          <w:sz w:val="24"/>
        </w:rPr>
        <w:t>决定书案号为</w:t>
      </w:r>
      <w:r>
        <w:rPr>
          <w:sz w:val="24"/>
          <w:u w:val="single"/>
        </w:rPr>
        <w:t xml:space="preserve"> </w:t>
      </w:r>
      <w:r>
        <w:rPr>
          <w:sz w:val="24"/>
          <w:u w:val="single"/>
        </w:rPr>
        <w:tab/>
      </w:r>
      <w:r>
        <w:rPr>
          <w:sz w:val="24"/>
          <w:u w:val="single"/>
        </w:rPr>
        <w:tab/>
      </w:r>
      <w:r>
        <w:rPr>
          <w:spacing w:val="-48"/>
          <w:sz w:val="24"/>
        </w:rPr>
        <w:t>。</w:t>
      </w:r>
      <w:r>
        <w:rPr>
          <w:sz w:val="24"/>
        </w:rPr>
        <w:t>经本机</w:t>
      </w:r>
      <w:r>
        <w:rPr>
          <w:spacing w:val="-16"/>
          <w:sz w:val="24"/>
        </w:rPr>
        <w:t>关</w:t>
      </w:r>
      <w:r>
        <w:rPr>
          <w:sz w:val="24"/>
        </w:rPr>
        <w:t>催告后</w:t>
      </w:r>
      <w:r>
        <w:rPr>
          <w:spacing w:val="-24"/>
          <w:sz w:val="24"/>
        </w:rPr>
        <w:t>，你</w:t>
      </w:r>
      <w:r>
        <w:rPr>
          <w:sz w:val="24"/>
        </w:rPr>
        <w:t>（单位</w:t>
      </w:r>
      <w:r>
        <w:rPr>
          <w:spacing w:val="-24"/>
          <w:sz w:val="24"/>
        </w:rPr>
        <w:t>）</w:t>
      </w:r>
      <w:r>
        <w:rPr>
          <w:sz w:val="24"/>
        </w:rPr>
        <w:t>在催告期间有转移或隐匿财物迹象的</w:t>
      </w:r>
      <w:r>
        <w:rPr>
          <w:spacing w:val="-24"/>
          <w:sz w:val="24"/>
        </w:rPr>
        <w:t>，</w:t>
      </w:r>
      <w:r>
        <w:rPr>
          <w:sz w:val="24"/>
        </w:rPr>
        <w:t>仍未履行且无正当</w:t>
      </w:r>
      <w:r>
        <w:rPr>
          <w:spacing w:val="-19"/>
          <w:sz w:val="24"/>
        </w:rPr>
        <w:t>理</w:t>
      </w:r>
      <w:r>
        <w:rPr>
          <w:sz w:val="24"/>
        </w:rPr>
        <w:t>由。依据</w:t>
      </w:r>
      <w:r>
        <w:rPr>
          <w:sz w:val="24"/>
        </w:rPr>
        <w:tab/>
      </w:r>
      <w:r>
        <w:rPr>
          <w:sz w:val="24"/>
        </w:rPr>
        <w:tab/>
      </w:r>
      <w:r>
        <w:rPr>
          <w:sz w:val="24"/>
        </w:rPr>
        <w:t>的规定，本</w:t>
      </w:r>
    </w:p>
    <w:p>
      <w:pPr>
        <w:tabs>
          <w:tab w:val="left" w:pos="2639"/>
          <w:tab w:val="left" w:pos="3239"/>
          <w:tab w:val="left" w:pos="3839"/>
          <w:tab w:val="left" w:pos="8279"/>
        </w:tabs>
        <w:spacing w:before="1"/>
        <w:ind w:left="720" w:right="0" w:firstLine="0"/>
        <w:jc w:val="left"/>
        <w:rPr>
          <w:rFonts w:ascii="Times New Roman" w:eastAsia="Times New Roman"/>
          <w:sz w:val="24"/>
        </w:rPr>
      </w:pPr>
      <w:r>
        <w:rPr>
          <w:sz w:val="24"/>
        </w:rPr>
        <w:t>机关将立即于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日强制执行：</w:t>
      </w:r>
      <w:r>
        <w:rPr>
          <w:rFonts w:ascii="Times New Roman" w:eastAsia="Times New Roman"/>
          <w:sz w:val="24"/>
          <w:u w:val="single"/>
        </w:rPr>
        <w:t xml:space="preserve"> </w:t>
      </w:r>
      <w:r>
        <w:rPr>
          <w:rFonts w:ascii="Times New Roman" w:eastAsia="Times New Roman"/>
          <w:sz w:val="24"/>
          <w:u w:val="single"/>
        </w:rPr>
        <w:tab/>
      </w:r>
    </w:p>
    <w:p>
      <w:pPr>
        <w:tabs>
          <w:tab w:val="left" w:pos="7079"/>
          <w:tab w:val="left" w:pos="9026"/>
        </w:tabs>
        <w:spacing w:before="93" w:line="312" w:lineRule="auto"/>
        <w:ind w:left="1200" w:right="624" w:hanging="480"/>
        <w:jc w:val="left"/>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（强制执行方式</w:t>
      </w:r>
      <w:r>
        <w:rPr>
          <w:spacing w:val="-120"/>
          <w:sz w:val="24"/>
        </w:rPr>
        <w:t>）</w:t>
      </w:r>
      <w:r>
        <w:rPr>
          <w:spacing w:val="-17"/>
          <w:sz w:val="24"/>
        </w:rPr>
        <w:t>。</w:t>
      </w:r>
      <w:r>
        <w:rPr>
          <w:sz w:val="24"/>
        </w:rPr>
        <w:t>如不服本决定，可以在收到本决定书之日起六十日内向</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pPr>
        <w:tabs>
          <w:tab w:val="left" w:pos="6359"/>
        </w:tabs>
        <w:spacing w:before="0" w:line="307" w:lineRule="exact"/>
        <w:ind w:left="720" w:right="0" w:firstLine="0"/>
        <w:jc w:val="left"/>
        <w:rPr>
          <w:sz w:val="24"/>
        </w:rPr>
      </w:pPr>
      <w:r>
        <w:rPr>
          <w:sz w:val="24"/>
        </w:rPr>
        <w:t>申请行政复议或者在六个月内依法向</w:t>
      </w:r>
      <w:r>
        <w:rPr>
          <w:sz w:val="24"/>
          <w:u w:val="single"/>
        </w:rPr>
        <w:t xml:space="preserve"> </w:t>
      </w:r>
      <w:r>
        <w:rPr>
          <w:sz w:val="24"/>
          <w:u w:val="single"/>
        </w:rPr>
        <w:tab/>
      </w:r>
      <w:r>
        <w:rPr>
          <w:sz w:val="24"/>
        </w:rPr>
        <w:t>人民法院提起行政诉讼。</w:t>
      </w:r>
    </w:p>
    <w:p>
      <w:pPr>
        <w:pStyle w:val="3"/>
        <w:rPr>
          <w:sz w:val="20"/>
        </w:rPr>
      </w:pPr>
    </w:p>
    <w:p>
      <w:pPr>
        <w:pStyle w:val="3"/>
        <w:rPr>
          <w:sz w:val="20"/>
        </w:rPr>
      </w:pPr>
    </w:p>
    <w:p>
      <w:pPr>
        <w:pStyle w:val="3"/>
        <w:spacing w:before="12"/>
        <w:rPr>
          <w:sz w:val="28"/>
        </w:rPr>
      </w:pPr>
    </w:p>
    <w:p>
      <w:pPr>
        <w:tabs>
          <w:tab w:val="left" w:pos="7319"/>
          <w:tab w:val="left" w:pos="7919"/>
        </w:tabs>
        <w:spacing w:before="67" w:line="242" w:lineRule="auto"/>
        <w:ind w:left="6720" w:right="744" w:hanging="60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4"/>
        <w:rPr>
          <w:sz w:val="26"/>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65" w:lineRule="exact"/>
        <w:ind w:left="720" w:right="0" w:firstLine="0"/>
        <w:jc w:val="left"/>
        <w:rPr>
          <w:rFonts w:hint="eastAsia" w:ascii="黑体" w:eastAsia="黑体"/>
          <w:sz w:val="24"/>
        </w:rPr>
      </w:pPr>
      <w:r>
        <w:rPr>
          <w:rFonts w:hint="eastAsia" w:ascii="黑体" w:eastAsia="黑体"/>
          <w:sz w:val="24"/>
        </w:rPr>
        <w:t>运输行政执法文书式样之二十一</w:t>
      </w:r>
    </w:p>
    <w:p>
      <w:pPr>
        <w:pStyle w:val="2"/>
        <w:spacing w:line="600" w:lineRule="exact"/>
      </w:pPr>
      <w:r>
        <w:t>代履行决定书</w:t>
      </w:r>
    </w:p>
    <w:p>
      <w:pPr>
        <w:spacing w:before="0" w:after="3" w:line="286" w:lineRule="exact"/>
        <w:ind w:left="0" w:right="2412" w:firstLine="0"/>
        <w:jc w:val="right"/>
        <w:rPr>
          <w:sz w:val="24"/>
        </w:rPr>
      </w:pPr>
      <w:r>
        <w:rPr>
          <w:sz w:val="24"/>
        </w:rPr>
        <w:t>案号：</w:t>
      </w:r>
    </w:p>
    <w:tbl>
      <w:tblPr>
        <w:tblStyle w:val="5"/>
        <w:tblW w:w="8301"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104"/>
        <w:gridCol w:w="605"/>
        <w:gridCol w:w="591"/>
        <w:gridCol w:w="1407"/>
        <w:gridCol w:w="814"/>
        <w:gridCol w:w="1368"/>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restart"/>
          </w:tcPr>
          <w:p>
            <w:pPr>
              <w:pStyle w:val="9"/>
              <w:rPr>
                <w:sz w:val="24"/>
              </w:rPr>
            </w:pPr>
          </w:p>
          <w:p>
            <w:pPr>
              <w:pStyle w:val="9"/>
              <w:rPr>
                <w:sz w:val="24"/>
              </w:rPr>
            </w:pPr>
          </w:p>
          <w:p>
            <w:pPr>
              <w:pStyle w:val="9"/>
              <w:spacing w:before="10"/>
              <w:rPr>
                <w:sz w:val="21"/>
              </w:rPr>
            </w:pPr>
          </w:p>
          <w:p>
            <w:pPr>
              <w:pStyle w:val="9"/>
              <w:spacing w:before="1" w:line="242" w:lineRule="auto"/>
              <w:ind w:left="95" w:right="84"/>
              <w:jc w:val="both"/>
              <w:rPr>
                <w:sz w:val="24"/>
              </w:rPr>
            </w:pPr>
            <w:r>
              <w:rPr>
                <w:sz w:val="24"/>
              </w:rPr>
              <w:t>当事人</w:t>
            </w:r>
          </w:p>
        </w:tc>
        <w:tc>
          <w:tcPr>
            <w:tcW w:w="1104" w:type="dxa"/>
            <w:vMerge w:val="restart"/>
          </w:tcPr>
          <w:p>
            <w:pPr>
              <w:pStyle w:val="9"/>
              <w:spacing w:before="10"/>
              <w:rPr>
                <w:sz w:val="22"/>
              </w:rPr>
            </w:pPr>
          </w:p>
          <w:p>
            <w:pPr>
              <w:pStyle w:val="9"/>
              <w:ind w:left="309"/>
              <w:rPr>
                <w:sz w:val="24"/>
              </w:rPr>
            </w:pPr>
            <w:r>
              <w:rPr>
                <w:sz w:val="24"/>
              </w:rPr>
              <w:t>个人</w:t>
            </w:r>
          </w:p>
        </w:tc>
        <w:tc>
          <w:tcPr>
            <w:tcW w:w="605" w:type="dxa"/>
            <w:tcBorders>
              <w:right w:val="nil"/>
            </w:tcBorders>
          </w:tcPr>
          <w:p>
            <w:pPr>
              <w:pStyle w:val="9"/>
              <w:spacing w:before="67"/>
              <w:ind w:left="124"/>
              <w:rPr>
                <w:sz w:val="24"/>
              </w:rPr>
            </w:pPr>
            <w:r>
              <w:rPr>
                <w:sz w:val="24"/>
              </w:rPr>
              <w:t>姓</w:t>
            </w:r>
          </w:p>
        </w:tc>
        <w:tc>
          <w:tcPr>
            <w:tcW w:w="591" w:type="dxa"/>
            <w:tcBorders>
              <w:left w:val="nil"/>
            </w:tcBorders>
          </w:tcPr>
          <w:p>
            <w:pPr>
              <w:pStyle w:val="9"/>
              <w:spacing w:before="67"/>
              <w:ind w:right="99"/>
              <w:jc w:val="right"/>
              <w:rPr>
                <w:sz w:val="24"/>
              </w:rPr>
            </w:pPr>
            <w:r>
              <w:rPr>
                <w:sz w:val="24"/>
              </w:rPr>
              <w:t>名</w:t>
            </w:r>
          </w:p>
        </w:tc>
        <w:tc>
          <w:tcPr>
            <w:tcW w:w="2221" w:type="dxa"/>
            <w:gridSpan w:val="2"/>
          </w:tcPr>
          <w:p>
            <w:pPr>
              <w:pStyle w:val="9"/>
              <w:rPr>
                <w:rFonts w:ascii="Times New Roman"/>
                <w:sz w:val="24"/>
              </w:rPr>
            </w:pPr>
          </w:p>
        </w:tc>
        <w:tc>
          <w:tcPr>
            <w:tcW w:w="1368" w:type="dxa"/>
          </w:tcPr>
          <w:p>
            <w:pPr>
              <w:pStyle w:val="9"/>
              <w:spacing w:before="67"/>
              <w:ind w:left="79"/>
              <w:rPr>
                <w:sz w:val="24"/>
              </w:rPr>
            </w:pPr>
            <w:r>
              <w:rPr>
                <w:sz w:val="24"/>
              </w:rPr>
              <w:t>身份证件号</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4"/>
              <w:ind w:left="124"/>
              <w:rPr>
                <w:sz w:val="24"/>
              </w:rPr>
            </w:pPr>
            <w:r>
              <w:rPr>
                <w:sz w:val="24"/>
              </w:rPr>
              <w:t>住</w:t>
            </w:r>
          </w:p>
        </w:tc>
        <w:tc>
          <w:tcPr>
            <w:tcW w:w="591" w:type="dxa"/>
            <w:tcBorders>
              <w:left w:val="nil"/>
            </w:tcBorders>
          </w:tcPr>
          <w:p>
            <w:pPr>
              <w:pStyle w:val="9"/>
              <w:spacing w:before="64"/>
              <w:ind w:right="99"/>
              <w:jc w:val="right"/>
              <w:rPr>
                <w:sz w:val="24"/>
              </w:rPr>
            </w:pPr>
            <w:r>
              <w:rPr>
                <w:sz w:val="24"/>
              </w:rPr>
              <w:t>址</w:t>
            </w:r>
          </w:p>
        </w:tc>
        <w:tc>
          <w:tcPr>
            <w:tcW w:w="2221" w:type="dxa"/>
            <w:gridSpan w:val="2"/>
          </w:tcPr>
          <w:p>
            <w:pPr>
              <w:pStyle w:val="9"/>
              <w:rPr>
                <w:rFonts w:ascii="Times New Roman"/>
                <w:sz w:val="24"/>
              </w:rPr>
            </w:pPr>
          </w:p>
        </w:tc>
        <w:tc>
          <w:tcPr>
            <w:tcW w:w="1368" w:type="dxa"/>
          </w:tcPr>
          <w:p>
            <w:pPr>
              <w:pStyle w:val="9"/>
              <w:spacing w:before="64"/>
              <w:ind w:left="122"/>
              <w:rPr>
                <w:sz w:val="24"/>
              </w:rPr>
            </w:pPr>
            <w:r>
              <w:rPr>
                <w:sz w:val="24"/>
              </w:rPr>
              <w:t>联系电话</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432" w:type="dxa"/>
            <w:vMerge w:val="continue"/>
            <w:tcBorders>
              <w:top w:val="nil"/>
            </w:tcBorders>
          </w:tcPr>
          <w:p>
            <w:pPr>
              <w:rPr>
                <w:sz w:val="2"/>
                <w:szCs w:val="2"/>
              </w:rPr>
            </w:pPr>
          </w:p>
        </w:tc>
        <w:tc>
          <w:tcPr>
            <w:tcW w:w="1104" w:type="dxa"/>
            <w:vMerge w:val="restart"/>
          </w:tcPr>
          <w:p>
            <w:pPr>
              <w:pStyle w:val="9"/>
              <w:rPr>
                <w:sz w:val="24"/>
              </w:rPr>
            </w:pPr>
          </w:p>
          <w:p>
            <w:pPr>
              <w:pStyle w:val="9"/>
              <w:spacing w:before="10"/>
              <w:rPr>
                <w:sz w:val="34"/>
              </w:rPr>
            </w:pPr>
          </w:p>
          <w:p>
            <w:pPr>
              <w:pStyle w:val="9"/>
              <w:ind w:left="350"/>
              <w:rPr>
                <w:sz w:val="24"/>
              </w:rPr>
            </w:pPr>
            <w:r>
              <w:rPr>
                <w:sz w:val="24"/>
              </w:rPr>
              <w:t>单位</w:t>
            </w:r>
          </w:p>
        </w:tc>
        <w:tc>
          <w:tcPr>
            <w:tcW w:w="605" w:type="dxa"/>
            <w:tcBorders>
              <w:right w:val="nil"/>
            </w:tcBorders>
          </w:tcPr>
          <w:p>
            <w:pPr>
              <w:pStyle w:val="9"/>
              <w:spacing w:before="64"/>
              <w:ind w:left="124"/>
              <w:rPr>
                <w:sz w:val="24"/>
              </w:rPr>
            </w:pPr>
            <w:r>
              <w:rPr>
                <w:sz w:val="24"/>
              </w:rPr>
              <w:t>名</w:t>
            </w:r>
          </w:p>
        </w:tc>
        <w:tc>
          <w:tcPr>
            <w:tcW w:w="591" w:type="dxa"/>
            <w:tcBorders>
              <w:left w:val="nil"/>
            </w:tcBorders>
          </w:tcPr>
          <w:p>
            <w:pPr>
              <w:pStyle w:val="9"/>
              <w:spacing w:before="64"/>
              <w:ind w:right="99"/>
              <w:jc w:val="right"/>
              <w:rPr>
                <w:sz w:val="24"/>
              </w:rPr>
            </w:pPr>
            <w:r>
              <w:rPr>
                <w:sz w:val="24"/>
              </w:rPr>
              <w:t>称</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605" w:type="dxa"/>
            <w:tcBorders>
              <w:right w:val="nil"/>
            </w:tcBorders>
          </w:tcPr>
          <w:p>
            <w:pPr>
              <w:pStyle w:val="9"/>
              <w:spacing w:before="67"/>
              <w:ind w:left="124"/>
              <w:rPr>
                <w:sz w:val="24"/>
              </w:rPr>
            </w:pPr>
            <w:r>
              <w:rPr>
                <w:sz w:val="24"/>
              </w:rPr>
              <w:t>地</w:t>
            </w:r>
          </w:p>
        </w:tc>
        <w:tc>
          <w:tcPr>
            <w:tcW w:w="591" w:type="dxa"/>
            <w:tcBorders>
              <w:left w:val="nil"/>
            </w:tcBorders>
          </w:tcPr>
          <w:p>
            <w:pPr>
              <w:pStyle w:val="9"/>
              <w:spacing w:before="67"/>
              <w:ind w:right="99"/>
              <w:jc w:val="right"/>
              <w:rPr>
                <w:sz w:val="24"/>
              </w:rPr>
            </w:pPr>
            <w:r>
              <w:rPr>
                <w:sz w:val="24"/>
              </w:rPr>
              <w:t>址</w:t>
            </w:r>
          </w:p>
        </w:tc>
        <w:tc>
          <w:tcPr>
            <w:tcW w:w="5569"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196" w:type="dxa"/>
            <w:gridSpan w:val="2"/>
          </w:tcPr>
          <w:p>
            <w:pPr>
              <w:pStyle w:val="9"/>
              <w:spacing w:before="69"/>
              <w:ind w:left="124"/>
              <w:rPr>
                <w:sz w:val="24"/>
              </w:rPr>
            </w:pPr>
            <w:r>
              <w:rPr>
                <w:sz w:val="24"/>
              </w:rPr>
              <w:t>联系电话</w:t>
            </w:r>
          </w:p>
        </w:tc>
        <w:tc>
          <w:tcPr>
            <w:tcW w:w="2221" w:type="dxa"/>
            <w:gridSpan w:val="2"/>
          </w:tcPr>
          <w:p>
            <w:pPr>
              <w:pStyle w:val="9"/>
              <w:rPr>
                <w:rFonts w:ascii="Times New Roman"/>
                <w:sz w:val="24"/>
              </w:rPr>
            </w:pPr>
          </w:p>
        </w:tc>
        <w:tc>
          <w:tcPr>
            <w:tcW w:w="1368" w:type="dxa"/>
          </w:tcPr>
          <w:p>
            <w:pPr>
              <w:pStyle w:val="9"/>
              <w:spacing w:before="69"/>
              <w:ind w:left="122"/>
              <w:rPr>
                <w:sz w:val="24"/>
              </w:rPr>
            </w:pPr>
            <w:r>
              <w:rPr>
                <w:sz w:val="24"/>
              </w:rPr>
              <w:t>法定代表人</w:t>
            </w:r>
          </w:p>
        </w:tc>
        <w:tc>
          <w:tcPr>
            <w:tcW w:w="19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432"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2603" w:type="dxa"/>
            <w:gridSpan w:val="3"/>
          </w:tcPr>
          <w:p>
            <w:pPr>
              <w:pStyle w:val="9"/>
              <w:spacing w:before="69"/>
              <w:ind w:left="124"/>
              <w:rPr>
                <w:sz w:val="24"/>
              </w:rPr>
            </w:pPr>
            <w:r>
              <w:rPr>
                <w:sz w:val="24"/>
              </w:rPr>
              <w:t>统一社会信用代码</w:t>
            </w:r>
          </w:p>
        </w:tc>
        <w:tc>
          <w:tcPr>
            <w:tcW w:w="4162" w:type="dxa"/>
            <w:gridSpan w:val="3"/>
          </w:tcPr>
          <w:p>
            <w:pPr>
              <w:pStyle w:val="9"/>
              <w:rPr>
                <w:rFonts w:ascii="Times New Roman"/>
                <w:sz w:val="24"/>
              </w:rPr>
            </w:pPr>
          </w:p>
        </w:tc>
      </w:tr>
    </w:tbl>
    <w:p>
      <w:pPr>
        <w:tabs>
          <w:tab w:val="left" w:pos="8906"/>
        </w:tabs>
        <w:spacing w:before="79"/>
        <w:ind w:left="1200" w:right="0" w:firstLine="0"/>
        <w:jc w:val="left"/>
        <w:rPr>
          <w:sz w:val="24"/>
        </w:rPr>
      </w:pPr>
      <w:r>
        <w:rPr>
          <w:sz w:val="24"/>
        </w:rPr>
        <w:t>因</w:t>
      </w:r>
      <w:r>
        <w:rPr>
          <w:spacing w:val="-108"/>
          <w:sz w:val="24"/>
        </w:rPr>
        <w:t>你</w:t>
      </w:r>
      <w:r>
        <w:rPr>
          <w:sz w:val="24"/>
        </w:rPr>
        <w:t>（单位</w:t>
      </w:r>
      <w:r>
        <w:rPr>
          <w:spacing w:val="-108"/>
          <w:sz w:val="24"/>
        </w:rPr>
        <w:t>）</w:t>
      </w:r>
      <w:r>
        <w:rPr>
          <w:spacing w:val="-108"/>
          <w:sz w:val="24"/>
          <w:u w:val="single"/>
        </w:rPr>
        <w:t xml:space="preserve"> </w:t>
      </w:r>
      <w:r>
        <w:rPr>
          <w:spacing w:val="-108"/>
          <w:sz w:val="24"/>
          <w:u w:val="single"/>
        </w:rPr>
        <w:tab/>
      </w:r>
      <w:r>
        <w:rPr>
          <w:sz w:val="24"/>
        </w:rPr>
        <w:t>，</w:t>
      </w:r>
    </w:p>
    <w:p>
      <w:pPr>
        <w:tabs>
          <w:tab w:val="left" w:pos="2963"/>
          <w:tab w:val="left" w:pos="3563"/>
          <w:tab w:val="left" w:pos="4163"/>
          <w:tab w:val="left" w:pos="5008"/>
          <w:tab w:val="left" w:pos="8843"/>
        </w:tabs>
        <w:spacing w:before="93" w:line="312" w:lineRule="auto"/>
        <w:ind w:left="720" w:right="719" w:firstLine="480"/>
        <w:jc w:val="left"/>
        <w:rPr>
          <w:sz w:val="24"/>
        </w:rPr>
      </w:pPr>
      <w:r>
        <w:rPr>
          <w:rFonts w:ascii="Times New Roman" w:hAnsi="Times New Roman" w:eastAsia="Times New Roman"/>
          <w:sz w:val="24"/>
        </w:rPr>
        <w:t>□1.</w:t>
      </w:r>
      <w:r>
        <w:rPr>
          <w:sz w:val="24"/>
        </w:rPr>
        <w:t>本机关于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日作出了</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 xml:space="preserve"> </w:t>
      </w:r>
      <w:r>
        <w:rPr>
          <w:sz w:val="24"/>
        </w:rPr>
        <w:t>决定</w:t>
      </w:r>
      <w:r>
        <w:rPr>
          <w:spacing w:val="-32"/>
          <w:sz w:val="24"/>
        </w:rPr>
        <w:t>，</w:t>
      </w:r>
      <w:r>
        <w:rPr>
          <w:sz w:val="24"/>
        </w:rPr>
        <w:t>决定书案号为</w:t>
      </w:r>
      <w:r>
        <w:rPr>
          <w:sz w:val="24"/>
          <w:u w:val="single"/>
        </w:rPr>
        <w:t xml:space="preserve"> </w:t>
      </w:r>
      <w:r>
        <w:rPr>
          <w:sz w:val="24"/>
          <w:u w:val="single"/>
        </w:rPr>
        <w:tab/>
      </w:r>
      <w:r>
        <w:rPr>
          <w:sz w:val="24"/>
          <w:u w:val="single"/>
        </w:rPr>
        <w:tab/>
      </w:r>
      <w:r>
        <w:rPr>
          <w:sz w:val="24"/>
          <w:u w:val="single"/>
        </w:rPr>
        <w:tab/>
      </w:r>
      <w:r>
        <w:rPr>
          <w:sz w:val="24"/>
          <w:u w:val="single"/>
        </w:rPr>
        <w:tab/>
      </w:r>
      <w:r>
        <w:rPr>
          <w:spacing w:val="-32"/>
          <w:sz w:val="24"/>
        </w:rPr>
        <w:t>。</w:t>
      </w:r>
      <w:r>
        <w:rPr>
          <w:sz w:val="24"/>
        </w:rPr>
        <w:t>经本机关催告后仍不履行</w:t>
      </w:r>
      <w:r>
        <w:rPr>
          <w:spacing w:val="-32"/>
          <w:sz w:val="24"/>
        </w:rPr>
        <w:t>，</w:t>
      </w:r>
      <w:r>
        <w:rPr>
          <w:sz w:val="24"/>
        </w:rPr>
        <w:t>因其后</w:t>
      </w:r>
      <w:r>
        <w:rPr>
          <w:spacing w:val="-17"/>
          <w:sz w:val="24"/>
        </w:rPr>
        <w:t>果</w:t>
      </w:r>
      <w:r>
        <w:rPr>
          <w:sz w:val="24"/>
        </w:rPr>
        <w:t>已经或者将危害交通安全</w:t>
      </w:r>
      <w:r>
        <w:rPr>
          <w:spacing w:val="-32"/>
          <w:sz w:val="24"/>
        </w:rPr>
        <w:t>、</w:t>
      </w:r>
      <w:r>
        <w:rPr>
          <w:sz w:val="24"/>
        </w:rPr>
        <w:t>造成环境污染或者破坏自然资源</w:t>
      </w:r>
      <w:r>
        <w:rPr>
          <w:spacing w:val="-32"/>
          <w:sz w:val="24"/>
        </w:rPr>
        <w:t>。</w:t>
      </w:r>
      <w:r>
        <w:rPr>
          <w:sz w:val="24"/>
        </w:rPr>
        <w:t>依</w:t>
      </w:r>
      <w:r>
        <w:rPr>
          <w:spacing w:val="-32"/>
          <w:sz w:val="24"/>
        </w:rPr>
        <w:t>据</w:t>
      </w:r>
      <w:r>
        <w:rPr>
          <w:sz w:val="24"/>
        </w:rPr>
        <w:t>《中华人民</w:t>
      </w:r>
      <w:r>
        <w:rPr>
          <w:spacing w:val="-17"/>
          <w:sz w:val="24"/>
        </w:rPr>
        <w:t>共</w:t>
      </w:r>
    </w:p>
    <w:p>
      <w:pPr>
        <w:tabs>
          <w:tab w:val="left" w:pos="8186"/>
        </w:tabs>
        <w:spacing w:before="1"/>
        <w:ind w:left="720" w:right="0" w:firstLine="0"/>
        <w:jc w:val="left"/>
        <w:rPr>
          <w:sz w:val="24"/>
        </w:rPr>
      </w:pPr>
      <w:r>
        <w:rPr>
          <w:sz w:val="24"/>
        </w:rPr>
        <w:t>和国行政强制法</w:t>
      </w:r>
      <w:r>
        <w:rPr>
          <w:spacing w:val="-94"/>
          <w:sz w:val="24"/>
        </w:rPr>
        <w:t>》</w:t>
      </w:r>
      <w:r>
        <w:rPr>
          <w:sz w:val="24"/>
        </w:rPr>
        <w:t>第五十条以及</w:t>
      </w:r>
      <w:r>
        <w:rPr>
          <w:sz w:val="24"/>
          <w:u w:val="single"/>
        </w:rPr>
        <w:t xml:space="preserve"> </w:t>
      </w:r>
      <w:r>
        <w:rPr>
          <w:sz w:val="24"/>
          <w:u w:val="single"/>
        </w:rPr>
        <w:tab/>
      </w:r>
      <w:r>
        <w:rPr>
          <w:sz w:val="24"/>
        </w:rPr>
        <w:t>的规定，</w:t>
      </w:r>
    </w:p>
    <w:p>
      <w:pPr>
        <w:tabs>
          <w:tab w:val="left" w:pos="8159"/>
        </w:tabs>
        <w:spacing w:before="91" w:line="312" w:lineRule="auto"/>
        <w:ind w:left="720" w:right="624" w:firstLine="480"/>
        <w:jc w:val="both"/>
        <w:rPr>
          <w:sz w:val="24"/>
        </w:rPr>
      </w:pPr>
      <w:r>
        <w:rPr>
          <w:rFonts w:ascii="Times New Roman" w:hAnsi="Times New Roman" w:eastAsia="Times New Roman"/>
          <w:sz w:val="24"/>
        </w:rPr>
        <w:t>□2.</w:t>
      </w:r>
      <w:r>
        <w:rPr>
          <w:sz w:val="24"/>
        </w:rPr>
        <w:t>需要立即清除道路、河道、航道或者公共场所的遗洒物、障碍物或者污染物</w:t>
      </w:r>
      <w:r>
        <w:rPr>
          <w:spacing w:val="-17"/>
          <w:sz w:val="24"/>
        </w:rPr>
        <w:t>，</w:t>
      </w:r>
      <w:r>
        <w:rPr>
          <w:sz w:val="24"/>
        </w:rPr>
        <w:t>因</w:t>
      </w:r>
      <w:r>
        <w:rPr>
          <w:spacing w:val="-17"/>
          <w:sz w:val="24"/>
        </w:rPr>
        <w:t>你</w:t>
      </w:r>
      <w:r>
        <w:rPr>
          <w:sz w:val="24"/>
        </w:rPr>
        <w:t>（单位</w:t>
      </w:r>
      <w:r>
        <w:rPr>
          <w:spacing w:val="-17"/>
          <w:sz w:val="24"/>
        </w:rPr>
        <w:t>）</w:t>
      </w:r>
      <w:r>
        <w:rPr>
          <w:sz w:val="24"/>
        </w:rPr>
        <w:t>不能清除</w:t>
      </w:r>
      <w:r>
        <w:rPr>
          <w:spacing w:val="-17"/>
          <w:sz w:val="24"/>
        </w:rPr>
        <w:t>，</w:t>
      </w:r>
      <w:r>
        <w:rPr>
          <w:sz w:val="24"/>
        </w:rPr>
        <w:t>依</w:t>
      </w:r>
      <w:r>
        <w:rPr>
          <w:spacing w:val="-17"/>
          <w:sz w:val="24"/>
        </w:rPr>
        <w:t>据</w:t>
      </w:r>
      <w:r>
        <w:rPr>
          <w:sz w:val="24"/>
        </w:rPr>
        <w:t>《中华人民共和国行政强制法</w:t>
      </w:r>
      <w:r>
        <w:rPr>
          <w:spacing w:val="-15"/>
          <w:sz w:val="24"/>
        </w:rPr>
        <w:t>》</w:t>
      </w:r>
      <w:r>
        <w:rPr>
          <w:sz w:val="24"/>
        </w:rPr>
        <w:t>第五十二条以及</w:t>
      </w:r>
      <w:r>
        <w:rPr>
          <w:sz w:val="24"/>
          <w:u w:val="single"/>
        </w:rPr>
        <w:t xml:space="preserve"> </w:t>
      </w:r>
      <w:r>
        <w:rPr>
          <w:sz w:val="24"/>
          <w:u w:val="single"/>
        </w:rPr>
        <w:tab/>
      </w:r>
      <w:r>
        <w:rPr>
          <w:sz w:val="24"/>
        </w:rPr>
        <w:t>的规定</w:t>
      </w:r>
      <w:r>
        <w:rPr>
          <w:spacing w:val="-17"/>
          <w:sz w:val="24"/>
        </w:rPr>
        <w:t>，</w:t>
      </w:r>
    </w:p>
    <w:p>
      <w:pPr>
        <w:spacing w:before="1"/>
        <w:ind w:left="1200" w:right="0" w:firstLine="0"/>
        <w:jc w:val="left"/>
        <w:rPr>
          <w:sz w:val="24"/>
        </w:rPr>
      </w:pPr>
      <w:r>
        <w:rPr>
          <w:sz w:val="24"/>
        </w:rPr>
        <w:t>本机关依法作出代履行决定如下：</w:t>
      </w:r>
    </w:p>
    <w:p>
      <w:pPr>
        <w:pStyle w:val="8"/>
        <w:numPr>
          <w:ilvl w:val="0"/>
          <w:numId w:val="3"/>
        </w:numPr>
        <w:tabs>
          <w:tab w:val="left" w:pos="1381"/>
          <w:tab w:val="left" w:pos="3923"/>
          <w:tab w:val="left" w:pos="8867"/>
        </w:tabs>
        <w:spacing w:before="93" w:after="0" w:line="240" w:lineRule="auto"/>
        <w:ind w:left="1381" w:right="0" w:hanging="181"/>
        <w:jc w:val="left"/>
        <w:rPr>
          <w:rFonts w:ascii="Times New Roman" w:hAnsi="Times New Roman" w:eastAsia="Times New Roman"/>
          <w:sz w:val="24"/>
        </w:rPr>
      </w:pPr>
      <w:r>
        <w:rPr>
          <w:sz w:val="24"/>
        </w:rPr>
        <w:t>代履行人</w:t>
      </w:r>
      <w:r>
        <w:rPr>
          <w:spacing w:val="-1"/>
          <w:sz w:val="24"/>
        </w:rPr>
        <w:t xml:space="preserve"> </w:t>
      </w:r>
      <w:r>
        <w:rPr>
          <w:sz w:val="24"/>
        </w:rPr>
        <w:t>：</w:t>
      </w:r>
      <w:r>
        <w:rPr>
          <w:rFonts w:ascii="Times New Roman" w:hAnsi="Times New Roman" w:eastAsia="Times New Roman"/>
          <w:sz w:val="24"/>
        </w:rPr>
        <w:t>□</w:t>
      </w:r>
      <w:r>
        <w:rPr>
          <w:sz w:val="24"/>
        </w:rPr>
        <w:t>本机关</w:t>
      </w:r>
      <w:r>
        <w:rPr>
          <w:sz w:val="24"/>
        </w:rPr>
        <w:tab/>
      </w:r>
      <w:r>
        <w:rPr>
          <w:rFonts w:ascii="Times New Roman" w:hAnsi="Times New Roman" w:eastAsia="Times New Roman"/>
          <w:spacing w:val="-1"/>
          <w:sz w:val="24"/>
        </w:rPr>
        <w:t>□</w:t>
      </w:r>
      <w:r>
        <w:rPr>
          <w:sz w:val="24"/>
        </w:rPr>
        <w:t>第三人：</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8"/>
        <w:numPr>
          <w:ilvl w:val="0"/>
          <w:numId w:val="3"/>
        </w:numPr>
        <w:tabs>
          <w:tab w:val="left" w:pos="1381"/>
          <w:tab w:val="left" w:pos="9026"/>
        </w:tabs>
        <w:spacing w:before="93" w:after="0" w:line="240" w:lineRule="auto"/>
        <w:ind w:left="1381" w:right="0" w:hanging="181"/>
        <w:jc w:val="left"/>
        <w:rPr>
          <w:rFonts w:ascii="Times New Roman" w:eastAsia="Times New Roman"/>
          <w:sz w:val="24"/>
        </w:rPr>
      </w:pPr>
      <w:r>
        <w:rPr>
          <w:sz w:val="24"/>
        </w:rPr>
        <w:t>代履行标的：</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3"/>
        </w:numPr>
        <w:tabs>
          <w:tab w:val="left" w:pos="1381"/>
          <w:tab w:val="left" w:pos="9026"/>
        </w:tabs>
        <w:spacing w:before="91" w:after="0" w:line="240" w:lineRule="auto"/>
        <w:ind w:left="1381" w:right="0" w:hanging="181"/>
        <w:jc w:val="left"/>
        <w:rPr>
          <w:rFonts w:ascii="Times New Roman" w:eastAsia="Times New Roman"/>
          <w:sz w:val="24"/>
        </w:rPr>
      </w:pPr>
      <w:r>
        <w:rPr>
          <w:sz w:val="24"/>
        </w:rPr>
        <w:t>代履行时间和方式：</w:t>
      </w:r>
      <w:r>
        <w:rPr>
          <w:rFonts w:ascii="Times New Roman" w:eastAsia="Times New Roman"/>
          <w:sz w:val="24"/>
          <w:u w:val="single"/>
        </w:rPr>
        <w:t xml:space="preserve"> </w:t>
      </w:r>
      <w:r>
        <w:rPr>
          <w:rFonts w:ascii="Times New Roman" w:eastAsia="Times New Roman"/>
          <w:sz w:val="24"/>
          <w:u w:val="single"/>
        </w:rPr>
        <w:tab/>
      </w:r>
    </w:p>
    <w:p>
      <w:pPr>
        <w:pStyle w:val="8"/>
        <w:numPr>
          <w:ilvl w:val="0"/>
          <w:numId w:val="3"/>
        </w:numPr>
        <w:tabs>
          <w:tab w:val="left" w:pos="1381"/>
          <w:tab w:val="left" w:pos="4060"/>
          <w:tab w:val="left" w:pos="5896"/>
          <w:tab w:val="left" w:pos="8423"/>
          <w:tab w:val="left" w:pos="9026"/>
        </w:tabs>
        <w:spacing w:before="93" w:after="0" w:line="312" w:lineRule="auto"/>
        <w:ind w:left="720" w:right="718" w:firstLine="480"/>
        <w:jc w:val="both"/>
        <w:rPr>
          <w:sz w:val="24"/>
        </w:rPr>
      </w:pPr>
      <w:r>
        <w:rPr>
          <w:sz w:val="24"/>
        </w:rPr>
        <w:t>代履行费用（预算）：</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z w:val="24"/>
        </w:rPr>
        <w:t>请你（单位）在收到本决定书后</w:t>
      </w:r>
      <w:r>
        <w:rPr>
          <w:sz w:val="24"/>
          <w:u w:val="single"/>
        </w:rPr>
        <w:t xml:space="preserve"> </w:t>
      </w:r>
      <w:r>
        <w:rPr>
          <w:sz w:val="24"/>
          <w:u w:val="single"/>
        </w:rPr>
        <w:tab/>
      </w:r>
      <w:r>
        <w:rPr>
          <w:sz w:val="24"/>
        </w:rPr>
        <w:t>日内预付代履行预算费用（</w:t>
      </w:r>
      <w:r>
        <w:rPr>
          <w:spacing w:val="-14"/>
          <w:sz w:val="24"/>
        </w:rPr>
        <w:t>开</w:t>
      </w:r>
      <w:r>
        <w:rPr>
          <w:sz w:val="24"/>
        </w:rPr>
        <w:t>户行</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sz w:val="24"/>
        </w:rPr>
        <w:t>账号：</w:t>
      </w:r>
      <w:r>
        <w:rPr>
          <w:sz w:val="24"/>
          <w:u w:val="single"/>
        </w:rPr>
        <w:t xml:space="preserve"> </w:t>
      </w:r>
      <w:r>
        <w:rPr>
          <w:sz w:val="24"/>
          <w:u w:val="single"/>
        </w:rPr>
        <w:tab/>
      </w:r>
      <w:r>
        <w:rPr>
          <w:sz w:val="24"/>
          <w:u w:val="single"/>
        </w:rPr>
        <w:tab/>
      </w:r>
      <w:r>
        <w:rPr>
          <w:spacing w:val="-120"/>
          <w:sz w:val="24"/>
        </w:rPr>
        <w:t>）</w:t>
      </w:r>
      <w:r>
        <w:rPr>
          <w:sz w:val="24"/>
        </w:rPr>
        <w:t>。</w:t>
      </w:r>
      <w:r>
        <w:rPr>
          <w:spacing w:val="-17"/>
          <w:sz w:val="24"/>
        </w:rPr>
        <w:t>代</w:t>
      </w:r>
      <w:r>
        <w:rPr>
          <w:sz w:val="24"/>
        </w:rPr>
        <w:t>履行费用据实决算后， 多退少补。</w:t>
      </w:r>
    </w:p>
    <w:p>
      <w:pPr>
        <w:tabs>
          <w:tab w:val="left" w:pos="7569"/>
          <w:tab w:val="left" w:pos="8999"/>
        </w:tabs>
        <w:spacing w:before="2" w:line="312" w:lineRule="auto"/>
        <w:ind w:left="720" w:right="718" w:firstLine="480"/>
        <w:jc w:val="both"/>
        <w:rPr>
          <w:sz w:val="24"/>
        </w:rPr>
      </w:pPr>
      <w:r>
        <w:rPr>
          <w:sz w:val="24"/>
        </w:rPr>
        <w:t>如不服本决定，可以在收到本决定书之日起六十日内向</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申请行</w:t>
      </w:r>
      <w:r>
        <w:rPr>
          <w:spacing w:val="4"/>
          <w:sz w:val="24"/>
        </w:rPr>
        <w:t>政</w:t>
      </w:r>
      <w:r>
        <w:rPr>
          <w:sz w:val="24"/>
        </w:rPr>
        <w:t>复</w:t>
      </w:r>
      <w:r>
        <w:rPr>
          <w:spacing w:val="4"/>
          <w:sz w:val="24"/>
        </w:rPr>
        <w:t>议</w:t>
      </w:r>
      <w:r>
        <w:rPr>
          <w:sz w:val="24"/>
        </w:rPr>
        <w:t>或者</w:t>
      </w:r>
      <w:r>
        <w:rPr>
          <w:spacing w:val="4"/>
          <w:sz w:val="24"/>
        </w:rPr>
        <w:t>在六</w:t>
      </w:r>
      <w:r>
        <w:rPr>
          <w:sz w:val="24"/>
        </w:rPr>
        <w:t>个月内</w:t>
      </w:r>
      <w:r>
        <w:rPr>
          <w:spacing w:val="4"/>
          <w:sz w:val="24"/>
        </w:rPr>
        <w:t>依</w:t>
      </w:r>
      <w:r>
        <w:rPr>
          <w:sz w:val="24"/>
        </w:rPr>
        <w:t>法</w:t>
      </w:r>
      <w:r>
        <w:rPr>
          <w:spacing w:val="4"/>
          <w:sz w:val="24"/>
        </w:rPr>
        <w:t>向</w:t>
      </w:r>
      <w:r>
        <w:rPr>
          <w:spacing w:val="4"/>
          <w:sz w:val="24"/>
          <w:u w:val="single"/>
        </w:rPr>
        <w:t xml:space="preserve"> </w:t>
      </w:r>
      <w:r>
        <w:rPr>
          <w:spacing w:val="4"/>
          <w:sz w:val="24"/>
          <w:u w:val="single"/>
        </w:rPr>
        <w:tab/>
      </w:r>
      <w:r>
        <w:rPr>
          <w:spacing w:val="4"/>
          <w:sz w:val="24"/>
        </w:rPr>
        <w:t>人</w:t>
      </w:r>
      <w:r>
        <w:rPr>
          <w:sz w:val="24"/>
        </w:rPr>
        <w:t>民法院提</w:t>
      </w:r>
      <w:r>
        <w:rPr>
          <w:spacing w:val="-13"/>
          <w:sz w:val="24"/>
        </w:rPr>
        <w:t>起</w:t>
      </w:r>
      <w:r>
        <w:rPr>
          <w:sz w:val="24"/>
        </w:rPr>
        <w:t>行政诉讼。</w:t>
      </w:r>
    </w:p>
    <w:p>
      <w:pPr>
        <w:pStyle w:val="3"/>
        <w:spacing w:before="2"/>
        <w:rPr>
          <w:sz w:val="31"/>
        </w:rPr>
      </w:pPr>
    </w:p>
    <w:p>
      <w:pPr>
        <w:tabs>
          <w:tab w:val="left" w:pos="7305"/>
          <w:tab w:val="left" w:pos="8025"/>
        </w:tabs>
        <w:spacing w:before="0" w:line="312" w:lineRule="auto"/>
        <w:ind w:left="6705" w:right="718" w:hanging="560"/>
        <w:jc w:val="left"/>
        <w:rPr>
          <w:sz w:val="24"/>
        </w:rPr>
      </w:pPr>
      <w:r>
        <w:rPr>
          <w:sz w:val="24"/>
        </w:rPr>
        <w:t>交通运输执法部门（印章</w:t>
      </w:r>
      <w:r>
        <w:rPr>
          <w:spacing w:val="-17"/>
          <w:sz w:val="24"/>
        </w:rPr>
        <w:t xml:space="preserve">） </w:t>
      </w:r>
      <w:r>
        <w:rPr>
          <w:sz w:val="24"/>
        </w:rPr>
        <w:t>年</w:t>
      </w:r>
      <w:r>
        <w:rPr>
          <w:sz w:val="24"/>
        </w:rPr>
        <w:tab/>
      </w:r>
      <w:r>
        <w:rPr>
          <w:sz w:val="24"/>
        </w:rPr>
        <w:t>月</w:t>
      </w:r>
      <w:r>
        <w:rPr>
          <w:sz w:val="24"/>
        </w:rPr>
        <w:tab/>
      </w:r>
      <w:r>
        <w:rPr>
          <w:sz w:val="24"/>
        </w:rPr>
        <w:t>日</w:t>
      </w:r>
    </w:p>
    <w:p>
      <w:pPr>
        <w:spacing w:before="2"/>
        <w:ind w:left="719"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交通运输行政执法文书式样之二十二</w:t>
      </w:r>
    </w:p>
    <w:p>
      <w:pPr>
        <w:pStyle w:val="2"/>
      </w:pPr>
      <w:r>
        <w:t>中止（终结、恢复）行政强制执行通知书</w:t>
      </w:r>
    </w:p>
    <w:p>
      <w:pPr>
        <w:spacing w:before="81"/>
        <w:ind w:left="6823" w:right="0" w:firstLine="0"/>
        <w:jc w:val="left"/>
        <w:rPr>
          <w:sz w:val="24"/>
        </w:rPr>
      </w:pPr>
      <w:r>
        <w:rPr>
          <w:sz w:val="24"/>
        </w:rPr>
        <w:t>案号：</w:t>
      </w:r>
    </w:p>
    <w:p>
      <w:pPr>
        <w:tabs>
          <w:tab w:val="left" w:pos="7799"/>
        </w:tabs>
        <w:spacing w:before="93"/>
        <w:ind w:left="720" w:right="0" w:firstLine="0"/>
        <w:jc w:val="left"/>
        <w:rPr>
          <w:sz w:val="24"/>
        </w:rPr>
      </w:pPr>
      <w:r>
        <w:rPr>
          <w:sz w:val="24"/>
        </w:rPr>
        <w:t>当事人（个人姓名或单位名称）</w:t>
      </w:r>
      <w:r>
        <w:rPr>
          <w:sz w:val="24"/>
          <w:u w:val="single"/>
        </w:rPr>
        <w:t xml:space="preserve"> </w:t>
      </w:r>
      <w:r>
        <w:rPr>
          <w:sz w:val="24"/>
          <w:u w:val="single"/>
        </w:rPr>
        <w:tab/>
      </w:r>
      <w:r>
        <w:rPr>
          <w:sz w:val="24"/>
        </w:rPr>
        <w:t>：</w:t>
      </w:r>
    </w:p>
    <w:p>
      <w:pPr>
        <w:tabs>
          <w:tab w:val="left" w:pos="2159"/>
          <w:tab w:val="left" w:pos="3299"/>
          <w:tab w:val="left" w:pos="4379"/>
          <w:tab w:val="left" w:pos="7639"/>
          <w:tab w:val="left" w:pos="7679"/>
        </w:tabs>
        <w:spacing w:before="91" w:line="312" w:lineRule="auto"/>
        <w:ind w:left="720" w:right="718" w:firstLine="480"/>
        <w:jc w:val="both"/>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一案</w:t>
      </w:r>
      <w:r>
        <w:rPr>
          <w:spacing w:val="-94"/>
          <w:sz w:val="24"/>
        </w:rPr>
        <w:t>，</w:t>
      </w:r>
      <w:r>
        <w:rPr>
          <w:sz w:val="24"/>
        </w:rPr>
        <w:t>本机</w:t>
      </w:r>
      <w:r>
        <w:rPr>
          <w:spacing w:val="-17"/>
          <w:sz w:val="24"/>
        </w:rPr>
        <w:t>关</w:t>
      </w:r>
      <w:r>
        <w:rPr>
          <w:sz w:val="24"/>
        </w:rPr>
        <w:t>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日依法作出了行政强制执行决定</w:t>
      </w:r>
      <w:r>
        <w:rPr>
          <w:spacing w:val="-77"/>
          <w:sz w:val="24"/>
        </w:rPr>
        <w:t>，</w:t>
      </w:r>
      <w:r>
        <w:rPr>
          <w:sz w:val="24"/>
        </w:rPr>
        <w:t>并向</w:t>
      </w:r>
      <w:r>
        <w:rPr>
          <w:spacing w:val="-77"/>
          <w:sz w:val="24"/>
        </w:rPr>
        <w:t>你</w:t>
      </w:r>
      <w:r>
        <w:rPr>
          <w:sz w:val="24"/>
        </w:rPr>
        <w:t>（</w:t>
      </w:r>
      <w:r>
        <w:rPr>
          <w:spacing w:val="-17"/>
          <w:sz w:val="24"/>
        </w:rPr>
        <w:t>单</w:t>
      </w:r>
      <w:r>
        <w:rPr>
          <w:sz w:val="24"/>
        </w:rPr>
        <w:t>位）送达了《行政强制执行决定书》</w:t>
      </w:r>
      <w:r>
        <w:rPr>
          <w:rFonts w:ascii="Times New Roman" w:eastAsia="Times New Roman"/>
          <w:sz w:val="24"/>
        </w:rPr>
        <w:t>(</w:t>
      </w:r>
      <w:r>
        <w:rPr>
          <w:sz w:val="24"/>
        </w:rPr>
        <w:t>案号：</w:t>
      </w:r>
      <w:r>
        <w:rPr>
          <w:sz w:val="24"/>
          <w:u w:val="single"/>
        </w:rPr>
        <w:t xml:space="preserve"> </w:t>
      </w:r>
      <w:r>
        <w:rPr>
          <w:sz w:val="24"/>
          <w:u w:val="single"/>
        </w:rPr>
        <w:tab/>
      </w:r>
      <w:r>
        <w:rPr>
          <w:rFonts w:ascii="Times New Roman" w:eastAsia="Times New Roman"/>
          <w:sz w:val="24"/>
        </w:rPr>
        <w:t>)</w:t>
      </w:r>
      <w:r>
        <w:rPr>
          <w:sz w:val="24"/>
        </w:rPr>
        <w:t>。</w:t>
      </w:r>
    </w:p>
    <w:p>
      <w:pPr>
        <w:tabs>
          <w:tab w:val="left" w:pos="6083"/>
        </w:tabs>
        <w:spacing w:before="1" w:line="312" w:lineRule="auto"/>
        <w:ind w:left="720" w:right="720" w:firstLine="480"/>
        <w:jc w:val="both"/>
        <w:rPr>
          <w:sz w:val="24"/>
        </w:rPr>
      </w:pPr>
      <w:r>
        <w:rPr>
          <w:rFonts w:ascii="Times New Roman" w:hAnsi="Times New Roman" w:eastAsia="Times New Roman"/>
          <w:sz w:val="24"/>
        </w:rPr>
        <w:t>□1.</w:t>
      </w:r>
      <w:r>
        <w:rPr>
          <w:sz w:val="24"/>
        </w:rPr>
        <w:t>现因</w:t>
      </w:r>
      <w:r>
        <w:rPr>
          <w:sz w:val="24"/>
          <w:u w:val="single"/>
        </w:rPr>
        <w:t xml:space="preserve"> </w:t>
      </w:r>
      <w:r>
        <w:rPr>
          <w:sz w:val="24"/>
          <w:u w:val="single"/>
        </w:rPr>
        <w:tab/>
      </w:r>
      <w:r>
        <w:rPr>
          <w:sz w:val="24"/>
        </w:rPr>
        <w:t>，根据《中华人民共和国行政强制法</w:t>
      </w:r>
      <w:r>
        <w:rPr>
          <w:spacing w:val="-48"/>
          <w:sz w:val="24"/>
        </w:rPr>
        <w:t>》</w:t>
      </w:r>
      <w:r>
        <w:rPr>
          <w:sz w:val="24"/>
        </w:rPr>
        <w:t>第三十九条第一款的规定</w:t>
      </w:r>
      <w:r>
        <w:rPr>
          <w:spacing w:val="-48"/>
          <w:sz w:val="24"/>
        </w:rPr>
        <w:t>，</w:t>
      </w:r>
      <w:r>
        <w:rPr>
          <w:sz w:val="24"/>
        </w:rPr>
        <w:t>本机关决定自</w:t>
      </w:r>
      <w:r>
        <w:rPr>
          <w:spacing w:val="60"/>
          <w:sz w:val="24"/>
          <w:u w:val="single"/>
        </w:rPr>
        <w:t xml:space="preserve"> </w:t>
      </w:r>
      <w:r>
        <w:rPr>
          <w:sz w:val="24"/>
        </w:rPr>
        <w:t>年</w:t>
      </w:r>
      <w:r>
        <w:rPr>
          <w:sz w:val="24"/>
          <w:u w:val="single"/>
        </w:rPr>
        <w:t xml:space="preserve"> </w:t>
      </w:r>
      <w:r>
        <w:rPr>
          <w:spacing w:val="60"/>
          <w:sz w:val="24"/>
          <w:u w:val="single"/>
        </w:rPr>
        <w:t xml:space="preserve"> </w:t>
      </w:r>
      <w:r>
        <w:rPr>
          <w:sz w:val="24"/>
        </w:rPr>
        <w:t>月</w:t>
      </w:r>
      <w:r>
        <w:rPr>
          <w:sz w:val="24"/>
          <w:u w:val="single"/>
        </w:rPr>
        <w:t xml:space="preserve">   </w:t>
      </w:r>
      <w:r>
        <w:rPr>
          <w:sz w:val="24"/>
        </w:rPr>
        <w:t>日起中止该</w:t>
      </w:r>
      <w:r>
        <w:rPr>
          <w:spacing w:val="-18"/>
          <w:sz w:val="24"/>
        </w:rPr>
        <w:t>行</w:t>
      </w:r>
      <w:r>
        <w:rPr>
          <w:sz w:val="24"/>
        </w:rPr>
        <w:t>政强制执行。中止执行的情形消失后，本机关将恢复执行。</w:t>
      </w:r>
    </w:p>
    <w:p>
      <w:pPr>
        <w:tabs>
          <w:tab w:val="left" w:pos="6923"/>
        </w:tabs>
        <w:spacing w:before="0" w:line="312" w:lineRule="auto"/>
        <w:ind w:left="720" w:right="718" w:firstLine="480"/>
        <w:jc w:val="left"/>
        <w:rPr>
          <w:sz w:val="24"/>
        </w:rPr>
      </w:pPr>
      <w:r>
        <w:rPr>
          <w:rFonts w:ascii="Times New Roman" w:hAnsi="Times New Roman" w:eastAsia="Times New Roman"/>
          <w:sz w:val="24"/>
        </w:rPr>
        <w:t>□2.</w:t>
      </w:r>
      <w:r>
        <w:rPr>
          <w:sz w:val="24"/>
        </w:rPr>
        <w:t>现因</w:t>
      </w:r>
      <w:r>
        <w:rPr>
          <w:sz w:val="24"/>
          <w:u w:val="single"/>
        </w:rPr>
        <w:t xml:space="preserve"> </w:t>
      </w:r>
      <w:r>
        <w:rPr>
          <w:sz w:val="24"/>
          <w:u w:val="single"/>
        </w:rPr>
        <w:tab/>
      </w:r>
      <w:r>
        <w:rPr>
          <w:spacing w:val="-29"/>
          <w:sz w:val="24"/>
        </w:rPr>
        <w:t>，</w:t>
      </w:r>
      <w:r>
        <w:rPr>
          <w:sz w:val="24"/>
        </w:rPr>
        <w:t>根</w:t>
      </w:r>
      <w:r>
        <w:rPr>
          <w:spacing w:val="-29"/>
          <w:sz w:val="24"/>
        </w:rPr>
        <w:t>据</w:t>
      </w:r>
      <w:r>
        <w:rPr>
          <w:sz w:val="24"/>
        </w:rPr>
        <w:t>《中华人民</w:t>
      </w:r>
      <w:r>
        <w:rPr>
          <w:spacing w:val="-17"/>
          <w:sz w:val="24"/>
        </w:rPr>
        <w:t>共</w:t>
      </w:r>
      <w:r>
        <w:rPr>
          <w:sz w:val="24"/>
        </w:rPr>
        <w:t>和国行政强制法》第四十条的规定，本机关决定终结执行。</w:t>
      </w:r>
    </w:p>
    <w:p>
      <w:pPr>
        <w:tabs>
          <w:tab w:val="left" w:pos="1919"/>
          <w:tab w:val="left" w:pos="7581"/>
        </w:tabs>
        <w:spacing w:before="2" w:line="312" w:lineRule="auto"/>
        <w:ind w:left="720" w:right="624" w:firstLine="480"/>
        <w:jc w:val="both"/>
        <w:rPr>
          <w:sz w:val="24"/>
        </w:rPr>
      </w:pPr>
      <w:r>
        <w:rPr>
          <w:rFonts w:ascii="Times New Roman" w:hAnsi="Times New Roman" w:eastAsia="Times New Roman"/>
          <w:sz w:val="24"/>
        </w:rPr>
        <w:t>□3.</w:t>
      </w:r>
      <w:r>
        <w:rPr>
          <w:sz w:val="24"/>
        </w:rPr>
        <w:t>你</w:t>
      </w:r>
      <w:r>
        <w:rPr>
          <w:rFonts w:ascii="Times New Roman" w:hAnsi="Times New Roman" w:eastAsia="Times New Roman"/>
          <w:sz w:val="24"/>
        </w:rPr>
        <w:t>(</w:t>
      </w:r>
      <w:r>
        <w:rPr>
          <w:sz w:val="24"/>
        </w:rPr>
        <w:t>单位</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一案，本机关于</w:t>
      </w:r>
      <w:r>
        <w:rPr>
          <w:sz w:val="24"/>
          <w:u w:val="single"/>
        </w:rPr>
        <w:t xml:space="preserve"> </w:t>
      </w:r>
      <w:r>
        <w:rPr>
          <w:sz w:val="24"/>
          <w:u w:val="single"/>
        </w:rPr>
        <w:tab/>
      </w:r>
      <w:r>
        <w:rPr>
          <w:sz w:val="24"/>
        </w:rPr>
        <w:t>年</w:t>
      </w:r>
      <w:r>
        <w:rPr>
          <w:sz w:val="24"/>
          <w:u w:val="single"/>
        </w:rPr>
        <w:t xml:space="preserve">    </w:t>
      </w:r>
      <w:r>
        <w:rPr>
          <w:sz w:val="24"/>
        </w:rPr>
        <w:t>月</w:t>
      </w:r>
      <w:r>
        <w:rPr>
          <w:sz w:val="24"/>
          <w:u w:val="single"/>
        </w:rPr>
        <w:t xml:space="preserve">     </w:t>
      </w:r>
      <w:r>
        <w:rPr>
          <w:sz w:val="24"/>
        </w:rPr>
        <w:t>日决定中止执行</w:t>
      </w:r>
      <w:r>
        <w:rPr>
          <w:spacing w:val="-111"/>
          <w:sz w:val="24"/>
        </w:rPr>
        <w:t>，</w:t>
      </w:r>
      <w:r>
        <w:rPr>
          <w:sz w:val="24"/>
        </w:rPr>
        <w:t>现中止执行的情形已消失</w:t>
      </w:r>
      <w:r>
        <w:rPr>
          <w:spacing w:val="-111"/>
          <w:sz w:val="24"/>
        </w:rPr>
        <w:t>，</w:t>
      </w:r>
      <w:r>
        <w:rPr>
          <w:sz w:val="24"/>
        </w:rPr>
        <w:t>根</w:t>
      </w:r>
      <w:r>
        <w:rPr>
          <w:spacing w:val="-111"/>
          <w:sz w:val="24"/>
        </w:rPr>
        <w:t>据</w:t>
      </w:r>
      <w:r>
        <w:rPr>
          <w:sz w:val="24"/>
        </w:rPr>
        <w:t>《中华人民共和国行政强制法》第三十九第二款的规定，决定从即日恢复强制执行</w:t>
      </w:r>
      <w:r>
        <w:rPr>
          <w:spacing w:val="-18"/>
          <w:sz w:val="24"/>
        </w:rPr>
        <w:t>。</w:t>
      </w:r>
    </w:p>
    <w:p>
      <w:pPr>
        <w:tabs>
          <w:tab w:val="left" w:pos="3465"/>
          <w:tab w:val="left" w:pos="4315"/>
          <w:tab w:val="left" w:pos="5164"/>
        </w:tabs>
        <w:spacing w:before="1"/>
        <w:ind w:left="1200" w:right="0" w:firstLine="0"/>
        <w:jc w:val="left"/>
        <w:rPr>
          <w:sz w:val="24"/>
        </w:rPr>
      </w:pPr>
      <w:r>
        <w:rPr>
          <w:rFonts w:ascii="Times New Roman" w:hAnsi="Times New Roman" w:eastAsia="Times New Roman"/>
          <w:sz w:val="24"/>
        </w:rPr>
        <w:t>□4.</w:t>
      </w:r>
      <w:r>
        <w:rPr>
          <w:sz w:val="24"/>
        </w:rPr>
        <w:t>本机关于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日与你（单位）达成执行协议，因你</w:t>
      </w:r>
    </w:p>
    <w:p>
      <w:pPr>
        <w:spacing w:before="91" w:line="312" w:lineRule="auto"/>
        <w:ind w:left="720" w:right="720" w:firstLine="0"/>
        <w:jc w:val="left"/>
        <w:rPr>
          <w:sz w:val="24"/>
        </w:rPr>
      </w:pPr>
      <w:r>
        <w:rPr>
          <w:sz w:val="24"/>
        </w:rPr>
        <w:t>（单位</w:t>
      </w:r>
      <w:r>
        <w:rPr>
          <w:spacing w:val="-24"/>
          <w:sz w:val="24"/>
        </w:rPr>
        <w:t>）</w:t>
      </w:r>
      <w:r>
        <w:rPr>
          <w:spacing w:val="-8"/>
          <w:sz w:val="24"/>
        </w:rPr>
        <w:t>不履行执行协议，根据《中华人民共和国行政强制法》第四十二条第二</w:t>
      </w:r>
      <w:r>
        <w:rPr>
          <w:sz w:val="24"/>
        </w:rPr>
        <w:t>款的规定，决定从即日恢复强制执行。</w:t>
      </w:r>
    </w:p>
    <w:p>
      <w:pPr>
        <w:spacing w:before="2"/>
        <w:ind w:left="1200" w:right="0" w:firstLine="0"/>
        <w:jc w:val="left"/>
        <w:rPr>
          <w:sz w:val="24"/>
        </w:rPr>
      </w:pPr>
      <w:r>
        <w:rPr>
          <w:sz w:val="24"/>
        </w:rPr>
        <w:t>特此通知。</w:t>
      </w:r>
    </w:p>
    <w:p>
      <w:pPr>
        <w:pStyle w:val="3"/>
        <w:rPr>
          <w:sz w:val="24"/>
        </w:rPr>
      </w:pPr>
    </w:p>
    <w:p>
      <w:pPr>
        <w:pStyle w:val="3"/>
        <w:rPr>
          <w:sz w:val="24"/>
        </w:rPr>
      </w:pPr>
    </w:p>
    <w:p>
      <w:pPr>
        <w:pStyle w:val="3"/>
        <w:rPr>
          <w:sz w:val="26"/>
        </w:rPr>
      </w:pPr>
    </w:p>
    <w:p>
      <w:pPr>
        <w:tabs>
          <w:tab w:val="left" w:pos="7319"/>
          <w:tab w:val="left" w:pos="7919"/>
        </w:tabs>
        <w:spacing w:before="0" w:line="242" w:lineRule="auto"/>
        <w:ind w:left="6720" w:right="984" w:hanging="840"/>
        <w:jc w:val="left"/>
        <w:rPr>
          <w:sz w:val="24"/>
        </w:rPr>
      </w:pPr>
      <w:r>
        <w:rPr>
          <w:sz w:val="24"/>
        </w:rPr>
        <w:t>交通运输执法部门（印章</w:t>
      </w:r>
      <w:r>
        <w:rPr>
          <w:spacing w:val="-18"/>
          <w:sz w:val="24"/>
        </w:rPr>
        <w:t xml:space="preserve">） </w:t>
      </w:r>
      <w:r>
        <w:rPr>
          <w:sz w:val="24"/>
        </w:rPr>
        <w:t>年</w:t>
      </w:r>
      <w:r>
        <w:rPr>
          <w:sz w:val="24"/>
        </w:rPr>
        <w:tab/>
      </w:r>
      <w:r>
        <w:rPr>
          <w:sz w:val="24"/>
        </w:rPr>
        <w:t>月</w:t>
      </w:r>
      <w:r>
        <w:rPr>
          <w:sz w:val="24"/>
        </w:rPr>
        <w:tab/>
      </w:r>
      <w:r>
        <w:rPr>
          <w:sz w:val="24"/>
        </w:rPr>
        <w:t>日</w:t>
      </w:r>
    </w:p>
    <w:p>
      <w:pPr>
        <w:pStyle w:val="3"/>
        <w:rPr>
          <w:sz w:val="24"/>
        </w:rPr>
      </w:pPr>
    </w:p>
    <w:p>
      <w:pPr>
        <w:pStyle w:val="3"/>
        <w:rPr>
          <w:sz w:val="24"/>
        </w:rPr>
      </w:pPr>
    </w:p>
    <w:p>
      <w:pPr>
        <w:pStyle w:val="3"/>
        <w:rPr>
          <w:sz w:val="24"/>
        </w:rPr>
      </w:pPr>
    </w:p>
    <w:p>
      <w:pPr>
        <w:pStyle w:val="3"/>
        <w:spacing w:before="8"/>
        <w:rPr>
          <w:sz w:val="25"/>
        </w:rPr>
      </w:pPr>
    </w:p>
    <w:p>
      <w:pPr>
        <w:spacing w:before="0"/>
        <w:ind w:left="720" w:right="0" w:firstLine="0"/>
        <w:jc w:val="left"/>
        <w:rPr>
          <w:sz w:val="24"/>
        </w:rPr>
      </w:pPr>
      <w:r>
        <w:rPr>
          <w:sz w:val="24"/>
        </w:rPr>
        <w:t>（本文书一式两份：一份存根，一份交当事人或其代理人。）</w:t>
      </w:r>
    </w:p>
    <w:p>
      <w:pPr>
        <w:spacing w:after="0"/>
        <w:jc w:val="left"/>
        <w:rPr>
          <w:sz w:val="24"/>
        </w:rPr>
        <w:sectPr>
          <w:pgSz w:w="11910" w:h="16840"/>
          <w:pgMar w:top="1380" w:right="1080" w:bottom="1180" w:left="1080" w:header="0" w:footer="920" w:gutter="0"/>
          <w:cols w:space="720" w:num="1"/>
        </w:sectPr>
      </w:pPr>
    </w:p>
    <w:p>
      <w:pPr>
        <w:spacing w:before="41" w:line="289" w:lineRule="exact"/>
        <w:ind w:left="720" w:right="0" w:firstLine="0"/>
        <w:jc w:val="left"/>
        <w:rPr>
          <w:rFonts w:hint="eastAsia" w:ascii="黑体" w:eastAsia="黑体"/>
          <w:sz w:val="24"/>
        </w:rPr>
      </w:pPr>
      <w:r>
        <w:rPr>
          <w:rFonts w:hint="eastAsia" w:ascii="黑体" w:eastAsia="黑体"/>
          <w:sz w:val="24"/>
        </w:rPr>
        <w:t>交通运输行政执法文书式样之二十三</w:t>
      </w:r>
    </w:p>
    <w:p>
      <w:pPr>
        <w:pStyle w:val="2"/>
      </w:pPr>
      <w:r>
        <w:t>送达回证</w:t>
      </w:r>
    </w:p>
    <w:p>
      <w:pPr>
        <w:spacing w:before="1"/>
        <w:ind w:left="0" w:right="2304" w:firstLine="0"/>
        <w:jc w:val="right"/>
        <w:rPr>
          <w:sz w:val="24"/>
        </w:rPr>
      </w:pPr>
      <w:r>
        <w:rPr>
          <w:sz w:val="24"/>
        </w:rPr>
        <w:t>案号：</w:t>
      </w:r>
    </w:p>
    <w:p>
      <w:pPr>
        <w:tabs>
          <w:tab w:val="left" w:pos="8999"/>
        </w:tabs>
        <w:spacing w:before="5"/>
        <w:ind w:left="720" w:right="0" w:firstLine="0"/>
        <w:jc w:val="left"/>
        <w:rPr>
          <w:rFonts w:ascii="Times New Roman" w:eastAsia="Times New Roman"/>
          <w:sz w:val="24"/>
        </w:rPr>
      </w:pPr>
      <w:r>
        <w:rPr>
          <w:sz w:val="24"/>
        </w:rPr>
        <w:t>案由：</w:t>
      </w:r>
      <w:r>
        <w:rPr>
          <w:rFonts w:ascii="Times New Roman" w:eastAsia="Times New Roman"/>
          <w:sz w:val="24"/>
          <w:u w:val="single"/>
        </w:rPr>
        <w:t xml:space="preserve"> </w:t>
      </w:r>
      <w:r>
        <w:rPr>
          <w:rFonts w:ascii="Times New Roman" w:eastAsia="Times New Roman"/>
          <w:sz w:val="24"/>
          <w:u w:val="single"/>
        </w:rPr>
        <w:tab/>
      </w:r>
    </w:p>
    <w:p>
      <w:pPr>
        <w:pStyle w:val="3"/>
        <w:spacing w:before="6"/>
        <w:rPr>
          <w:rFonts w:ascii="Times New Roman"/>
          <w:sz w:val="27"/>
        </w:rPr>
      </w:pPr>
    </w:p>
    <w:tbl>
      <w:tblPr>
        <w:tblStyle w:val="5"/>
        <w:tblW w:w="8640"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1440"/>
        <w:gridCol w:w="144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2520" w:type="dxa"/>
          </w:tcPr>
          <w:p>
            <w:pPr>
              <w:pStyle w:val="9"/>
              <w:spacing w:before="62"/>
              <w:ind w:left="159" w:right="150"/>
              <w:jc w:val="center"/>
              <w:rPr>
                <w:sz w:val="24"/>
              </w:rPr>
            </w:pPr>
            <w:r>
              <w:rPr>
                <w:sz w:val="24"/>
              </w:rPr>
              <w:t>送达单位</w:t>
            </w:r>
          </w:p>
        </w:tc>
        <w:tc>
          <w:tcPr>
            <w:tcW w:w="612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2520" w:type="dxa"/>
          </w:tcPr>
          <w:p>
            <w:pPr>
              <w:pStyle w:val="9"/>
              <w:spacing w:before="62"/>
              <w:ind w:left="159" w:right="150"/>
              <w:jc w:val="center"/>
              <w:rPr>
                <w:sz w:val="24"/>
              </w:rPr>
            </w:pPr>
            <w:r>
              <w:rPr>
                <w:sz w:val="24"/>
              </w:rPr>
              <w:t>受送达人</w:t>
            </w:r>
          </w:p>
        </w:tc>
        <w:tc>
          <w:tcPr>
            <w:tcW w:w="612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2520" w:type="dxa"/>
          </w:tcPr>
          <w:p>
            <w:pPr>
              <w:pStyle w:val="9"/>
              <w:spacing w:before="62"/>
              <w:ind w:left="159" w:right="150"/>
              <w:jc w:val="center"/>
              <w:rPr>
                <w:sz w:val="24"/>
              </w:rPr>
            </w:pPr>
            <w:r>
              <w:rPr>
                <w:sz w:val="24"/>
              </w:rPr>
              <w:t>代收人</w:t>
            </w:r>
          </w:p>
        </w:tc>
        <w:tc>
          <w:tcPr>
            <w:tcW w:w="612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20" w:type="dxa"/>
          </w:tcPr>
          <w:p>
            <w:pPr>
              <w:pStyle w:val="9"/>
              <w:spacing w:before="155"/>
              <w:ind w:left="159" w:right="150"/>
              <w:jc w:val="center"/>
              <w:rPr>
                <w:sz w:val="24"/>
              </w:rPr>
            </w:pPr>
            <w:r>
              <w:rPr>
                <w:sz w:val="24"/>
              </w:rPr>
              <w:t>送达文书名称、文号</w:t>
            </w:r>
          </w:p>
        </w:tc>
        <w:tc>
          <w:tcPr>
            <w:tcW w:w="1440" w:type="dxa"/>
          </w:tcPr>
          <w:p>
            <w:pPr>
              <w:pStyle w:val="9"/>
              <w:ind w:left="99" w:right="90"/>
              <w:jc w:val="center"/>
              <w:rPr>
                <w:sz w:val="24"/>
              </w:rPr>
            </w:pPr>
            <w:r>
              <w:rPr>
                <w:sz w:val="24"/>
              </w:rPr>
              <w:t>收件人签名</w:t>
            </w:r>
          </w:p>
          <w:p>
            <w:pPr>
              <w:pStyle w:val="9"/>
              <w:spacing w:before="4" w:line="292" w:lineRule="exact"/>
              <w:ind w:left="99" w:right="90"/>
              <w:jc w:val="center"/>
              <w:rPr>
                <w:sz w:val="24"/>
              </w:rPr>
            </w:pPr>
            <w:r>
              <w:rPr>
                <w:sz w:val="24"/>
              </w:rPr>
              <w:t>（盖章）</w:t>
            </w:r>
          </w:p>
        </w:tc>
        <w:tc>
          <w:tcPr>
            <w:tcW w:w="1440" w:type="dxa"/>
          </w:tcPr>
          <w:p>
            <w:pPr>
              <w:pStyle w:val="9"/>
              <w:ind w:left="479"/>
              <w:rPr>
                <w:sz w:val="24"/>
              </w:rPr>
            </w:pPr>
            <w:r>
              <w:rPr>
                <w:sz w:val="24"/>
              </w:rPr>
              <w:t>送达</w:t>
            </w:r>
          </w:p>
          <w:p>
            <w:pPr>
              <w:pStyle w:val="9"/>
              <w:spacing w:before="4" w:line="292" w:lineRule="exact"/>
              <w:ind w:left="479"/>
              <w:rPr>
                <w:sz w:val="24"/>
              </w:rPr>
            </w:pPr>
            <w:r>
              <w:rPr>
                <w:sz w:val="24"/>
              </w:rPr>
              <w:t>地点</w:t>
            </w:r>
          </w:p>
        </w:tc>
        <w:tc>
          <w:tcPr>
            <w:tcW w:w="1080" w:type="dxa"/>
          </w:tcPr>
          <w:p>
            <w:pPr>
              <w:pStyle w:val="9"/>
              <w:ind w:left="299"/>
              <w:rPr>
                <w:sz w:val="24"/>
              </w:rPr>
            </w:pPr>
            <w:r>
              <w:rPr>
                <w:sz w:val="24"/>
              </w:rPr>
              <w:t>送达</w:t>
            </w:r>
          </w:p>
          <w:p>
            <w:pPr>
              <w:pStyle w:val="9"/>
              <w:spacing w:before="4" w:line="292" w:lineRule="exact"/>
              <w:ind w:left="299"/>
              <w:rPr>
                <w:sz w:val="24"/>
              </w:rPr>
            </w:pPr>
            <w:r>
              <w:rPr>
                <w:sz w:val="24"/>
              </w:rPr>
              <w:t>日期</w:t>
            </w:r>
          </w:p>
        </w:tc>
        <w:tc>
          <w:tcPr>
            <w:tcW w:w="1080" w:type="dxa"/>
          </w:tcPr>
          <w:p>
            <w:pPr>
              <w:pStyle w:val="9"/>
              <w:ind w:left="299"/>
              <w:rPr>
                <w:sz w:val="24"/>
              </w:rPr>
            </w:pPr>
            <w:r>
              <w:rPr>
                <w:sz w:val="24"/>
              </w:rPr>
              <w:t>送达</w:t>
            </w:r>
          </w:p>
          <w:p>
            <w:pPr>
              <w:pStyle w:val="9"/>
              <w:spacing w:before="4" w:line="292" w:lineRule="exact"/>
              <w:ind w:left="299"/>
              <w:rPr>
                <w:sz w:val="24"/>
              </w:rPr>
            </w:pPr>
            <w:r>
              <w:rPr>
                <w:sz w:val="24"/>
              </w:rPr>
              <w:t>方式</w:t>
            </w:r>
          </w:p>
        </w:tc>
        <w:tc>
          <w:tcPr>
            <w:tcW w:w="1080" w:type="dxa"/>
          </w:tcPr>
          <w:p>
            <w:pPr>
              <w:pStyle w:val="9"/>
              <w:spacing w:before="155"/>
              <w:ind w:left="179"/>
              <w:rPr>
                <w:sz w:val="24"/>
              </w:rPr>
            </w:pPr>
            <w:r>
              <w:rPr>
                <w:sz w:val="24"/>
              </w:rPr>
              <w:t>送达人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20" w:type="dxa"/>
          </w:tcPr>
          <w:p>
            <w:pPr>
              <w:pStyle w:val="9"/>
              <w:rPr>
                <w:rFonts w:ascii="Times New Roman"/>
                <w:sz w:val="24"/>
              </w:rPr>
            </w:pPr>
          </w:p>
        </w:tc>
        <w:tc>
          <w:tcPr>
            <w:tcW w:w="1440" w:type="dxa"/>
          </w:tcPr>
          <w:p>
            <w:pPr>
              <w:pStyle w:val="9"/>
              <w:rPr>
                <w:rFonts w:ascii="Times New Roman"/>
                <w:sz w:val="24"/>
              </w:rPr>
            </w:pPr>
          </w:p>
        </w:tc>
        <w:tc>
          <w:tcPr>
            <w:tcW w:w="144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c>
          <w:tcPr>
            <w:tcW w:w="10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640" w:type="dxa"/>
            <w:gridSpan w:val="6"/>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tabs>
                <w:tab w:val="left" w:pos="6004"/>
                <w:tab w:val="left" w:pos="6844"/>
              </w:tabs>
              <w:spacing w:before="141" w:line="310" w:lineRule="atLeast"/>
              <w:ind w:left="5164" w:right="1092" w:hanging="509"/>
              <w:rPr>
                <w:sz w:val="24"/>
              </w:rPr>
            </w:pPr>
            <w:r>
              <w:rPr>
                <w:sz w:val="24"/>
              </w:rPr>
              <w:t>交通运输执法部门（印章</w:t>
            </w:r>
            <w:r>
              <w:rPr>
                <w:spacing w:val="-17"/>
                <w:sz w:val="24"/>
              </w:rPr>
              <w:t xml:space="preserve">） </w:t>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trPr>
        <w:tc>
          <w:tcPr>
            <w:tcW w:w="8640" w:type="dxa"/>
            <w:gridSpan w:val="6"/>
          </w:tcPr>
          <w:p>
            <w:pPr>
              <w:pStyle w:val="9"/>
              <w:spacing w:before="2"/>
              <w:rPr>
                <w:rFonts w:ascii="Times New Roman"/>
                <w:sz w:val="34"/>
              </w:rPr>
            </w:pPr>
          </w:p>
          <w:p>
            <w:pPr>
              <w:pStyle w:val="9"/>
              <w:ind w:left="4"/>
              <w:rPr>
                <w:sz w:val="24"/>
              </w:rPr>
            </w:pPr>
            <w:r>
              <w:rPr>
                <w:sz w:val="24"/>
              </w:rPr>
              <w:t>备注：</w:t>
            </w:r>
          </w:p>
        </w:tc>
      </w:tr>
    </w:tbl>
    <w:p>
      <w:pPr>
        <w:spacing w:after="0"/>
        <w:rPr>
          <w:sz w:val="24"/>
        </w:rPr>
        <w:sectPr>
          <w:pgSz w:w="11910" w:h="16840"/>
          <w:pgMar w:top="1380" w:right="1080" w:bottom="1180" w:left="1080" w:header="0" w:footer="920" w:gutter="0"/>
          <w:cols w:space="720" w:num="1"/>
        </w:sectPr>
      </w:pPr>
    </w:p>
    <w:p>
      <w:pPr>
        <w:spacing w:before="41"/>
        <w:ind w:left="720" w:right="0" w:firstLine="0"/>
        <w:jc w:val="left"/>
        <w:rPr>
          <w:rFonts w:hint="eastAsia" w:ascii="黑体" w:eastAsia="黑体"/>
          <w:sz w:val="24"/>
        </w:rPr>
      </w:pPr>
      <w:r>
        <w:rPr>
          <w:rFonts w:hint="eastAsia" w:ascii="黑体" w:eastAsia="黑体"/>
          <w:sz w:val="24"/>
        </w:rPr>
        <w:t>交通行政执法文书式样之二十四</w:t>
      </w:r>
    </w:p>
    <w:p>
      <w:pPr>
        <w:pStyle w:val="2"/>
        <w:spacing w:before="313" w:line="240" w:lineRule="auto"/>
        <w:ind w:left="31"/>
        <w:jc w:val="left"/>
      </w:pPr>
      <w:r>
        <w:rPr>
          <w:b w:val="0"/>
        </w:rPr>
        <w:br w:type="column"/>
      </w:r>
      <w:r>
        <w:t>结案报告</w:t>
      </w:r>
    </w:p>
    <w:p>
      <w:pPr>
        <w:pStyle w:val="3"/>
        <w:rPr>
          <w:rFonts w:ascii="微软雅黑"/>
          <w:b/>
          <w:sz w:val="24"/>
        </w:rPr>
      </w:pPr>
      <w:r>
        <w:br w:type="column"/>
      </w:r>
    </w:p>
    <w:p>
      <w:pPr>
        <w:pStyle w:val="3"/>
        <w:rPr>
          <w:rFonts w:ascii="微软雅黑"/>
          <w:b/>
          <w:sz w:val="29"/>
        </w:rPr>
      </w:pPr>
    </w:p>
    <w:p>
      <w:pPr>
        <w:spacing w:before="0"/>
        <w:ind w:left="720" w:right="0" w:firstLine="0"/>
        <w:jc w:val="left"/>
        <w:rPr>
          <w:sz w:val="24"/>
        </w:rPr>
      </w:pPr>
      <w:r>
        <w:rPr>
          <w:sz w:val="24"/>
        </w:rPr>
        <w:t>案号：</w:t>
      </w:r>
    </w:p>
    <w:p>
      <w:pPr>
        <w:spacing w:after="0"/>
        <w:jc w:val="left"/>
        <w:rPr>
          <w:sz w:val="24"/>
        </w:rPr>
        <w:sectPr>
          <w:pgSz w:w="11910" w:h="16840"/>
          <w:pgMar w:top="1380" w:right="1080" w:bottom="1180" w:left="1080" w:header="0" w:footer="920" w:gutter="0"/>
          <w:cols w:equalWidth="0" w:num="3">
            <w:col w:w="4081" w:space="40"/>
            <w:col w:w="1515" w:space="124"/>
            <w:col w:w="3990"/>
          </w:cols>
        </w:sectPr>
      </w:pPr>
    </w:p>
    <w:p>
      <w:pPr>
        <w:tabs>
          <w:tab w:val="left" w:pos="9026"/>
        </w:tabs>
        <w:spacing w:before="5" w:after="5"/>
        <w:ind w:left="720" w:right="0" w:firstLine="0"/>
        <w:jc w:val="left"/>
        <w:rPr>
          <w:rFonts w:ascii="Times New Roman" w:eastAsia="Times New Roman"/>
          <w:sz w:val="24"/>
        </w:rPr>
      </w:pPr>
      <w:r>
        <w:rPr>
          <w:sz w:val="24"/>
        </w:rPr>
        <w:t>案由：</w:t>
      </w:r>
      <w:r>
        <w:rPr>
          <w:rFonts w:ascii="Times New Roman" w:eastAsia="Times New Roman"/>
          <w:sz w:val="24"/>
          <w:u w:val="single"/>
        </w:rPr>
        <w:t xml:space="preserve"> </w:t>
      </w:r>
      <w:r>
        <w:rPr>
          <w:rFonts w:ascii="Times New Roman" w:eastAsia="Times New Roman"/>
          <w:sz w:val="24"/>
          <w:u w:val="single"/>
        </w:rPr>
        <w:tab/>
      </w:r>
    </w:p>
    <w:tbl>
      <w:tblPr>
        <w:tblStyle w:val="5"/>
        <w:tblW w:w="8568"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069"/>
        <w:gridCol w:w="1620"/>
        <w:gridCol w:w="1260"/>
        <w:gridCol w:w="1080"/>
        <w:gridCol w:w="720"/>
        <w:gridCol w:w="516"/>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739" w:type="dxa"/>
            <w:vMerge w:val="restart"/>
          </w:tcPr>
          <w:p>
            <w:pPr>
              <w:pStyle w:val="9"/>
              <w:spacing w:before="11"/>
              <w:rPr>
                <w:rFonts w:ascii="Times New Roman"/>
                <w:sz w:val="32"/>
              </w:rPr>
            </w:pPr>
          </w:p>
          <w:p>
            <w:pPr>
              <w:pStyle w:val="9"/>
              <w:spacing w:line="242" w:lineRule="auto"/>
              <w:ind w:left="9" w:right="-15"/>
              <w:jc w:val="center"/>
              <w:rPr>
                <w:sz w:val="24"/>
              </w:rPr>
            </w:pPr>
            <w:r>
              <w:rPr>
                <w:sz w:val="24"/>
              </w:rPr>
              <w:t>当事人基本情况</w:t>
            </w:r>
          </w:p>
        </w:tc>
        <w:tc>
          <w:tcPr>
            <w:tcW w:w="2069" w:type="dxa"/>
          </w:tcPr>
          <w:p>
            <w:pPr>
              <w:pStyle w:val="9"/>
              <w:spacing w:before="35"/>
              <w:ind w:left="414" w:right="405"/>
              <w:jc w:val="center"/>
              <w:rPr>
                <w:sz w:val="24"/>
              </w:rPr>
            </w:pPr>
            <w:r>
              <w:rPr>
                <w:sz w:val="24"/>
              </w:rPr>
              <w:t>个人</w:t>
            </w:r>
          </w:p>
        </w:tc>
        <w:tc>
          <w:tcPr>
            <w:tcW w:w="1620" w:type="dxa"/>
          </w:tcPr>
          <w:p>
            <w:pPr>
              <w:pStyle w:val="9"/>
              <w:rPr>
                <w:rFonts w:ascii="Times New Roman"/>
                <w:sz w:val="24"/>
              </w:rPr>
            </w:pPr>
          </w:p>
        </w:tc>
        <w:tc>
          <w:tcPr>
            <w:tcW w:w="1260" w:type="dxa"/>
          </w:tcPr>
          <w:p>
            <w:pPr>
              <w:pStyle w:val="9"/>
              <w:spacing w:before="35"/>
              <w:ind w:left="128" w:right="121"/>
              <w:jc w:val="center"/>
              <w:rPr>
                <w:sz w:val="24"/>
              </w:rPr>
            </w:pPr>
            <w:r>
              <w:rPr>
                <w:sz w:val="24"/>
              </w:rPr>
              <w:t>年龄</w:t>
            </w:r>
          </w:p>
        </w:tc>
        <w:tc>
          <w:tcPr>
            <w:tcW w:w="1080" w:type="dxa"/>
          </w:tcPr>
          <w:p>
            <w:pPr>
              <w:pStyle w:val="9"/>
              <w:rPr>
                <w:rFonts w:ascii="Times New Roman"/>
                <w:sz w:val="24"/>
              </w:rPr>
            </w:pPr>
          </w:p>
        </w:tc>
        <w:tc>
          <w:tcPr>
            <w:tcW w:w="720" w:type="dxa"/>
          </w:tcPr>
          <w:p>
            <w:pPr>
              <w:pStyle w:val="9"/>
              <w:spacing w:before="35"/>
              <w:ind w:left="99" w:right="90"/>
              <w:jc w:val="center"/>
              <w:rPr>
                <w:sz w:val="24"/>
              </w:rPr>
            </w:pPr>
            <w:r>
              <w:rPr>
                <w:sz w:val="24"/>
              </w:rPr>
              <w:t>性别</w:t>
            </w:r>
          </w:p>
        </w:tc>
        <w:tc>
          <w:tcPr>
            <w:tcW w:w="108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3" w:hRule="atLeast"/>
        </w:trPr>
        <w:tc>
          <w:tcPr>
            <w:tcW w:w="739" w:type="dxa"/>
            <w:vMerge w:val="continue"/>
            <w:tcBorders>
              <w:top w:val="nil"/>
            </w:tcBorders>
          </w:tcPr>
          <w:p>
            <w:pPr>
              <w:rPr>
                <w:sz w:val="2"/>
                <w:szCs w:val="2"/>
              </w:rPr>
            </w:pPr>
          </w:p>
        </w:tc>
        <w:tc>
          <w:tcPr>
            <w:tcW w:w="2069" w:type="dxa"/>
          </w:tcPr>
          <w:p>
            <w:pPr>
              <w:pStyle w:val="9"/>
              <w:spacing w:before="9" w:line="304" w:lineRule="exact"/>
              <w:ind w:left="414" w:right="405"/>
              <w:jc w:val="center"/>
              <w:rPr>
                <w:sz w:val="24"/>
              </w:rPr>
            </w:pPr>
            <w:r>
              <w:rPr>
                <w:sz w:val="24"/>
              </w:rPr>
              <w:t>所在单位</w:t>
            </w:r>
          </w:p>
        </w:tc>
        <w:tc>
          <w:tcPr>
            <w:tcW w:w="1620" w:type="dxa"/>
          </w:tcPr>
          <w:p>
            <w:pPr>
              <w:pStyle w:val="9"/>
              <w:rPr>
                <w:rFonts w:ascii="Times New Roman"/>
                <w:sz w:val="24"/>
              </w:rPr>
            </w:pPr>
          </w:p>
        </w:tc>
        <w:tc>
          <w:tcPr>
            <w:tcW w:w="1260" w:type="dxa"/>
          </w:tcPr>
          <w:p>
            <w:pPr>
              <w:pStyle w:val="9"/>
              <w:spacing w:before="9" w:line="304" w:lineRule="exact"/>
              <w:ind w:left="128" w:right="121"/>
              <w:jc w:val="center"/>
              <w:rPr>
                <w:sz w:val="24"/>
              </w:rPr>
            </w:pPr>
            <w:r>
              <w:rPr>
                <w:sz w:val="24"/>
              </w:rPr>
              <w:t>联系地址</w:t>
            </w:r>
          </w:p>
        </w:tc>
        <w:tc>
          <w:tcPr>
            <w:tcW w:w="2880"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39" w:type="dxa"/>
            <w:vMerge w:val="continue"/>
            <w:tcBorders>
              <w:top w:val="nil"/>
            </w:tcBorders>
          </w:tcPr>
          <w:p>
            <w:pPr>
              <w:rPr>
                <w:sz w:val="2"/>
                <w:szCs w:val="2"/>
              </w:rPr>
            </w:pPr>
          </w:p>
        </w:tc>
        <w:tc>
          <w:tcPr>
            <w:tcW w:w="2069" w:type="dxa"/>
          </w:tcPr>
          <w:p>
            <w:pPr>
              <w:pStyle w:val="9"/>
              <w:spacing w:line="292" w:lineRule="exact"/>
              <w:ind w:left="414" w:right="405"/>
              <w:jc w:val="center"/>
              <w:rPr>
                <w:sz w:val="24"/>
              </w:rPr>
            </w:pPr>
            <w:r>
              <w:rPr>
                <w:sz w:val="24"/>
              </w:rPr>
              <w:t>联系电话</w:t>
            </w:r>
          </w:p>
        </w:tc>
        <w:tc>
          <w:tcPr>
            <w:tcW w:w="1620" w:type="dxa"/>
          </w:tcPr>
          <w:p>
            <w:pPr>
              <w:pStyle w:val="9"/>
              <w:rPr>
                <w:rFonts w:ascii="Times New Roman"/>
                <w:sz w:val="22"/>
              </w:rPr>
            </w:pPr>
          </w:p>
        </w:tc>
        <w:tc>
          <w:tcPr>
            <w:tcW w:w="1260" w:type="dxa"/>
          </w:tcPr>
          <w:p>
            <w:pPr>
              <w:pStyle w:val="9"/>
              <w:spacing w:line="292" w:lineRule="exact"/>
              <w:ind w:left="128" w:right="121"/>
              <w:jc w:val="center"/>
              <w:rPr>
                <w:sz w:val="24"/>
              </w:rPr>
            </w:pPr>
            <w:r>
              <w:rPr>
                <w:sz w:val="24"/>
              </w:rPr>
              <w:t>邮编</w:t>
            </w:r>
          </w:p>
        </w:tc>
        <w:tc>
          <w:tcPr>
            <w:tcW w:w="2880"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39" w:type="dxa"/>
            <w:vMerge w:val="continue"/>
            <w:tcBorders>
              <w:top w:val="nil"/>
            </w:tcBorders>
          </w:tcPr>
          <w:p>
            <w:pPr>
              <w:rPr>
                <w:sz w:val="2"/>
                <w:szCs w:val="2"/>
              </w:rPr>
            </w:pPr>
          </w:p>
        </w:tc>
        <w:tc>
          <w:tcPr>
            <w:tcW w:w="2069" w:type="dxa"/>
          </w:tcPr>
          <w:p>
            <w:pPr>
              <w:pStyle w:val="9"/>
              <w:spacing w:line="292" w:lineRule="exact"/>
              <w:ind w:left="414" w:right="405"/>
              <w:jc w:val="center"/>
              <w:rPr>
                <w:sz w:val="24"/>
              </w:rPr>
            </w:pPr>
            <w:r>
              <w:rPr>
                <w:sz w:val="24"/>
              </w:rPr>
              <w:t>单 位</w:t>
            </w:r>
          </w:p>
        </w:tc>
        <w:tc>
          <w:tcPr>
            <w:tcW w:w="1620" w:type="dxa"/>
          </w:tcPr>
          <w:p>
            <w:pPr>
              <w:pStyle w:val="9"/>
              <w:rPr>
                <w:rFonts w:ascii="Times New Roman"/>
                <w:sz w:val="22"/>
              </w:rPr>
            </w:pPr>
          </w:p>
        </w:tc>
        <w:tc>
          <w:tcPr>
            <w:tcW w:w="1260" w:type="dxa"/>
          </w:tcPr>
          <w:p>
            <w:pPr>
              <w:pStyle w:val="9"/>
              <w:spacing w:line="292" w:lineRule="exact"/>
              <w:ind w:left="128" w:right="121"/>
              <w:jc w:val="center"/>
              <w:rPr>
                <w:sz w:val="24"/>
              </w:rPr>
            </w:pPr>
            <w:r>
              <w:rPr>
                <w:sz w:val="24"/>
              </w:rPr>
              <w:t>地址</w:t>
            </w:r>
          </w:p>
        </w:tc>
        <w:tc>
          <w:tcPr>
            <w:tcW w:w="2880"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39" w:type="dxa"/>
            <w:vMerge w:val="continue"/>
            <w:tcBorders>
              <w:top w:val="nil"/>
            </w:tcBorders>
          </w:tcPr>
          <w:p>
            <w:pPr>
              <w:rPr>
                <w:sz w:val="2"/>
                <w:szCs w:val="2"/>
              </w:rPr>
            </w:pPr>
          </w:p>
        </w:tc>
        <w:tc>
          <w:tcPr>
            <w:tcW w:w="2069" w:type="dxa"/>
          </w:tcPr>
          <w:p>
            <w:pPr>
              <w:pStyle w:val="9"/>
              <w:spacing w:line="292" w:lineRule="exact"/>
              <w:ind w:left="414" w:right="405"/>
              <w:jc w:val="center"/>
              <w:rPr>
                <w:sz w:val="24"/>
              </w:rPr>
            </w:pPr>
            <w:r>
              <w:rPr>
                <w:sz w:val="24"/>
              </w:rPr>
              <w:t>法定代表人</w:t>
            </w:r>
          </w:p>
        </w:tc>
        <w:tc>
          <w:tcPr>
            <w:tcW w:w="1620" w:type="dxa"/>
          </w:tcPr>
          <w:p>
            <w:pPr>
              <w:pStyle w:val="9"/>
              <w:rPr>
                <w:rFonts w:ascii="Times New Roman"/>
                <w:sz w:val="22"/>
              </w:rPr>
            </w:pPr>
          </w:p>
        </w:tc>
        <w:tc>
          <w:tcPr>
            <w:tcW w:w="1260" w:type="dxa"/>
          </w:tcPr>
          <w:p>
            <w:pPr>
              <w:pStyle w:val="9"/>
              <w:spacing w:line="292" w:lineRule="exact"/>
              <w:ind w:left="128" w:right="121"/>
              <w:jc w:val="center"/>
              <w:rPr>
                <w:sz w:val="24"/>
              </w:rPr>
            </w:pPr>
            <w:r>
              <w:rPr>
                <w:sz w:val="24"/>
              </w:rPr>
              <w:t>职务</w:t>
            </w:r>
          </w:p>
        </w:tc>
        <w:tc>
          <w:tcPr>
            <w:tcW w:w="2880"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739" w:type="dxa"/>
          </w:tcPr>
          <w:p>
            <w:pPr>
              <w:pStyle w:val="9"/>
              <w:spacing w:before="215" w:line="242" w:lineRule="auto"/>
              <w:ind w:left="249" w:right="237"/>
              <w:jc w:val="both"/>
              <w:rPr>
                <w:sz w:val="24"/>
              </w:rPr>
            </w:pPr>
            <w:r>
              <w:rPr>
                <w:sz w:val="24"/>
              </w:rPr>
              <w:t>处理结果</w:t>
            </w:r>
          </w:p>
        </w:tc>
        <w:tc>
          <w:tcPr>
            <w:tcW w:w="7829"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1" w:hRule="atLeast"/>
        </w:trPr>
        <w:tc>
          <w:tcPr>
            <w:tcW w:w="739" w:type="dxa"/>
          </w:tcPr>
          <w:p>
            <w:pPr>
              <w:pStyle w:val="9"/>
              <w:rPr>
                <w:rFonts w:ascii="Times New Roman"/>
                <w:sz w:val="24"/>
              </w:rPr>
            </w:pPr>
          </w:p>
          <w:p>
            <w:pPr>
              <w:pStyle w:val="9"/>
              <w:rPr>
                <w:rFonts w:ascii="Times New Roman"/>
                <w:sz w:val="24"/>
              </w:rPr>
            </w:pPr>
          </w:p>
          <w:p>
            <w:pPr>
              <w:pStyle w:val="9"/>
              <w:spacing w:before="168" w:line="242" w:lineRule="auto"/>
              <w:ind w:left="129" w:right="117"/>
              <w:rPr>
                <w:sz w:val="24"/>
              </w:rPr>
            </w:pPr>
            <w:r>
              <w:rPr>
                <w:sz w:val="24"/>
              </w:rPr>
              <w:t>执行情况</w:t>
            </w:r>
          </w:p>
        </w:tc>
        <w:tc>
          <w:tcPr>
            <w:tcW w:w="7829" w:type="dxa"/>
            <w:gridSpan w:val="7"/>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5" w:hRule="atLeast"/>
        </w:trPr>
        <w:tc>
          <w:tcPr>
            <w:tcW w:w="739" w:type="dxa"/>
          </w:tcPr>
          <w:p>
            <w:pPr>
              <w:pStyle w:val="9"/>
              <w:rPr>
                <w:rFonts w:ascii="Times New Roman"/>
                <w:sz w:val="24"/>
              </w:rPr>
            </w:pPr>
          </w:p>
          <w:p>
            <w:pPr>
              <w:pStyle w:val="9"/>
              <w:spacing w:before="5"/>
              <w:rPr>
                <w:rFonts w:ascii="Times New Roman"/>
                <w:sz w:val="35"/>
              </w:rPr>
            </w:pPr>
          </w:p>
          <w:p>
            <w:pPr>
              <w:pStyle w:val="9"/>
              <w:spacing w:line="242" w:lineRule="auto"/>
              <w:ind w:left="9" w:right="-15"/>
              <w:jc w:val="both"/>
              <w:rPr>
                <w:sz w:val="24"/>
              </w:rPr>
            </w:pPr>
            <w:r>
              <w:rPr>
                <w:sz w:val="24"/>
              </w:rPr>
              <w:t>经办机构负责人意见</w:t>
            </w:r>
          </w:p>
        </w:tc>
        <w:tc>
          <w:tcPr>
            <w:tcW w:w="2069" w:type="dxa"/>
            <w:tcBorders>
              <w:right w:val="nil"/>
            </w:tcBorders>
          </w:tcPr>
          <w:p>
            <w:pPr>
              <w:pStyle w:val="9"/>
              <w:rPr>
                <w:rFonts w:ascii="Times New Roman"/>
                <w:sz w:val="24"/>
              </w:rPr>
            </w:pPr>
          </w:p>
        </w:tc>
        <w:tc>
          <w:tcPr>
            <w:tcW w:w="1620" w:type="dxa"/>
            <w:tcBorders>
              <w:left w:val="nil"/>
              <w:right w:val="nil"/>
            </w:tcBorders>
          </w:tcPr>
          <w:p>
            <w:pPr>
              <w:pStyle w:val="9"/>
              <w:rPr>
                <w:rFonts w:ascii="Times New Roman"/>
                <w:sz w:val="24"/>
              </w:rPr>
            </w:pPr>
          </w:p>
        </w:tc>
        <w:tc>
          <w:tcPr>
            <w:tcW w:w="1260" w:type="dxa"/>
            <w:tcBorders>
              <w:left w:val="nil"/>
              <w:right w:val="nil"/>
            </w:tcBorders>
          </w:tcPr>
          <w:p>
            <w:pPr>
              <w:pStyle w:val="9"/>
              <w:rPr>
                <w:rFonts w:ascii="Times New Roman"/>
                <w:sz w:val="24"/>
              </w:rPr>
            </w:pPr>
          </w:p>
        </w:tc>
        <w:tc>
          <w:tcPr>
            <w:tcW w:w="1080" w:type="dxa"/>
            <w:tcBorders>
              <w:left w:val="nil"/>
              <w:righ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ind w:right="17"/>
              <w:jc w:val="right"/>
              <w:rPr>
                <w:sz w:val="24"/>
              </w:rPr>
            </w:pPr>
            <w:r>
              <w:rPr>
                <w:sz w:val="24"/>
              </w:rPr>
              <w:t>签名：</w:t>
            </w:r>
          </w:p>
        </w:tc>
        <w:tc>
          <w:tcPr>
            <w:tcW w:w="720" w:type="dxa"/>
            <w:tcBorders>
              <w:left w:val="nil"/>
              <w:righ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right="36"/>
              <w:jc w:val="center"/>
              <w:rPr>
                <w:sz w:val="24"/>
              </w:rPr>
            </w:pPr>
            <w:r>
              <w:rPr>
                <w:sz w:val="24"/>
              </w:rPr>
              <w:t>年</w:t>
            </w:r>
          </w:p>
        </w:tc>
        <w:tc>
          <w:tcPr>
            <w:tcW w:w="516" w:type="dxa"/>
            <w:tcBorders>
              <w:left w:val="nil"/>
              <w:righ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left="100"/>
              <w:rPr>
                <w:sz w:val="24"/>
              </w:rPr>
            </w:pPr>
            <w:r>
              <w:rPr>
                <w:sz w:val="24"/>
              </w:rPr>
              <w:t>月</w:t>
            </w:r>
          </w:p>
        </w:tc>
        <w:tc>
          <w:tcPr>
            <w:tcW w:w="564" w:type="dxa"/>
            <w:tcBorders>
              <w:lef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left="50"/>
              <w:jc w:val="center"/>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9" w:hRule="atLeast"/>
        </w:trPr>
        <w:tc>
          <w:tcPr>
            <w:tcW w:w="739" w:type="dxa"/>
          </w:tcPr>
          <w:p>
            <w:pPr>
              <w:pStyle w:val="9"/>
              <w:rPr>
                <w:rFonts w:ascii="Times New Roman"/>
                <w:sz w:val="24"/>
              </w:rPr>
            </w:pPr>
          </w:p>
          <w:p>
            <w:pPr>
              <w:pStyle w:val="9"/>
              <w:spacing w:before="7"/>
              <w:rPr>
                <w:rFonts w:ascii="Times New Roman"/>
                <w:sz w:val="29"/>
              </w:rPr>
            </w:pPr>
          </w:p>
          <w:p>
            <w:pPr>
              <w:pStyle w:val="9"/>
              <w:spacing w:line="242" w:lineRule="auto"/>
              <w:ind w:left="129" w:right="-15" w:hanging="120"/>
              <w:rPr>
                <w:sz w:val="24"/>
              </w:rPr>
            </w:pPr>
            <w:r>
              <w:rPr>
                <w:sz w:val="24"/>
              </w:rPr>
              <w:t>负责人审批意见</w:t>
            </w:r>
          </w:p>
        </w:tc>
        <w:tc>
          <w:tcPr>
            <w:tcW w:w="2069" w:type="dxa"/>
            <w:tcBorders>
              <w:right w:val="nil"/>
            </w:tcBorders>
          </w:tcPr>
          <w:p>
            <w:pPr>
              <w:pStyle w:val="9"/>
              <w:rPr>
                <w:rFonts w:ascii="Times New Roman"/>
                <w:sz w:val="24"/>
              </w:rPr>
            </w:pPr>
          </w:p>
        </w:tc>
        <w:tc>
          <w:tcPr>
            <w:tcW w:w="1620" w:type="dxa"/>
            <w:tcBorders>
              <w:left w:val="nil"/>
              <w:right w:val="nil"/>
            </w:tcBorders>
          </w:tcPr>
          <w:p>
            <w:pPr>
              <w:pStyle w:val="9"/>
              <w:rPr>
                <w:rFonts w:ascii="Times New Roman"/>
                <w:sz w:val="24"/>
              </w:rPr>
            </w:pPr>
          </w:p>
        </w:tc>
        <w:tc>
          <w:tcPr>
            <w:tcW w:w="1260" w:type="dxa"/>
            <w:tcBorders>
              <w:left w:val="nil"/>
              <w:right w:val="nil"/>
            </w:tcBorders>
          </w:tcPr>
          <w:p>
            <w:pPr>
              <w:pStyle w:val="9"/>
              <w:rPr>
                <w:rFonts w:ascii="Times New Roman"/>
                <w:sz w:val="24"/>
              </w:rPr>
            </w:pPr>
          </w:p>
        </w:tc>
        <w:tc>
          <w:tcPr>
            <w:tcW w:w="1080" w:type="dxa"/>
            <w:tcBorders>
              <w:left w:val="nil"/>
              <w:right w:val="nil"/>
            </w:tcBorders>
          </w:tcPr>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right="17"/>
              <w:jc w:val="right"/>
              <w:rPr>
                <w:sz w:val="24"/>
              </w:rPr>
            </w:pPr>
            <w:r>
              <w:rPr>
                <w:sz w:val="24"/>
              </w:rPr>
              <w:t>签名：</w:t>
            </w:r>
          </w:p>
        </w:tc>
        <w:tc>
          <w:tcPr>
            <w:tcW w:w="720" w:type="dxa"/>
            <w:tcBorders>
              <w:left w:val="nil"/>
              <w:righ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right="36"/>
              <w:jc w:val="center"/>
              <w:rPr>
                <w:sz w:val="24"/>
              </w:rPr>
            </w:pPr>
            <w:r>
              <w:rPr>
                <w:sz w:val="24"/>
              </w:rPr>
              <w:t>年</w:t>
            </w:r>
          </w:p>
        </w:tc>
        <w:tc>
          <w:tcPr>
            <w:tcW w:w="516" w:type="dxa"/>
            <w:tcBorders>
              <w:left w:val="nil"/>
              <w:righ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100"/>
              <w:rPr>
                <w:sz w:val="24"/>
              </w:rPr>
            </w:pPr>
            <w:r>
              <w:rPr>
                <w:sz w:val="24"/>
              </w:rPr>
              <w:t>月</w:t>
            </w:r>
          </w:p>
        </w:tc>
        <w:tc>
          <w:tcPr>
            <w:tcW w:w="564" w:type="dxa"/>
            <w:tcBorders>
              <w:left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50"/>
              <w:jc w:val="center"/>
              <w:rPr>
                <w:sz w:val="24"/>
              </w:rPr>
            </w:pPr>
            <w:r>
              <w:rPr>
                <w:sz w:val="24"/>
              </w:rPr>
              <w:t>日</w:t>
            </w:r>
          </w:p>
        </w:tc>
      </w:tr>
    </w:tbl>
    <w:p>
      <w:pPr>
        <w:spacing w:after="0"/>
        <w:jc w:val="center"/>
        <w:rPr>
          <w:sz w:val="24"/>
        </w:rPr>
        <w:sectPr>
          <w:type w:val="continuous"/>
          <w:pgSz w:w="11910" w:h="16840"/>
          <w:pgMar w:top="1580" w:right="1080" w:bottom="1100" w:left="1080" w:header="720" w:footer="720"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3"/>
        </w:rPr>
      </w:pPr>
    </w:p>
    <w:p>
      <w:pPr>
        <w:pStyle w:val="4"/>
        <w:rPr>
          <w:b/>
          <w:bCs/>
        </w:rPr>
      </w:pPr>
      <w:r>
        <w:rPr>
          <w:rFonts w:hint="eastAsia" w:ascii="宋体" w:hAnsi="宋体" w:eastAsia="宋体" w:cs="宋体"/>
          <w:b/>
          <w:bCs/>
          <w:sz w:val="36"/>
          <w:szCs w:val="36"/>
        </w:rPr>
        <w:t>交通运输行政执法程序规定</w:t>
      </w:r>
    </w:p>
    <w:p>
      <w:pPr>
        <w:pStyle w:val="3"/>
        <w:spacing w:before="3"/>
        <w:rPr>
          <w:rFonts w:ascii="PMingLiU"/>
          <w:sz w:val="57"/>
        </w:rPr>
      </w:pPr>
    </w:p>
    <w:p>
      <w:pPr>
        <w:pStyle w:val="3"/>
        <w:tabs>
          <w:tab w:val="left" w:pos="1281"/>
          <w:tab w:val="left" w:pos="1920"/>
        </w:tabs>
        <w:jc w:val="center"/>
        <w:rPr>
          <w:rFonts w:hint="eastAsia" w:ascii="宋体" w:hAnsi="宋体" w:eastAsia="宋体" w:cs="宋体"/>
          <w:sz w:val="30"/>
          <w:szCs w:val="30"/>
        </w:rPr>
      </w:pPr>
      <w:r>
        <w:rPr>
          <w:rFonts w:hint="eastAsia" w:ascii="宋体" w:hAnsi="宋体" w:eastAsia="宋体" w:cs="宋体"/>
          <w:sz w:val="30"/>
          <w:szCs w:val="30"/>
        </w:rPr>
        <w:t>第一章</w:t>
      </w:r>
      <w:r>
        <w:rPr>
          <w:rFonts w:hint="eastAsia" w:ascii="宋体" w:hAnsi="宋体" w:eastAsia="宋体" w:cs="宋体"/>
          <w:sz w:val="30"/>
          <w:szCs w:val="30"/>
        </w:rPr>
        <w:tab/>
      </w:r>
      <w:r>
        <w:rPr>
          <w:rFonts w:hint="eastAsia" w:ascii="宋体" w:hAnsi="宋体" w:eastAsia="宋体" w:cs="宋体"/>
          <w:sz w:val="30"/>
          <w:szCs w:val="30"/>
        </w:rPr>
        <w:t>总</w:t>
      </w:r>
      <w:r>
        <w:rPr>
          <w:rFonts w:hint="eastAsia" w:ascii="宋体" w:hAnsi="宋体" w:eastAsia="宋体" w:cs="宋体"/>
          <w:sz w:val="30"/>
          <w:szCs w:val="30"/>
        </w:rPr>
        <w:tab/>
      </w:r>
      <w:r>
        <w:rPr>
          <w:rFonts w:hint="eastAsia" w:ascii="宋体" w:hAnsi="宋体" w:eastAsia="宋体" w:cs="宋体"/>
          <w:sz w:val="30"/>
          <w:szCs w:val="30"/>
        </w:rPr>
        <w:t>则</w:t>
      </w:r>
    </w:p>
    <w:p>
      <w:pPr>
        <w:pStyle w:val="3"/>
        <w:spacing w:before="13"/>
        <w:rPr>
          <w:rFonts w:hint="eastAsia" w:ascii="宋体" w:hAnsi="宋体" w:eastAsia="宋体" w:cs="宋体"/>
          <w:sz w:val="30"/>
          <w:szCs w:val="30"/>
        </w:rPr>
      </w:pPr>
    </w:p>
    <w:p>
      <w:pPr>
        <w:pStyle w:val="3"/>
        <w:spacing w:line="338" w:lineRule="auto"/>
        <w:ind w:left="720" w:right="709" w:firstLine="640"/>
        <w:jc w:val="both"/>
        <w:rPr>
          <w:rFonts w:hint="eastAsia" w:ascii="宋体" w:hAnsi="宋体" w:eastAsia="宋体" w:cs="宋体"/>
          <w:sz w:val="30"/>
          <w:szCs w:val="30"/>
        </w:rPr>
      </w:pPr>
      <w:r>
        <w:rPr>
          <w:rFonts w:hint="eastAsia" w:ascii="宋体" w:hAnsi="宋体" w:eastAsia="宋体" w:cs="宋体"/>
          <w:spacing w:val="39"/>
          <w:sz w:val="30"/>
          <w:szCs w:val="30"/>
        </w:rPr>
        <w:t xml:space="preserve">第一条 </w:t>
      </w:r>
      <w:r>
        <w:rPr>
          <w:rFonts w:hint="eastAsia" w:ascii="宋体" w:hAnsi="宋体" w:eastAsia="宋体" w:cs="宋体"/>
          <w:spacing w:val="-2"/>
          <w:sz w:val="30"/>
          <w:szCs w:val="30"/>
        </w:rPr>
        <w:t>为规范交通运输行政执法行为，促进严格规范</w:t>
      </w:r>
      <w:r>
        <w:rPr>
          <w:rFonts w:hint="eastAsia" w:ascii="宋体" w:hAnsi="宋体" w:eastAsia="宋体" w:cs="宋体"/>
          <w:spacing w:val="-4"/>
          <w:sz w:val="30"/>
          <w:szCs w:val="30"/>
        </w:rPr>
        <w:t>公正文明执法，保护公民、法人和其他组织的合法权益，根</w:t>
      </w:r>
      <w:r>
        <w:rPr>
          <w:rFonts w:hint="eastAsia" w:ascii="宋体" w:hAnsi="宋体" w:eastAsia="宋体" w:cs="宋体"/>
          <w:spacing w:val="-7"/>
          <w:w w:val="95"/>
          <w:sz w:val="30"/>
          <w:szCs w:val="30"/>
        </w:rPr>
        <w:t xml:space="preserve">据《中华人民共和国行政处罚法》《中华人民共和国行政强 </w:t>
      </w:r>
      <w:r>
        <w:rPr>
          <w:rFonts w:hint="eastAsia" w:ascii="宋体" w:hAnsi="宋体" w:eastAsia="宋体" w:cs="宋体"/>
          <w:sz w:val="30"/>
          <w:szCs w:val="30"/>
        </w:rPr>
        <w:t>制法》等法律、行政法规，制定本规定。</w:t>
      </w:r>
    </w:p>
    <w:p>
      <w:pPr>
        <w:pStyle w:val="3"/>
        <w:spacing w:before="9" w:line="338" w:lineRule="auto"/>
        <w:ind w:left="720" w:right="704" w:firstLine="640"/>
        <w:jc w:val="both"/>
        <w:rPr>
          <w:rFonts w:hint="eastAsia" w:ascii="宋体" w:hAnsi="宋体" w:eastAsia="宋体" w:cs="宋体"/>
          <w:sz w:val="30"/>
          <w:szCs w:val="30"/>
        </w:rPr>
      </w:pPr>
      <w:r>
        <w:rPr>
          <w:rFonts w:hint="eastAsia" w:ascii="宋体" w:hAnsi="宋体" w:eastAsia="宋体" w:cs="宋体"/>
          <w:sz w:val="30"/>
          <w:szCs w:val="30"/>
        </w:rPr>
        <w:t>第二条 交通运输行政执法部门及其执法人员实施交通运输行政执法行为，适用本规定。</w:t>
      </w:r>
    </w:p>
    <w:p>
      <w:pPr>
        <w:pStyle w:val="3"/>
        <w:spacing w:before="3"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3"/>
          <w:sz w:val="30"/>
          <w:szCs w:val="30"/>
        </w:rPr>
        <w:t>前款所称交通运输行政执法，包括公路、水路执法部门及其执法人员依法实施的行政检查、行政强制、行政处罚等</w:t>
      </w:r>
      <w:r>
        <w:rPr>
          <w:rFonts w:hint="eastAsia" w:ascii="宋体" w:hAnsi="宋体" w:eastAsia="宋体" w:cs="宋体"/>
          <w:sz w:val="30"/>
          <w:szCs w:val="30"/>
        </w:rPr>
        <w:t>执法行为。</w:t>
      </w:r>
    </w:p>
    <w:p>
      <w:pPr>
        <w:pStyle w:val="3"/>
        <w:spacing w:before="6"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38"/>
          <w:sz w:val="30"/>
          <w:szCs w:val="30"/>
        </w:rPr>
        <w:t xml:space="preserve">第三条 </w:t>
      </w:r>
      <w:r>
        <w:rPr>
          <w:rFonts w:hint="eastAsia" w:ascii="宋体" w:hAnsi="宋体" w:eastAsia="宋体" w:cs="宋体"/>
          <w:spacing w:val="-2"/>
          <w:sz w:val="30"/>
          <w:szCs w:val="30"/>
        </w:rPr>
        <w:t>执法部门应当全面推行行政执法公示制度、执</w:t>
      </w:r>
      <w:r>
        <w:rPr>
          <w:rFonts w:hint="eastAsia" w:ascii="宋体" w:hAnsi="宋体" w:eastAsia="宋体" w:cs="宋体"/>
          <w:spacing w:val="-3"/>
          <w:sz w:val="30"/>
          <w:szCs w:val="30"/>
        </w:rPr>
        <w:t>法全过程记录制度、重大执法决定法制审核制度，加强执法</w:t>
      </w:r>
      <w:r>
        <w:rPr>
          <w:rFonts w:hint="eastAsia" w:ascii="宋体" w:hAnsi="宋体" w:eastAsia="宋体" w:cs="宋体"/>
          <w:spacing w:val="-4"/>
          <w:sz w:val="30"/>
          <w:szCs w:val="30"/>
        </w:rPr>
        <w:t>信息化建设，推进执法信息共享，提高执法效率和规范化水</w:t>
      </w:r>
      <w:r>
        <w:rPr>
          <w:rFonts w:hint="eastAsia" w:ascii="宋体" w:hAnsi="宋体" w:eastAsia="宋体" w:cs="宋体"/>
          <w:sz w:val="30"/>
          <w:szCs w:val="30"/>
        </w:rPr>
        <w:t>平。</w:t>
      </w:r>
    </w:p>
    <w:p>
      <w:pPr>
        <w:pStyle w:val="3"/>
        <w:tabs>
          <w:tab w:val="left" w:pos="2640"/>
        </w:tabs>
        <w:spacing w:before="9"/>
        <w:ind w:left="1361"/>
        <w:rPr>
          <w:rFonts w:hint="eastAsia" w:ascii="宋体" w:hAnsi="宋体" w:eastAsia="宋体" w:cs="宋体"/>
          <w:sz w:val="30"/>
          <w:szCs w:val="30"/>
        </w:rPr>
      </w:pPr>
      <w:r>
        <w:rPr>
          <w:rFonts w:hint="eastAsia" w:ascii="宋体" w:hAnsi="宋体" w:eastAsia="宋体" w:cs="宋体"/>
          <w:sz w:val="30"/>
          <w:szCs w:val="30"/>
        </w:rPr>
        <w:t>第四条</w:t>
      </w:r>
      <w:r>
        <w:rPr>
          <w:rFonts w:hint="eastAsia" w:ascii="宋体" w:hAnsi="宋体" w:eastAsia="宋体" w:cs="宋体"/>
          <w:sz w:val="30"/>
          <w:szCs w:val="30"/>
        </w:rPr>
        <w:tab/>
      </w:r>
      <w:r>
        <w:rPr>
          <w:rFonts w:hint="eastAsia" w:ascii="宋体" w:hAnsi="宋体" w:eastAsia="宋体" w:cs="宋体"/>
          <w:sz w:val="30"/>
          <w:szCs w:val="30"/>
        </w:rPr>
        <w:t>实施交通运输行政执法应当遵循以下原则：</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（一）事实认定清楚，证据确凿;</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（二）适用法律、法规、规章正确；</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（三）严格执行法定程序；</w:t>
      </w:r>
    </w:p>
    <w:p>
      <w:pPr>
        <w:spacing w:after="0"/>
        <w:rPr>
          <w:rFonts w:hint="eastAsia" w:ascii="宋体" w:hAnsi="宋体" w:eastAsia="宋体" w:cs="宋体"/>
          <w:sz w:val="30"/>
          <w:szCs w:val="30"/>
        </w:rPr>
        <w:sectPr>
          <w:footerReference r:id="rId4" w:type="default"/>
          <w:pgSz w:w="11910" w:h="16840"/>
          <w:pgMar w:top="158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（四）正确行使自由裁量权；</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（五）依法公平公正履行职责；</w:t>
      </w:r>
    </w:p>
    <w:p>
      <w:pPr>
        <w:pStyle w:val="3"/>
        <w:spacing w:before="169"/>
        <w:ind w:left="1360"/>
        <w:rPr>
          <w:rFonts w:hint="eastAsia" w:ascii="宋体" w:hAnsi="宋体" w:eastAsia="宋体" w:cs="宋体"/>
          <w:sz w:val="30"/>
          <w:szCs w:val="30"/>
        </w:rPr>
      </w:pPr>
      <w:r>
        <w:rPr>
          <w:rFonts w:hint="eastAsia" w:ascii="宋体" w:hAnsi="宋体" w:eastAsia="宋体" w:cs="宋体"/>
          <w:sz w:val="30"/>
          <w:szCs w:val="30"/>
        </w:rPr>
        <w:t>（六）依法维护当事人合法权益；</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（七）处罚与教育相结合。</w:t>
      </w:r>
    </w:p>
    <w:p>
      <w:pPr>
        <w:pStyle w:val="3"/>
        <w:rPr>
          <w:rFonts w:hint="eastAsia" w:ascii="宋体" w:hAnsi="宋体" w:eastAsia="宋体" w:cs="宋体"/>
          <w:sz w:val="30"/>
          <w:szCs w:val="30"/>
        </w:rPr>
      </w:pPr>
    </w:p>
    <w:p>
      <w:pPr>
        <w:pStyle w:val="3"/>
        <w:spacing w:before="6"/>
        <w:rPr>
          <w:rFonts w:hint="eastAsia" w:ascii="宋体" w:hAnsi="宋体" w:eastAsia="宋体" w:cs="宋体"/>
          <w:sz w:val="30"/>
          <w:szCs w:val="30"/>
        </w:rPr>
      </w:pPr>
    </w:p>
    <w:p>
      <w:pPr>
        <w:pStyle w:val="3"/>
        <w:tabs>
          <w:tab w:val="left" w:pos="4792"/>
          <w:tab w:val="left" w:pos="4953"/>
          <w:tab w:val="left" w:pos="5430"/>
        </w:tabs>
        <w:spacing w:line="312" w:lineRule="auto"/>
        <w:ind w:left="3513" w:right="3511"/>
        <w:jc w:val="center"/>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一般规</w:t>
      </w:r>
      <w:r>
        <w:rPr>
          <w:rFonts w:hint="eastAsia" w:ascii="宋体" w:hAnsi="宋体" w:eastAsia="宋体" w:cs="宋体"/>
          <w:spacing w:val="-17"/>
          <w:sz w:val="30"/>
          <w:szCs w:val="30"/>
        </w:rPr>
        <w:t>定</w:t>
      </w:r>
      <w:r>
        <w:rPr>
          <w:rFonts w:hint="eastAsia" w:ascii="宋体" w:hAnsi="宋体" w:eastAsia="宋体" w:cs="宋体"/>
          <w:sz w:val="30"/>
          <w:szCs w:val="30"/>
        </w:rPr>
        <w:t>第一节</w:t>
      </w:r>
      <w:r>
        <w:rPr>
          <w:rFonts w:hint="eastAsia" w:ascii="宋体" w:hAnsi="宋体" w:eastAsia="宋体" w:cs="宋体"/>
          <w:sz w:val="30"/>
          <w:szCs w:val="30"/>
        </w:rPr>
        <w:tab/>
      </w:r>
      <w:r>
        <w:rPr>
          <w:rFonts w:hint="eastAsia" w:ascii="宋体" w:hAnsi="宋体" w:eastAsia="宋体" w:cs="宋体"/>
          <w:sz w:val="30"/>
          <w:szCs w:val="30"/>
        </w:rPr>
        <w:t>管</w:t>
      </w:r>
      <w:r>
        <w:rPr>
          <w:rFonts w:hint="eastAsia" w:ascii="宋体" w:hAnsi="宋体" w:eastAsia="宋体" w:cs="宋体"/>
          <w:sz w:val="30"/>
          <w:szCs w:val="30"/>
        </w:rPr>
        <w:tab/>
      </w:r>
      <w:r>
        <w:rPr>
          <w:rFonts w:hint="eastAsia" w:ascii="宋体" w:hAnsi="宋体" w:eastAsia="宋体" w:cs="宋体"/>
          <w:sz w:val="30"/>
          <w:szCs w:val="30"/>
        </w:rPr>
        <w:t>辖</w:t>
      </w:r>
    </w:p>
    <w:p>
      <w:pPr>
        <w:pStyle w:val="3"/>
        <w:spacing w:before="3"/>
        <w:rPr>
          <w:rFonts w:hint="eastAsia" w:ascii="宋体" w:hAnsi="宋体" w:eastAsia="宋体" w:cs="宋体"/>
          <w:sz w:val="30"/>
          <w:szCs w:val="30"/>
        </w:rPr>
      </w:pPr>
    </w:p>
    <w:p>
      <w:pPr>
        <w:pStyle w:val="3"/>
        <w:spacing w:line="340" w:lineRule="auto"/>
        <w:ind w:left="720" w:right="705" w:firstLine="638"/>
        <w:jc w:val="both"/>
        <w:rPr>
          <w:rFonts w:hint="eastAsia" w:ascii="宋体" w:hAnsi="宋体" w:eastAsia="宋体" w:cs="宋体"/>
          <w:sz w:val="30"/>
          <w:szCs w:val="30"/>
        </w:rPr>
      </w:pPr>
      <w:r>
        <w:rPr>
          <w:rFonts w:hint="eastAsia" w:ascii="宋体" w:hAnsi="宋体" w:eastAsia="宋体" w:cs="宋体"/>
          <w:sz w:val="30"/>
          <w:szCs w:val="30"/>
        </w:rPr>
        <w:t>第五条 行政处罚由违法行为发生地的执法部门管辖。行政检查由执法部门在法定职权范围内实施。法律、行政法规另有规定的除外。</w:t>
      </w:r>
    </w:p>
    <w:p>
      <w:pPr>
        <w:pStyle w:val="3"/>
        <w:spacing w:line="340"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第六条 对当事人的同一违法行为，两个以上执法部门都有管辖权的，由最先立案的执法部门管辖。</w:t>
      </w:r>
    </w:p>
    <w:p>
      <w:pPr>
        <w:pStyle w:val="3"/>
        <w:spacing w:line="338" w:lineRule="auto"/>
        <w:ind w:left="720" w:right="558" w:firstLine="640"/>
        <w:jc w:val="both"/>
        <w:rPr>
          <w:rFonts w:hint="eastAsia" w:ascii="宋体" w:hAnsi="宋体" w:eastAsia="宋体" w:cs="宋体"/>
          <w:sz w:val="30"/>
          <w:szCs w:val="30"/>
        </w:rPr>
      </w:pPr>
      <w:r>
        <w:rPr>
          <w:rFonts w:hint="eastAsia" w:ascii="宋体" w:hAnsi="宋体" w:eastAsia="宋体" w:cs="宋体"/>
          <w:spacing w:val="38"/>
          <w:sz w:val="30"/>
          <w:szCs w:val="30"/>
        </w:rPr>
        <w:t xml:space="preserve">第七条 </w:t>
      </w:r>
      <w:r>
        <w:rPr>
          <w:rFonts w:hint="eastAsia" w:ascii="宋体" w:hAnsi="宋体" w:eastAsia="宋体" w:cs="宋体"/>
          <w:spacing w:val="-1"/>
          <w:sz w:val="30"/>
          <w:szCs w:val="30"/>
        </w:rPr>
        <w:t>两个以上执法部门因管辖权发生争议的，应当</w:t>
      </w:r>
      <w:r>
        <w:rPr>
          <w:rFonts w:hint="eastAsia" w:ascii="宋体" w:hAnsi="宋体" w:eastAsia="宋体" w:cs="宋体"/>
          <w:spacing w:val="-14"/>
          <w:sz w:val="30"/>
          <w:szCs w:val="30"/>
        </w:rPr>
        <w:t>协商解决。协商不一致的，报请共同的上一级部门指定管辖。</w:t>
      </w:r>
    </w:p>
    <w:p>
      <w:pPr>
        <w:pStyle w:val="3"/>
        <w:spacing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第八条 执法部门发现所查处的案件不属于本部门管辖的，应当移送有管辖权的其他部门。执法部门发现违法行为涉嫌犯罪的，依照《行政执法机关移送涉嫌犯罪案件的规定》将案件移送公安机关或其他有管辖权机关。</w:t>
      </w:r>
    </w:p>
    <w:p>
      <w:pPr>
        <w:pStyle w:val="3"/>
        <w:spacing w:before="4" w:line="338" w:lineRule="auto"/>
        <w:ind w:left="721" w:right="719" w:firstLine="640"/>
        <w:jc w:val="both"/>
        <w:rPr>
          <w:rFonts w:hint="eastAsia" w:ascii="宋体" w:hAnsi="宋体" w:eastAsia="宋体" w:cs="宋体"/>
          <w:sz w:val="30"/>
          <w:szCs w:val="30"/>
        </w:rPr>
      </w:pPr>
      <w:r>
        <w:rPr>
          <w:rFonts w:hint="eastAsia" w:ascii="宋体" w:hAnsi="宋体" w:eastAsia="宋体" w:cs="宋体"/>
          <w:spacing w:val="38"/>
          <w:sz w:val="30"/>
          <w:szCs w:val="30"/>
        </w:rPr>
        <w:t xml:space="preserve">第九条 </w:t>
      </w:r>
      <w:r>
        <w:rPr>
          <w:rFonts w:hint="eastAsia" w:ascii="宋体" w:hAnsi="宋体" w:eastAsia="宋体" w:cs="宋体"/>
          <w:spacing w:val="-2"/>
          <w:sz w:val="30"/>
          <w:szCs w:val="30"/>
        </w:rPr>
        <w:t>下级执法部门认为其管辖的案件属重大、疑难</w:t>
      </w:r>
      <w:r>
        <w:rPr>
          <w:rFonts w:hint="eastAsia" w:ascii="宋体" w:hAnsi="宋体" w:eastAsia="宋体" w:cs="宋体"/>
          <w:spacing w:val="-5"/>
          <w:sz w:val="30"/>
          <w:szCs w:val="30"/>
        </w:rPr>
        <w:t>案件，或者由于特殊原因难以办理的，可以报请上一级部门</w:t>
      </w:r>
      <w:r>
        <w:rPr>
          <w:rFonts w:hint="eastAsia" w:ascii="宋体" w:hAnsi="宋体" w:eastAsia="宋体" w:cs="宋体"/>
          <w:sz w:val="30"/>
          <w:szCs w:val="30"/>
        </w:rPr>
        <w:t>指定管辖。</w:t>
      </w:r>
    </w:p>
    <w:p>
      <w:pPr>
        <w:pStyle w:val="3"/>
        <w:spacing w:before="6" w:line="338" w:lineRule="auto"/>
        <w:ind w:left="721" w:right="716" w:firstLine="640"/>
        <w:jc w:val="both"/>
        <w:rPr>
          <w:rFonts w:hint="eastAsia" w:ascii="宋体" w:hAnsi="宋体" w:eastAsia="宋体" w:cs="宋体"/>
          <w:sz w:val="30"/>
          <w:szCs w:val="30"/>
        </w:rPr>
      </w:pPr>
      <w:r>
        <w:rPr>
          <w:rFonts w:hint="eastAsia" w:ascii="宋体" w:hAnsi="宋体" w:eastAsia="宋体" w:cs="宋体"/>
          <w:spacing w:val="38"/>
          <w:sz w:val="30"/>
          <w:szCs w:val="30"/>
        </w:rPr>
        <w:t xml:space="preserve">第十条 </w:t>
      </w:r>
      <w:r>
        <w:rPr>
          <w:rFonts w:hint="eastAsia" w:ascii="宋体" w:hAnsi="宋体" w:eastAsia="宋体" w:cs="宋体"/>
          <w:spacing w:val="-3"/>
          <w:sz w:val="30"/>
          <w:szCs w:val="30"/>
        </w:rPr>
        <w:t>跨行政区域的案件，相关执法部门应当相互配</w:t>
      </w:r>
      <w:r>
        <w:rPr>
          <w:rFonts w:hint="eastAsia" w:ascii="宋体" w:hAnsi="宋体" w:eastAsia="宋体" w:cs="宋体"/>
          <w:spacing w:val="-5"/>
          <w:sz w:val="30"/>
          <w:szCs w:val="30"/>
        </w:rPr>
        <w:t>合。相关行政区域执法部门共同的上一级部门应当做好协调</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工作。</w:t>
      </w: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tabs>
          <w:tab w:val="left" w:pos="1439"/>
          <w:tab w:val="left" w:pos="2239"/>
        </w:tabs>
        <w:spacing w:before="237"/>
        <w:jc w:val="center"/>
        <w:rPr>
          <w:rFonts w:hint="eastAsia" w:ascii="宋体" w:hAnsi="宋体" w:eastAsia="宋体" w:cs="宋体"/>
          <w:sz w:val="30"/>
          <w:szCs w:val="30"/>
        </w:rPr>
      </w:pPr>
      <w:r>
        <w:rPr>
          <w:rFonts w:hint="eastAsia" w:ascii="宋体" w:hAnsi="宋体" w:eastAsia="宋体" w:cs="宋体"/>
          <w:sz w:val="30"/>
          <w:szCs w:val="30"/>
        </w:rPr>
        <w:t>第二节</w:t>
      </w:r>
      <w:r>
        <w:rPr>
          <w:rFonts w:hint="eastAsia" w:ascii="宋体" w:hAnsi="宋体" w:eastAsia="宋体" w:cs="宋体"/>
          <w:sz w:val="30"/>
          <w:szCs w:val="30"/>
        </w:rPr>
        <w:tab/>
      </w:r>
      <w:r>
        <w:rPr>
          <w:rFonts w:hint="eastAsia" w:ascii="宋体" w:hAnsi="宋体" w:eastAsia="宋体" w:cs="宋体"/>
          <w:sz w:val="30"/>
          <w:szCs w:val="30"/>
        </w:rPr>
        <w:t>回</w:t>
      </w:r>
      <w:r>
        <w:rPr>
          <w:rFonts w:hint="eastAsia" w:ascii="宋体" w:hAnsi="宋体" w:eastAsia="宋体" w:cs="宋体"/>
          <w:sz w:val="30"/>
          <w:szCs w:val="30"/>
        </w:rPr>
        <w:tab/>
      </w:r>
      <w:r>
        <w:rPr>
          <w:rFonts w:hint="eastAsia" w:ascii="宋体" w:hAnsi="宋体" w:eastAsia="宋体" w:cs="宋体"/>
          <w:sz w:val="30"/>
          <w:szCs w:val="30"/>
        </w:rPr>
        <w:t>避</w:t>
      </w:r>
    </w:p>
    <w:p>
      <w:pPr>
        <w:pStyle w:val="3"/>
        <w:spacing w:before="1"/>
        <w:rPr>
          <w:rFonts w:hint="eastAsia" w:ascii="宋体" w:hAnsi="宋体" w:eastAsia="宋体" w:cs="宋体"/>
          <w:sz w:val="30"/>
          <w:szCs w:val="30"/>
        </w:rPr>
      </w:pPr>
    </w:p>
    <w:p>
      <w:pPr>
        <w:pStyle w:val="3"/>
        <w:spacing w:before="1" w:line="338" w:lineRule="auto"/>
        <w:ind w:left="719" w:right="717" w:firstLine="640"/>
        <w:jc w:val="both"/>
        <w:rPr>
          <w:rFonts w:hint="eastAsia" w:ascii="宋体" w:hAnsi="宋体" w:eastAsia="宋体" w:cs="宋体"/>
          <w:sz w:val="30"/>
          <w:szCs w:val="30"/>
        </w:rPr>
      </w:pPr>
      <w:r>
        <w:rPr>
          <w:rFonts w:hint="eastAsia" w:ascii="宋体" w:hAnsi="宋体" w:eastAsia="宋体" w:cs="宋体"/>
          <w:spacing w:val="31"/>
          <w:sz w:val="30"/>
          <w:szCs w:val="30"/>
        </w:rPr>
        <w:t xml:space="preserve">第十一条 </w:t>
      </w:r>
      <w:r>
        <w:rPr>
          <w:rFonts w:hint="eastAsia" w:ascii="宋体" w:hAnsi="宋体" w:eastAsia="宋体" w:cs="宋体"/>
          <w:spacing w:val="-3"/>
          <w:sz w:val="30"/>
          <w:szCs w:val="30"/>
        </w:rPr>
        <w:t>执法人员有下列情形之一的，应当自行申请</w:t>
      </w:r>
      <w:r>
        <w:rPr>
          <w:rFonts w:hint="eastAsia" w:ascii="宋体" w:hAnsi="宋体" w:eastAsia="宋体" w:cs="宋体"/>
          <w:spacing w:val="-4"/>
          <w:sz w:val="30"/>
          <w:szCs w:val="30"/>
        </w:rPr>
        <w:t>回避，当事人及其代理人有权用口头或者书面方式申请其回</w:t>
      </w:r>
      <w:r>
        <w:rPr>
          <w:rFonts w:hint="eastAsia" w:ascii="宋体" w:hAnsi="宋体" w:eastAsia="宋体" w:cs="宋体"/>
          <w:sz w:val="30"/>
          <w:szCs w:val="30"/>
        </w:rPr>
        <w:t>避：</w:t>
      </w:r>
    </w:p>
    <w:p>
      <w:pPr>
        <w:pStyle w:val="3"/>
        <w:spacing w:before="5"/>
        <w:ind w:left="1360"/>
        <w:rPr>
          <w:rFonts w:hint="eastAsia" w:ascii="宋体" w:hAnsi="宋体" w:eastAsia="宋体" w:cs="宋体"/>
          <w:sz w:val="30"/>
          <w:szCs w:val="30"/>
        </w:rPr>
      </w:pPr>
      <w:r>
        <w:rPr>
          <w:rFonts w:hint="eastAsia" w:ascii="宋体" w:hAnsi="宋体" w:eastAsia="宋体" w:cs="宋体"/>
          <w:sz w:val="30"/>
          <w:szCs w:val="30"/>
        </w:rPr>
        <w:t>（一）是本案当事人或者当事人、代理人近亲属的；</w:t>
      </w:r>
    </w:p>
    <w:p>
      <w:pPr>
        <w:pStyle w:val="3"/>
        <w:spacing w:before="169"/>
        <w:ind w:left="1360"/>
        <w:rPr>
          <w:rFonts w:hint="eastAsia" w:ascii="宋体" w:hAnsi="宋体" w:eastAsia="宋体" w:cs="宋体"/>
          <w:sz w:val="30"/>
          <w:szCs w:val="30"/>
        </w:rPr>
      </w:pPr>
      <w:r>
        <w:rPr>
          <w:rFonts w:hint="eastAsia" w:ascii="宋体" w:hAnsi="宋体" w:eastAsia="宋体" w:cs="宋体"/>
          <w:sz w:val="30"/>
          <w:szCs w:val="30"/>
        </w:rPr>
        <w:t>（二）本人或者其近亲属与本案有利害关系的；</w:t>
      </w:r>
    </w:p>
    <w:p>
      <w:pPr>
        <w:pStyle w:val="3"/>
        <w:spacing w:before="171" w:line="340" w:lineRule="auto"/>
        <w:ind w:left="719" w:right="675" w:firstLine="640"/>
        <w:rPr>
          <w:rFonts w:hint="eastAsia" w:ascii="宋体" w:hAnsi="宋体" w:eastAsia="宋体" w:cs="宋体"/>
          <w:sz w:val="30"/>
          <w:szCs w:val="30"/>
        </w:rPr>
      </w:pPr>
      <w:r>
        <w:rPr>
          <w:rFonts w:hint="eastAsia" w:ascii="宋体" w:hAnsi="宋体" w:eastAsia="宋体" w:cs="宋体"/>
          <w:sz w:val="30"/>
          <w:szCs w:val="30"/>
        </w:rPr>
        <w:t>（三）与本案当事人或者代理人有其他利害关系，可能影响案件公正处理的。</w:t>
      </w:r>
    </w:p>
    <w:p>
      <w:pPr>
        <w:pStyle w:val="3"/>
        <w:tabs>
          <w:tab w:val="left" w:pos="2961"/>
        </w:tabs>
        <w:spacing w:line="340" w:lineRule="auto"/>
        <w:ind w:left="720" w:right="719" w:firstLine="640"/>
        <w:rPr>
          <w:rFonts w:hint="eastAsia" w:ascii="宋体" w:hAnsi="宋体" w:eastAsia="宋体" w:cs="宋体"/>
          <w:sz w:val="30"/>
          <w:szCs w:val="30"/>
        </w:rPr>
      </w:pPr>
      <w:r>
        <w:rPr>
          <w:rFonts w:hint="eastAsia" w:ascii="宋体" w:hAnsi="宋体" w:eastAsia="宋体" w:cs="宋体"/>
          <w:sz w:val="30"/>
          <w:szCs w:val="30"/>
        </w:rPr>
        <w:t>第十二条</w:t>
      </w:r>
      <w:r>
        <w:rPr>
          <w:rFonts w:hint="eastAsia" w:ascii="宋体" w:hAnsi="宋体" w:eastAsia="宋体" w:cs="宋体"/>
          <w:sz w:val="30"/>
          <w:szCs w:val="30"/>
        </w:rPr>
        <w:tab/>
      </w:r>
      <w:r>
        <w:rPr>
          <w:rFonts w:hint="eastAsia" w:ascii="宋体" w:hAnsi="宋体" w:eastAsia="宋体" w:cs="宋体"/>
          <w:sz w:val="30"/>
          <w:szCs w:val="30"/>
        </w:rPr>
        <w:t>申请回避</w:t>
      </w:r>
      <w:r>
        <w:rPr>
          <w:rFonts w:hint="eastAsia" w:ascii="宋体" w:hAnsi="宋体" w:eastAsia="宋体" w:cs="宋体"/>
          <w:spacing w:val="-8"/>
          <w:sz w:val="30"/>
          <w:szCs w:val="30"/>
        </w:rPr>
        <w:t>，</w:t>
      </w:r>
      <w:r>
        <w:rPr>
          <w:rFonts w:hint="eastAsia" w:ascii="宋体" w:hAnsi="宋体" w:eastAsia="宋体" w:cs="宋体"/>
          <w:sz w:val="30"/>
          <w:szCs w:val="30"/>
        </w:rPr>
        <w:t>应当说明理由</w:t>
      </w:r>
      <w:r>
        <w:rPr>
          <w:rFonts w:hint="eastAsia" w:ascii="宋体" w:hAnsi="宋体" w:eastAsia="宋体" w:cs="宋体"/>
          <w:spacing w:val="-8"/>
          <w:sz w:val="30"/>
          <w:szCs w:val="30"/>
        </w:rPr>
        <w:t>。</w:t>
      </w:r>
      <w:r>
        <w:rPr>
          <w:rFonts w:hint="eastAsia" w:ascii="宋体" w:hAnsi="宋体" w:eastAsia="宋体" w:cs="宋体"/>
          <w:sz w:val="30"/>
          <w:szCs w:val="30"/>
        </w:rPr>
        <w:t>执法部门应当</w:t>
      </w:r>
      <w:r>
        <w:rPr>
          <w:rFonts w:hint="eastAsia" w:ascii="宋体" w:hAnsi="宋体" w:eastAsia="宋体" w:cs="宋体"/>
          <w:spacing w:val="-13"/>
          <w:sz w:val="30"/>
          <w:szCs w:val="30"/>
        </w:rPr>
        <w:t>对</w:t>
      </w:r>
      <w:r>
        <w:rPr>
          <w:rFonts w:hint="eastAsia" w:ascii="宋体" w:hAnsi="宋体" w:eastAsia="宋体" w:cs="宋体"/>
          <w:sz w:val="30"/>
          <w:szCs w:val="30"/>
        </w:rPr>
        <w:t>回避申请及时作出决定并通知申请人。</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执法人员的回避，由其所属的执法部门负责人决定。</w:t>
      </w:r>
    </w:p>
    <w:p>
      <w:pPr>
        <w:pStyle w:val="3"/>
        <w:spacing w:before="163" w:line="340" w:lineRule="auto"/>
        <w:ind w:left="720" w:right="717" w:firstLine="640"/>
        <w:jc w:val="both"/>
        <w:rPr>
          <w:rFonts w:hint="eastAsia" w:ascii="宋体" w:hAnsi="宋体" w:eastAsia="宋体" w:cs="宋体"/>
          <w:sz w:val="30"/>
          <w:szCs w:val="30"/>
        </w:rPr>
      </w:pPr>
      <w:r>
        <w:rPr>
          <w:rFonts w:hint="eastAsia" w:ascii="宋体" w:hAnsi="宋体" w:eastAsia="宋体" w:cs="宋体"/>
          <w:spacing w:val="31"/>
          <w:sz w:val="30"/>
          <w:szCs w:val="30"/>
        </w:rPr>
        <w:t xml:space="preserve">第十三条 </w:t>
      </w:r>
      <w:r>
        <w:rPr>
          <w:rFonts w:hint="eastAsia" w:ascii="宋体" w:hAnsi="宋体" w:eastAsia="宋体" w:cs="宋体"/>
          <w:spacing w:val="-2"/>
          <w:sz w:val="30"/>
          <w:szCs w:val="30"/>
        </w:rPr>
        <w:t>执法部门作出回避决定前，执法人员不得停</w:t>
      </w:r>
      <w:r>
        <w:rPr>
          <w:rFonts w:hint="eastAsia" w:ascii="宋体" w:hAnsi="宋体" w:eastAsia="宋体" w:cs="宋体"/>
          <w:spacing w:val="-3"/>
          <w:sz w:val="30"/>
          <w:szCs w:val="30"/>
        </w:rPr>
        <w:t>止对案件的查处；作出回避决定后，应当回避的执法人员不</w:t>
      </w:r>
      <w:r>
        <w:rPr>
          <w:rFonts w:hint="eastAsia" w:ascii="宋体" w:hAnsi="宋体" w:eastAsia="宋体" w:cs="宋体"/>
          <w:sz w:val="30"/>
          <w:szCs w:val="30"/>
        </w:rPr>
        <w:t>得再参与该案件的调查、决定、实施等工作。</w:t>
      </w:r>
    </w:p>
    <w:p>
      <w:pPr>
        <w:pStyle w:val="3"/>
        <w:spacing w:line="340" w:lineRule="auto"/>
        <w:ind w:left="720" w:right="719" w:firstLine="640"/>
        <w:jc w:val="both"/>
        <w:rPr>
          <w:rFonts w:hint="eastAsia" w:ascii="宋体" w:hAnsi="宋体" w:eastAsia="宋体" w:cs="宋体"/>
          <w:sz w:val="30"/>
          <w:szCs w:val="30"/>
        </w:rPr>
      </w:pPr>
      <w:r>
        <w:rPr>
          <w:rFonts w:hint="eastAsia" w:ascii="宋体" w:hAnsi="宋体" w:eastAsia="宋体" w:cs="宋体"/>
          <w:sz w:val="30"/>
          <w:szCs w:val="30"/>
        </w:rPr>
        <w:t>第十四条 检测、检验及技术鉴定人员、翻译人员需要回避的，适用本节规定。</w:t>
      </w:r>
    </w:p>
    <w:p>
      <w:pPr>
        <w:pStyle w:val="3"/>
        <w:spacing w:line="338" w:lineRule="auto"/>
        <w:ind w:left="720" w:right="674" w:firstLine="640"/>
        <w:rPr>
          <w:rFonts w:hint="eastAsia" w:ascii="宋体" w:hAnsi="宋体" w:eastAsia="宋体" w:cs="宋体"/>
          <w:sz w:val="30"/>
          <w:szCs w:val="30"/>
        </w:rPr>
      </w:pPr>
      <w:r>
        <w:rPr>
          <w:rFonts w:hint="eastAsia" w:ascii="宋体" w:hAnsi="宋体" w:eastAsia="宋体" w:cs="宋体"/>
          <w:sz w:val="30"/>
          <w:szCs w:val="30"/>
        </w:rPr>
        <w:t>检测、检验及技术鉴定人员、翻译人员的回避，由指派或者聘请上述人员的执法部门负责人决定。</w:t>
      </w:r>
    </w:p>
    <w:p>
      <w:pPr>
        <w:pStyle w:val="3"/>
        <w:spacing w:line="338"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 xml:space="preserve">第十五条 被决定回避的执法人员、鉴定人员和翻译人员，在回避决定作出前进行的与执法有关的活动是否有效， </w:t>
      </w:r>
      <w:r>
        <w:rPr>
          <w:rFonts w:hint="eastAsia" w:ascii="宋体" w:hAnsi="宋体" w:eastAsia="宋体" w:cs="宋体"/>
          <w:w w:val="95"/>
          <w:sz w:val="30"/>
          <w:szCs w:val="30"/>
        </w:rPr>
        <w:t>由作出回避决定的执法部门根据其活动是否对执法公正性</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造成影响的实际情况决定。</w:t>
      </w:r>
    </w:p>
    <w:p>
      <w:pPr>
        <w:pStyle w:val="3"/>
        <w:rPr>
          <w:rFonts w:hint="eastAsia" w:ascii="宋体" w:hAnsi="宋体" w:eastAsia="宋体" w:cs="宋体"/>
          <w:sz w:val="30"/>
          <w:szCs w:val="30"/>
        </w:rPr>
      </w:pPr>
    </w:p>
    <w:p>
      <w:pPr>
        <w:pStyle w:val="3"/>
        <w:spacing w:before="7"/>
        <w:rPr>
          <w:rFonts w:hint="eastAsia" w:ascii="宋体" w:hAnsi="宋体" w:eastAsia="宋体" w:cs="宋体"/>
          <w:sz w:val="30"/>
          <w:szCs w:val="30"/>
        </w:rPr>
      </w:pPr>
    </w:p>
    <w:p>
      <w:pPr>
        <w:pStyle w:val="3"/>
        <w:tabs>
          <w:tab w:val="left" w:pos="1440"/>
        </w:tabs>
        <w:jc w:val="center"/>
        <w:rPr>
          <w:rFonts w:hint="eastAsia" w:ascii="宋体" w:hAnsi="宋体" w:eastAsia="宋体" w:cs="宋体"/>
          <w:sz w:val="30"/>
          <w:szCs w:val="30"/>
        </w:rPr>
      </w:pPr>
      <w:r>
        <w:rPr>
          <w:rFonts w:hint="eastAsia" w:ascii="宋体" w:hAnsi="宋体" w:eastAsia="宋体" w:cs="宋体"/>
          <w:sz w:val="30"/>
          <w:szCs w:val="30"/>
        </w:rPr>
        <w:t>第三节</w:t>
      </w:r>
      <w:r>
        <w:rPr>
          <w:rFonts w:hint="eastAsia" w:ascii="宋体" w:hAnsi="宋体" w:eastAsia="宋体" w:cs="宋体"/>
          <w:sz w:val="30"/>
          <w:szCs w:val="30"/>
        </w:rPr>
        <w:tab/>
      </w:r>
      <w:r>
        <w:rPr>
          <w:rFonts w:hint="eastAsia" w:ascii="宋体" w:hAnsi="宋体" w:eastAsia="宋体" w:cs="宋体"/>
          <w:sz w:val="30"/>
          <w:szCs w:val="30"/>
        </w:rPr>
        <w:t>期间与送达</w:t>
      </w:r>
    </w:p>
    <w:p>
      <w:pPr>
        <w:pStyle w:val="3"/>
        <w:spacing w:before="1"/>
        <w:rPr>
          <w:rFonts w:hint="eastAsia" w:ascii="宋体" w:hAnsi="宋体" w:eastAsia="宋体" w:cs="宋体"/>
          <w:sz w:val="30"/>
          <w:szCs w:val="30"/>
        </w:rPr>
      </w:pPr>
    </w:p>
    <w:p>
      <w:pPr>
        <w:pStyle w:val="3"/>
        <w:spacing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30"/>
          <w:sz w:val="30"/>
          <w:szCs w:val="30"/>
        </w:rPr>
        <w:t xml:space="preserve">第十六条 </w:t>
      </w:r>
      <w:r>
        <w:rPr>
          <w:rFonts w:hint="eastAsia" w:ascii="宋体" w:hAnsi="宋体" w:eastAsia="宋体" w:cs="宋体"/>
          <w:spacing w:val="-4"/>
          <w:sz w:val="30"/>
          <w:szCs w:val="30"/>
        </w:rPr>
        <w:t>期间以时、日、月、年计算，期间开始当日</w:t>
      </w:r>
      <w:r>
        <w:rPr>
          <w:rFonts w:hint="eastAsia" w:ascii="宋体" w:hAnsi="宋体" w:eastAsia="宋体" w:cs="宋体"/>
          <w:spacing w:val="-3"/>
          <w:sz w:val="30"/>
          <w:szCs w:val="30"/>
        </w:rPr>
        <w:t>或者当时不计算在内。期间届满的最后一日为节假日的，以</w:t>
      </w:r>
      <w:r>
        <w:rPr>
          <w:rFonts w:hint="eastAsia" w:ascii="宋体" w:hAnsi="宋体" w:eastAsia="宋体" w:cs="宋体"/>
          <w:sz w:val="30"/>
          <w:szCs w:val="30"/>
        </w:rPr>
        <w:t>节假日后的第一日为期间届满的日期。</w:t>
      </w:r>
    </w:p>
    <w:p>
      <w:pPr>
        <w:pStyle w:val="3"/>
        <w:spacing w:before="6"/>
        <w:ind w:left="1361"/>
        <w:jc w:val="both"/>
        <w:rPr>
          <w:rFonts w:hint="eastAsia" w:ascii="宋体" w:hAnsi="宋体" w:eastAsia="宋体" w:cs="宋体"/>
          <w:sz w:val="30"/>
          <w:szCs w:val="30"/>
        </w:rPr>
      </w:pPr>
      <w:r>
        <w:rPr>
          <w:rFonts w:hint="eastAsia" w:ascii="宋体" w:hAnsi="宋体" w:eastAsia="宋体" w:cs="宋体"/>
          <w:sz w:val="30"/>
          <w:szCs w:val="30"/>
        </w:rPr>
        <w:t>第十七条 执法部门应当按照下列规定送达执法文书：</w:t>
      </w:r>
    </w:p>
    <w:p>
      <w:pPr>
        <w:pStyle w:val="3"/>
        <w:spacing w:before="168" w:line="340" w:lineRule="auto"/>
        <w:ind w:left="720" w:right="704" w:firstLine="640"/>
        <w:jc w:val="both"/>
        <w:rPr>
          <w:rFonts w:hint="eastAsia" w:ascii="宋体" w:hAnsi="宋体" w:eastAsia="宋体" w:cs="宋体"/>
          <w:sz w:val="30"/>
          <w:szCs w:val="30"/>
        </w:rPr>
      </w:pPr>
      <w:r>
        <w:rPr>
          <w:rFonts w:hint="eastAsia" w:ascii="宋体" w:hAnsi="宋体" w:eastAsia="宋体" w:cs="宋体"/>
          <w:sz w:val="30"/>
          <w:szCs w:val="30"/>
        </w:rPr>
        <w:t>（一）直接送交受送达人，由受送达人记明收到日期， 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pPr>
        <w:pStyle w:val="3"/>
        <w:spacing w:line="395" w:lineRule="exact"/>
        <w:ind w:left="633"/>
        <w:jc w:val="center"/>
        <w:rPr>
          <w:rFonts w:hint="eastAsia" w:ascii="宋体" w:hAnsi="宋体" w:eastAsia="宋体" w:cs="宋体"/>
          <w:sz w:val="30"/>
          <w:szCs w:val="30"/>
        </w:rPr>
      </w:pPr>
      <w:r>
        <w:rPr>
          <w:rFonts w:hint="eastAsia" w:ascii="宋体" w:hAnsi="宋体" w:eastAsia="宋体" w:cs="宋体"/>
          <w:sz w:val="30"/>
          <w:szCs w:val="30"/>
        </w:rPr>
        <w:t>（二）受送达人或者他的同住成年家属拒绝接收的，可</w:t>
      </w:r>
    </w:p>
    <w:p>
      <w:pPr>
        <w:pStyle w:val="3"/>
        <w:spacing w:before="169" w:line="340" w:lineRule="auto"/>
        <w:ind w:left="720" w:right="705"/>
        <w:jc w:val="both"/>
        <w:rPr>
          <w:rFonts w:hint="eastAsia" w:ascii="宋体" w:hAnsi="宋体" w:eastAsia="宋体" w:cs="宋体"/>
          <w:sz w:val="30"/>
          <w:szCs w:val="30"/>
        </w:rPr>
      </w:pPr>
      <w:r>
        <w:rPr>
          <w:rFonts w:hint="eastAsia" w:ascii="宋体" w:hAnsi="宋体" w:eastAsia="宋体" w:cs="宋体"/>
          <w:sz w:val="30"/>
          <w:szCs w:val="30"/>
        </w:rPr>
        <w:t>以邀请受送达人住所地的居民委员会、村民委员会的工作人员或者受送达人所在单位的工作人员作见证人，说明情况， 在《送达回证》上记明拒收事由和日期，由执法人员、见证人签名或者盖章，将执法文书留在受送达人的住所；也可以把执法文书留在受送达人的住所，并采取拍照、录像等方式记录送达过程，即视为送达；</w:t>
      </w:r>
    </w:p>
    <w:p>
      <w:pPr>
        <w:pStyle w:val="3"/>
        <w:spacing w:line="397" w:lineRule="exact"/>
        <w:ind w:left="645"/>
        <w:jc w:val="center"/>
        <w:rPr>
          <w:rFonts w:hint="eastAsia" w:ascii="宋体" w:hAnsi="宋体" w:eastAsia="宋体" w:cs="宋体"/>
          <w:sz w:val="30"/>
          <w:szCs w:val="30"/>
        </w:rPr>
      </w:pPr>
      <w:r>
        <w:rPr>
          <w:rFonts w:hint="eastAsia" w:ascii="宋体" w:hAnsi="宋体" w:eastAsia="宋体" w:cs="宋体"/>
          <w:sz w:val="30"/>
          <w:szCs w:val="30"/>
        </w:rPr>
        <w:t>（三）经受送达人同意，可以采用传真、电子邮件、移</w:t>
      </w:r>
    </w:p>
    <w:p>
      <w:pPr>
        <w:spacing w:after="0" w:line="397" w:lineRule="exact"/>
        <w:jc w:val="center"/>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20" w:right="559"/>
        <w:rPr>
          <w:rFonts w:hint="eastAsia" w:ascii="宋体" w:hAnsi="宋体" w:eastAsia="宋体" w:cs="宋体"/>
          <w:sz w:val="30"/>
          <w:szCs w:val="30"/>
        </w:rPr>
      </w:pPr>
      <w:r>
        <w:rPr>
          <w:rFonts w:hint="eastAsia" w:ascii="宋体" w:hAnsi="宋体" w:eastAsia="宋体" w:cs="宋体"/>
          <w:spacing w:val="11"/>
          <w:sz w:val="30"/>
          <w:szCs w:val="30"/>
        </w:rPr>
        <w:t>动通信等能够确认其即时收悉的特定系统作为送达媒介电</w:t>
      </w:r>
      <w:r>
        <w:rPr>
          <w:rFonts w:hint="eastAsia" w:ascii="宋体" w:hAnsi="宋体" w:eastAsia="宋体" w:cs="宋体"/>
          <w:spacing w:val="-8"/>
          <w:sz w:val="30"/>
          <w:szCs w:val="30"/>
        </w:rPr>
        <w:t>子送达执法文书，但行政处罚决定书、行政强制措施决定书、</w:t>
      </w:r>
      <w:r>
        <w:rPr>
          <w:rFonts w:hint="eastAsia" w:ascii="宋体" w:hAnsi="宋体" w:eastAsia="宋体" w:cs="宋体"/>
          <w:spacing w:val="-2"/>
          <w:sz w:val="30"/>
          <w:szCs w:val="30"/>
        </w:rPr>
        <w:t>行政强制执行决定书除外。受送达人同意采用电子方式送达</w:t>
      </w:r>
      <w:r>
        <w:rPr>
          <w:rFonts w:hint="eastAsia" w:ascii="宋体" w:hAnsi="宋体" w:eastAsia="宋体" w:cs="宋体"/>
          <w:spacing w:val="-4"/>
          <w:sz w:val="30"/>
          <w:szCs w:val="30"/>
        </w:rPr>
        <w:t>的，应当在送达地址确认书中予以确认。采取电子送达方式</w:t>
      </w:r>
      <w:r>
        <w:rPr>
          <w:rFonts w:hint="eastAsia" w:ascii="宋体" w:hAnsi="宋体" w:eastAsia="宋体" w:cs="宋体"/>
          <w:spacing w:val="-5"/>
          <w:sz w:val="30"/>
          <w:szCs w:val="30"/>
        </w:rPr>
        <w:t>送达的，以执法部门对应系统显示发送成功的日期为送达日期，但受送达人证明到达其确认的特定系统的日期与执法部</w:t>
      </w:r>
      <w:r>
        <w:rPr>
          <w:rFonts w:hint="eastAsia" w:ascii="宋体" w:hAnsi="宋体" w:eastAsia="宋体" w:cs="宋体"/>
          <w:spacing w:val="-6"/>
          <w:sz w:val="30"/>
          <w:szCs w:val="30"/>
        </w:rPr>
        <w:t>门对应系统显示发送成功的日期不一致的，以受送达人证明到达其特定系统的日期为准；</w:t>
      </w:r>
    </w:p>
    <w:p>
      <w:pPr>
        <w:pStyle w:val="3"/>
        <w:spacing w:line="392" w:lineRule="exact"/>
        <w:ind w:left="1360"/>
        <w:rPr>
          <w:rFonts w:hint="eastAsia" w:ascii="宋体" w:hAnsi="宋体" w:eastAsia="宋体" w:cs="宋体"/>
          <w:sz w:val="30"/>
          <w:szCs w:val="30"/>
        </w:rPr>
      </w:pPr>
      <w:r>
        <w:rPr>
          <w:rFonts w:hint="eastAsia" w:ascii="宋体" w:hAnsi="宋体" w:eastAsia="宋体" w:cs="宋体"/>
          <w:w w:val="95"/>
          <w:sz w:val="30"/>
          <w:szCs w:val="30"/>
        </w:rPr>
        <w:t>（四</w:t>
      </w:r>
      <w:r>
        <w:rPr>
          <w:rFonts w:hint="eastAsia" w:ascii="宋体" w:hAnsi="宋体" w:eastAsia="宋体" w:cs="宋体"/>
          <w:spacing w:val="-8"/>
          <w:w w:val="95"/>
          <w:sz w:val="30"/>
          <w:szCs w:val="30"/>
        </w:rPr>
        <w:t>）</w:t>
      </w:r>
      <w:r>
        <w:rPr>
          <w:rFonts w:hint="eastAsia" w:ascii="宋体" w:hAnsi="宋体" w:eastAsia="宋体" w:cs="宋体"/>
          <w:spacing w:val="-1"/>
          <w:w w:val="95"/>
          <w:sz w:val="30"/>
          <w:szCs w:val="30"/>
        </w:rPr>
        <w:t>直接送达有困难的，可以邮寄送达或者委托其他</w:t>
      </w:r>
    </w:p>
    <w:p>
      <w:pPr>
        <w:pStyle w:val="3"/>
        <w:spacing w:before="171" w:line="338" w:lineRule="auto"/>
        <w:ind w:left="720" w:right="705"/>
        <w:jc w:val="both"/>
        <w:rPr>
          <w:rFonts w:hint="eastAsia" w:ascii="宋体" w:hAnsi="宋体" w:eastAsia="宋体" w:cs="宋体"/>
          <w:sz w:val="30"/>
          <w:szCs w:val="30"/>
        </w:rPr>
      </w:pPr>
      <w:r>
        <w:rPr>
          <w:rFonts w:hint="eastAsia" w:ascii="宋体" w:hAnsi="宋体" w:eastAsia="宋体" w:cs="宋体"/>
          <w:spacing w:val="-2"/>
          <w:sz w:val="30"/>
          <w:szCs w:val="30"/>
        </w:rPr>
        <w:t>执法部门代为送达。委托送达的，受委托的执法部门按照直</w:t>
      </w:r>
      <w:r>
        <w:rPr>
          <w:rFonts w:hint="eastAsia" w:ascii="宋体" w:hAnsi="宋体" w:eastAsia="宋体" w:cs="宋体"/>
          <w:spacing w:val="-4"/>
          <w:sz w:val="30"/>
          <w:szCs w:val="30"/>
        </w:rPr>
        <w:t>接送达或者留置送达方式送达执法文书，并及时将《送达回证》交回委托的执法部门。邮寄送达的，以回执上注明的收</w:t>
      </w:r>
      <w:r>
        <w:rPr>
          <w:rFonts w:hint="eastAsia" w:ascii="宋体" w:hAnsi="宋体" w:eastAsia="宋体" w:cs="宋体"/>
          <w:spacing w:val="-5"/>
          <w:w w:val="95"/>
          <w:sz w:val="30"/>
          <w:szCs w:val="30"/>
        </w:rPr>
        <w:t>件日期为送达日期。执法文书在期满前交邮的，不算过期；</w:t>
      </w:r>
    </w:p>
    <w:p>
      <w:pPr>
        <w:pStyle w:val="3"/>
        <w:spacing w:before="9" w:line="338"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（五）受送达人下落不明或者用上述方式无法送达的， 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pPr>
        <w:pStyle w:val="3"/>
        <w:spacing w:before="4"/>
        <w:rPr>
          <w:rFonts w:hint="eastAsia" w:ascii="宋体" w:hAnsi="宋体" w:eastAsia="宋体" w:cs="宋体"/>
          <w:sz w:val="30"/>
          <w:szCs w:val="30"/>
        </w:rPr>
      </w:pPr>
    </w:p>
    <w:p>
      <w:pPr>
        <w:pStyle w:val="3"/>
        <w:tabs>
          <w:tab w:val="left" w:pos="1278"/>
        </w:tabs>
        <w:jc w:val="center"/>
        <w:rPr>
          <w:rFonts w:hint="eastAsia" w:ascii="宋体" w:hAnsi="宋体" w:eastAsia="宋体" w:cs="宋体"/>
          <w:sz w:val="30"/>
          <w:szCs w:val="30"/>
        </w:rPr>
      </w:pPr>
      <w:r>
        <w:rPr>
          <w:rFonts w:hint="eastAsia" w:ascii="宋体" w:hAnsi="宋体" w:eastAsia="宋体" w:cs="宋体"/>
          <w:sz w:val="30"/>
          <w:szCs w:val="30"/>
        </w:rPr>
        <w:t>第三章</w:t>
      </w:r>
      <w:r>
        <w:rPr>
          <w:rFonts w:hint="eastAsia" w:ascii="宋体" w:hAnsi="宋体" w:eastAsia="宋体" w:cs="宋体"/>
          <w:sz w:val="30"/>
          <w:szCs w:val="30"/>
        </w:rPr>
        <w:tab/>
      </w:r>
      <w:r>
        <w:rPr>
          <w:rFonts w:hint="eastAsia" w:ascii="宋体" w:hAnsi="宋体" w:eastAsia="宋体" w:cs="宋体"/>
          <w:sz w:val="30"/>
          <w:szCs w:val="30"/>
        </w:rPr>
        <w:t>行政检查</w:t>
      </w:r>
    </w:p>
    <w:p>
      <w:pPr>
        <w:pStyle w:val="3"/>
        <w:spacing w:before="13"/>
        <w:rPr>
          <w:rFonts w:hint="eastAsia" w:ascii="宋体" w:hAnsi="宋体" w:eastAsia="宋体" w:cs="宋体"/>
          <w:sz w:val="30"/>
          <w:szCs w:val="30"/>
        </w:rPr>
      </w:pPr>
    </w:p>
    <w:p>
      <w:pPr>
        <w:pStyle w:val="3"/>
        <w:tabs>
          <w:tab w:val="left" w:pos="2959"/>
        </w:tabs>
        <w:ind w:left="1360"/>
        <w:rPr>
          <w:rFonts w:hint="eastAsia" w:ascii="宋体" w:hAnsi="宋体" w:eastAsia="宋体" w:cs="宋体"/>
          <w:sz w:val="30"/>
          <w:szCs w:val="30"/>
        </w:rPr>
      </w:pPr>
      <w:r>
        <w:rPr>
          <w:rFonts w:hint="eastAsia" w:ascii="宋体" w:hAnsi="宋体" w:eastAsia="宋体" w:cs="宋体"/>
          <w:sz w:val="30"/>
          <w:szCs w:val="30"/>
        </w:rPr>
        <w:t>第十八条</w:t>
      </w:r>
      <w:r>
        <w:rPr>
          <w:rFonts w:hint="eastAsia" w:ascii="宋体" w:hAnsi="宋体" w:eastAsia="宋体" w:cs="宋体"/>
          <w:sz w:val="30"/>
          <w:szCs w:val="30"/>
        </w:rPr>
        <w:tab/>
      </w:r>
      <w:r>
        <w:rPr>
          <w:rFonts w:hint="eastAsia" w:ascii="宋体" w:hAnsi="宋体" w:eastAsia="宋体" w:cs="宋体"/>
          <w:sz w:val="30"/>
          <w:szCs w:val="30"/>
        </w:rPr>
        <w:t>执法部门在路面</w:t>
      </w:r>
      <w:r>
        <w:rPr>
          <w:rFonts w:hint="eastAsia" w:ascii="宋体" w:hAnsi="宋体" w:eastAsia="宋体" w:cs="宋体"/>
          <w:spacing w:val="-8"/>
          <w:sz w:val="30"/>
          <w:szCs w:val="30"/>
        </w:rPr>
        <w:t>、</w:t>
      </w:r>
      <w:r>
        <w:rPr>
          <w:rFonts w:hint="eastAsia" w:ascii="宋体" w:hAnsi="宋体" w:eastAsia="宋体" w:cs="宋体"/>
          <w:sz w:val="30"/>
          <w:szCs w:val="30"/>
        </w:rPr>
        <w:t>水面</w:t>
      </w:r>
      <w:r>
        <w:rPr>
          <w:rFonts w:hint="eastAsia" w:ascii="宋体" w:hAnsi="宋体" w:eastAsia="宋体" w:cs="宋体"/>
          <w:spacing w:val="-8"/>
          <w:sz w:val="30"/>
          <w:szCs w:val="30"/>
        </w:rPr>
        <w:t>、</w:t>
      </w:r>
      <w:r>
        <w:rPr>
          <w:rFonts w:hint="eastAsia" w:ascii="宋体" w:hAnsi="宋体" w:eastAsia="宋体" w:cs="宋体"/>
          <w:sz w:val="30"/>
          <w:szCs w:val="30"/>
        </w:rPr>
        <w:t>生产经营等场所实</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38" w:lineRule="auto"/>
        <w:ind w:left="720" w:right="706"/>
        <w:jc w:val="both"/>
        <w:rPr>
          <w:rFonts w:hint="eastAsia" w:ascii="宋体" w:hAnsi="宋体" w:eastAsia="宋体" w:cs="宋体"/>
          <w:sz w:val="30"/>
          <w:szCs w:val="30"/>
        </w:rPr>
      </w:pPr>
      <w:r>
        <w:rPr>
          <w:rFonts w:hint="eastAsia" w:ascii="宋体" w:hAnsi="宋体" w:eastAsia="宋体" w:cs="宋体"/>
          <w:sz w:val="30"/>
          <w:szCs w:val="30"/>
        </w:rPr>
        <w:t>施现场检查，对行政相对人实施书面调查，通过技术系统、设备实施电子监控，应当符合法定职权，依照法律、法规、规章规定实施。</w:t>
      </w:r>
    </w:p>
    <w:p>
      <w:pPr>
        <w:pStyle w:val="3"/>
        <w:spacing w:before="6" w:line="340" w:lineRule="auto"/>
        <w:ind w:left="720" w:right="717" w:firstLine="638"/>
        <w:jc w:val="both"/>
        <w:rPr>
          <w:rFonts w:hint="eastAsia" w:ascii="宋体" w:hAnsi="宋体" w:eastAsia="宋体" w:cs="宋体"/>
          <w:sz w:val="30"/>
          <w:szCs w:val="30"/>
        </w:rPr>
      </w:pPr>
      <w:r>
        <w:rPr>
          <w:rFonts w:hint="eastAsia" w:ascii="宋体" w:hAnsi="宋体" w:eastAsia="宋体" w:cs="宋体"/>
          <w:spacing w:val="31"/>
          <w:sz w:val="30"/>
          <w:szCs w:val="30"/>
        </w:rPr>
        <w:t xml:space="preserve">第十九条 </w:t>
      </w:r>
      <w:r>
        <w:rPr>
          <w:rFonts w:hint="eastAsia" w:ascii="宋体" w:hAnsi="宋体" w:eastAsia="宋体" w:cs="宋体"/>
          <w:spacing w:val="-2"/>
          <w:sz w:val="30"/>
          <w:szCs w:val="30"/>
        </w:rPr>
        <w:t>执法部门应当建立随机抽取被检查对象、随机选派检查人员的抽查机制，健全随机抽查对象和执法检查</w:t>
      </w:r>
      <w:r>
        <w:rPr>
          <w:rFonts w:hint="eastAsia" w:ascii="宋体" w:hAnsi="宋体" w:eastAsia="宋体" w:cs="宋体"/>
          <w:spacing w:val="-3"/>
          <w:sz w:val="30"/>
          <w:szCs w:val="30"/>
        </w:rPr>
        <w:t>人员名录库，合理确定抽查比例和抽查频次。随机抽查情况</w:t>
      </w:r>
      <w:r>
        <w:rPr>
          <w:rFonts w:hint="eastAsia" w:ascii="宋体" w:hAnsi="宋体" w:eastAsia="宋体" w:cs="宋体"/>
          <w:spacing w:val="-6"/>
          <w:sz w:val="30"/>
          <w:szCs w:val="30"/>
        </w:rPr>
        <w:t>及查处结果除涉及国家秘密、商业秘密、个人隐私的，应当</w:t>
      </w:r>
      <w:r>
        <w:rPr>
          <w:rFonts w:hint="eastAsia" w:ascii="宋体" w:hAnsi="宋体" w:eastAsia="宋体" w:cs="宋体"/>
          <w:sz w:val="30"/>
          <w:szCs w:val="30"/>
        </w:rPr>
        <w:t>及时向社会公布。</w:t>
      </w:r>
    </w:p>
    <w:p>
      <w:pPr>
        <w:pStyle w:val="3"/>
        <w:spacing w:line="340" w:lineRule="auto"/>
        <w:ind w:left="720" w:right="703" w:firstLine="640"/>
        <w:rPr>
          <w:rFonts w:hint="eastAsia" w:ascii="宋体" w:hAnsi="宋体" w:eastAsia="宋体" w:cs="宋体"/>
          <w:sz w:val="30"/>
          <w:szCs w:val="30"/>
        </w:rPr>
      </w:pPr>
      <w:r>
        <w:rPr>
          <w:rFonts w:hint="eastAsia" w:ascii="宋体" w:hAnsi="宋体" w:eastAsia="宋体" w:cs="宋体"/>
          <w:spacing w:val="14"/>
          <w:w w:val="95"/>
          <w:sz w:val="30"/>
          <w:szCs w:val="30"/>
        </w:rPr>
        <w:t xml:space="preserve">海事执法部门根据履行国际公约要求的有关规定开展 </w:t>
      </w:r>
      <w:r>
        <w:rPr>
          <w:rFonts w:hint="eastAsia" w:ascii="宋体" w:hAnsi="宋体" w:eastAsia="宋体" w:cs="宋体"/>
          <w:sz w:val="30"/>
          <w:szCs w:val="30"/>
        </w:rPr>
        <w:t>行政检查的，从其规定。</w:t>
      </w:r>
    </w:p>
    <w:p>
      <w:pPr>
        <w:pStyle w:val="3"/>
        <w:spacing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第二十条 执法部门应当按照有关装备标准配备交通工具、通讯工具、交通管理器材、个人防护装备、办公设备等装备，加大科技装备的资金投入。</w:t>
      </w:r>
    </w:p>
    <w:p>
      <w:pPr>
        <w:pStyle w:val="3"/>
        <w:tabs>
          <w:tab w:val="left" w:pos="3281"/>
        </w:tabs>
        <w:spacing w:before="9" w:line="350" w:lineRule="auto"/>
        <w:ind w:left="720" w:right="558" w:firstLine="640"/>
        <w:rPr>
          <w:rFonts w:hint="eastAsia" w:ascii="宋体" w:hAnsi="宋体" w:eastAsia="宋体" w:cs="宋体"/>
          <w:sz w:val="30"/>
          <w:szCs w:val="30"/>
        </w:rPr>
      </w:pPr>
      <w:r>
        <w:rPr>
          <w:rFonts w:hint="eastAsia" w:ascii="宋体" w:hAnsi="宋体" w:eastAsia="宋体" w:cs="宋体"/>
          <w:sz w:val="30"/>
          <w:szCs w:val="30"/>
        </w:rPr>
        <w:t>第二十一条</w:t>
      </w:r>
      <w:r>
        <w:rPr>
          <w:rFonts w:hint="eastAsia" w:ascii="宋体" w:hAnsi="宋体" w:eastAsia="宋体" w:cs="宋体"/>
          <w:sz w:val="30"/>
          <w:szCs w:val="30"/>
        </w:rPr>
        <w:tab/>
      </w:r>
      <w:r>
        <w:rPr>
          <w:rFonts w:hint="eastAsia" w:ascii="宋体" w:hAnsi="宋体" w:eastAsia="宋体" w:cs="宋体"/>
          <w:sz w:val="30"/>
          <w:szCs w:val="30"/>
        </w:rPr>
        <w:t>实施行政检查时</w:t>
      </w:r>
      <w:r>
        <w:rPr>
          <w:rFonts w:hint="eastAsia" w:ascii="宋体" w:hAnsi="宋体" w:eastAsia="宋体" w:cs="宋体"/>
          <w:spacing w:val="-15"/>
          <w:sz w:val="30"/>
          <w:szCs w:val="30"/>
        </w:rPr>
        <w:t>，</w:t>
      </w:r>
      <w:r>
        <w:rPr>
          <w:rFonts w:hint="eastAsia" w:ascii="宋体" w:hAnsi="宋体" w:eastAsia="宋体" w:cs="宋体"/>
          <w:sz w:val="30"/>
          <w:szCs w:val="30"/>
        </w:rPr>
        <w:t>执法人员应当依据相关规定着制式服装</w:t>
      </w:r>
      <w:r>
        <w:rPr>
          <w:rFonts w:hint="eastAsia" w:ascii="宋体" w:hAnsi="宋体" w:eastAsia="宋体" w:cs="宋体"/>
          <w:spacing w:val="-87"/>
          <w:sz w:val="30"/>
          <w:szCs w:val="30"/>
        </w:rPr>
        <w:t>，</w:t>
      </w:r>
      <w:r>
        <w:rPr>
          <w:rFonts w:hint="eastAsia" w:ascii="宋体" w:hAnsi="宋体" w:eastAsia="宋体" w:cs="宋体"/>
          <w:sz w:val="30"/>
          <w:szCs w:val="30"/>
        </w:rPr>
        <w:t>根据需要穿着多功能反光腰带</w:t>
      </w:r>
      <w:r>
        <w:rPr>
          <w:rFonts w:hint="eastAsia" w:ascii="宋体" w:hAnsi="宋体" w:eastAsia="宋体" w:cs="宋体"/>
          <w:spacing w:val="-87"/>
          <w:sz w:val="30"/>
          <w:szCs w:val="30"/>
        </w:rPr>
        <w:t>、</w:t>
      </w:r>
      <w:r>
        <w:rPr>
          <w:rFonts w:hint="eastAsia" w:ascii="宋体" w:hAnsi="宋体" w:eastAsia="宋体" w:cs="宋体"/>
          <w:sz w:val="30"/>
          <w:szCs w:val="30"/>
        </w:rPr>
        <w:t>反光背心</w:t>
      </w:r>
      <w:r>
        <w:rPr>
          <w:rFonts w:hint="eastAsia" w:ascii="宋体" w:hAnsi="宋体" w:eastAsia="宋体" w:cs="宋体"/>
          <w:spacing w:val="-12"/>
          <w:sz w:val="30"/>
          <w:szCs w:val="30"/>
        </w:rPr>
        <w:t>、</w:t>
      </w:r>
      <w:r>
        <w:rPr>
          <w:rFonts w:hint="eastAsia" w:ascii="宋体" w:hAnsi="宋体" w:eastAsia="宋体" w:cs="宋体"/>
          <w:sz w:val="30"/>
          <w:szCs w:val="30"/>
        </w:rPr>
        <w:t>救生衣，携带执法记录仪</w:t>
      </w:r>
      <w:r>
        <w:rPr>
          <w:rFonts w:hint="eastAsia" w:ascii="宋体" w:hAnsi="宋体" w:eastAsia="宋体" w:cs="宋体"/>
          <w:spacing w:val="-3"/>
          <w:sz w:val="30"/>
          <w:szCs w:val="30"/>
        </w:rPr>
        <w:t>、</w:t>
      </w:r>
      <w:r>
        <w:rPr>
          <w:rFonts w:hint="eastAsia" w:ascii="宋体" w:hAnsi="宋体" w:eastAsia="宋体" w:cs="宋体"/>
          <w:sz w:val="30"/>
          <w:szCs w:val="30"/>
        </w:rPr>
        <w:t>对讲机</w:t>
      </w:r>
      <w:r>
        <w:rPr>
          <w:rFonts w:hint="eastAsia" w:ascii="宋体" w:hAnsi="宋体" w:eastAsia="宋体" w:cs="宋体"/>
          <w:spacing w:val="-3"/>
          <w:sz w:val="30"/>
          <w:szCs w:val="30"/>
        </w:rPr>
        <w:t>、</w:t>
      </w:r>
      <w:r>
        <w:rPr>
          <w:rFonts w:hint="eastAsia" w:ascii="宋体" w:hAnsi="宋体" w:eastAsia="宋体" w:cs="宋体"/>
          <w:sz w:val="30"/>
          <w:szCs w:val="30"/>
        </w:rPr>
        <w:t>摄像机</w:t>
      </w:r>
      <w:r>
        <w:rPr>
          <w:rFonts w:hint="eastAsia" w:ascii="宋体" w:hAnsi="宋体" w:eastAsia="宋体" w:cs="宋体"/>
          <w:spacing w:val="-3"/>
          <w:sz w:val="30"/>
          <w:szCs w:val="30"/>
        </w:rPr>
        <w:t>、</w:t>
      </w:r>
      <w:r>
        <w:rPr>
          <w:rFonts w:hint="eastAsia" w:ascii="宋体" w:hAnsi="宋体" w:eastAsia="宋体" w:cs="宋体"/>
          <w:sz w:val="30"/>
          <w:szCs w:val="30"/>
        </w:rPr>
        <w:t>照相机</w:t>
      </w:r>
      <w:r>
        <w:rPr>
          <w:rFonts w:hint="eastAsia" w:ascii="宋体" w:hAnsi="宋体" w:eastAsia="宋体" w:cs="宋体"/>
          <w:spacing w:val="-3"/>
          <w:sz w:val="30"/>
          <w:szCs w:val="30"/>
        </w:rPr>
        <w:t>，</w:t>
      </w:r>
      <w:r>
        <w:rPr>
          <w:rFonts w:hint="eastAsia" w:ascii="宋体" w:hAnsi="宋体" w:eastAsia="宋体" w:cs="宋体"/>
          <w:sz w:val="30"/>
          <w:szCs w:val="30"/>
        </w:rPr>
        <w:t>配备发光指挥棒、反光锥筒、停车示意牌、警戒带等执法装备。</w:t>
      </w:r>
    </w:p>
    <w:p>
      <w:pPr>
        <w:pStyle w:val="3"/>
        <w:spacing w:before="6" w:line="350"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第二十二条 实施行政检查，执法人员不得少于两人， 应当出示交通运输行政执法证件，表明执法身份，并说明检查事由。</w:t>
      </w:r>
    </w:p>
    <w:p>
      <w:pPr>
        <w:pStyle w:val="3"/>
        <w:tabs>
          <w:tab w:val="left" w:pos="3375"/>
        </w:tabs>
        <w:spacing w:before="5" w:line="350" w:lineRule="auto"/>
        <w:ind w:left="720" w:right="558" w:firstLine="640"/>
        <w:rPr>
          <w:rFonts w:hint="eastAsia" w:ascii="宋体" w:hAnsi="宋体" w:eastAsia="宋体" w:cs="宋体"/>
          <w:sz w:val="30"/>
          <w:szCs w:val="30"/>
        </w:rPr>
      </w:pPr>
      <w:r>
        <w:rPr>
          <w:rFonts w:hint="eastAsia" w:ascii="宋体" w:hAnsi="宋体" w:eastAsia="宋体" w:cs="宋体"/>
          <w:spacing w:val="14"/>
          <w:sz w:val="30"/>
          <w:szCs w:val="30"/>
        </w:rPr>
        <w:t>第二十三</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实施行政检查，</w:t>
      </w:r>
      <w:r>
        <w:rPr>
          <w:rFonts w:hint="eastAsia" w:ascii="宋体" w:hAnsi="宋体" w:eastAsia="宋体" w:cs="宋体"/>
          <w:spacing w:val="12"/>
          <w:sz w:val="30"/>
          <w:szCs w:val="30"/>
        </w:rPr>
        <w:t>不</w:t>
      </w:r>
      <w:r>
        <w:rPr>
          <w:rFonts w:hint="eastAsia" w:ascii="宋体" w:hAnsi="宋体" w:eastAsia="宋体" w:cs="宋体"/>
          <w:spacing w:val="14"/>
          <w:sz w:val="30"/>
          <w:szCs w:val="30"/>
        </w:rPr>
        <w:t>得超越检查范</w:t>
      </w:r>
      <w:r>
        <w:rPr>
          <w:rFonts w:hint="eastAsia" w:ascii="宋体" w:hAnsi="宋体" w:eastAsia="宋体" w:cs="宋体"/>
          <w:spacing w:val="12"/>
          <w:sz w:val="30"/>
          <w:szCs w:val="30"/>
        </w:rPr>
        <w:t>围</w:t>
      </w:r>
      <w:r>
        <w:rPr>
          <w:rFonts w:hint="eastAsia" w:ascii="宋体" w:hAnsi="宋体" w:eastAsia="宋体" w:cs="宋体"/>
          <w:spacing w:val="14"/>
          <w:sz w:val="30"/>
          <w:szCs w:val="30"/>
        </w:rPr>
        <w:t>和权</w:t>
      </w:r>
      <w:r>
        <w:rPr>
          <w:rFonts w:hint="eastAsia" w:ascii="宋体" w:hAnsi="宋体" w:eastAsia="宋体" w:cs="宋体"/>
          <w:sz w:val="30"/>
          <w:szCs w:val="30"/>
        </w:rPr>
        <w:t>限</w:t>
      </w:r>
      <w:r>
        <w:rPr>
          <w:rFonts w:hint="eastAsia" w:ascii="宋体" w:hAnsi="宋体" w:eastAsia="宋体" w:cs="宋体"/>
          <w:spacing w:val="-85"/>
          <w:sz w:val="30"/>
          <w:szCs w:val="30"/>
        </w:rPr>
        <w:t>，</w:t>
      </w:r>
      <w:r>
        <w:rPr>
          <w:rFonts w:hint="eastAsia" w:ascii="宋体" w:hAnsi="宋体" w:eastAsia="宋体" w:cs="宋体"/>
          <w:sz w:val="30"/>
          <w:szCs w:val="30"/>
        </w:rPr>
        <w:t>不得检查与执法活动无关的物品</w:t>
      </w:r>
      <w:r>
        <w:rPr>
          <w:rFonts w:hint="eastAsia" w:ascii="宋体" w:hAnsi="宋体" w:eastAsia="宋体" w:cs="宋体"/>
          <w:spacing w:val="-87"/>
          <w:sz w:val="30"/>
          <w:szCs w:val="30"/>
        </w:rPr>
        <w:t>，</w:t>
      </w:r>
      <w:r>
        <w:rPr>
          <w:rFonts w:hint="eastAsia" w:ascii="宋体" w:hAnsi="宋体" w:eastAsia="宋体" w:cs="宋体"/>
          <w:sz w:val="30"/>
          <w:szCs w:val="30"/>
        </w:rPr>
        <w:t>避免对被检查的场所</w:t>
      </w:r>
      <w:r>
        <w:rPr>
          <w:rFonts w:hint="eastAsia" w:ascii="宋体" w:hAnsi="宋体" w:eastAsia="宋体" w:cs="宋体"/>
          <w:spacing w:val="-12"/>
          <w:sz w:val="30"/>
          <w:szCs w:val="30"/>
        </w:rPr>
        <w:t>、</w:t>
      </w:r>
      <w:r>
        <w:rPr>
          <w:rFonts w:hint="eastAsia" w:ascii="宋体" w:hAnsi="宋体" w:eastAsia="宋体" w:cs="宋体"/>
          <w:sz w:val="30"/>
          <w:szCs w:val="30"/>
        </w:rPr>
        <w:t>设施和物品造成损坏。</w:t>
      </w:r>
    </w:p>
    <w:p>
      <w:pPr>
        <w:spacing w:after="0" w:line="350"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tabs>
          <w:tab w:val="left" w:pos="3280"/>
        </w:tabs>
        <w:spacing w:before="24"/>
        <w:ind w:left="1360"/>
        <w:rPr>
          <w:rFonts w:hint="eastAsia" w:ascii="宋体" w:hAnsi="宋体" w:eastAsia="宋体" w:cs="宋体"/>
          <w:sz w:val="30"/>
          <w:szCs w:val="30"/>
        </w:rPr>
      </w:pPr>
      <w:r>
        <w:rPr>
          <w:rFonts w:hint="eastAsia" w:ascii="宋体" w:hAnsi="宋体" w:eastAsia="宋体" w:cs="宋体"/>
          <w:sz w:val="30"/>
          <w:szCs w:val="30"/>
        </w:rPr>
        <w:t>第二十四条</w:t>
      </w:r>
      <w:r>
        <w:rPr>
          <w:rFonts w:hint="eastAsia" w:ascii="宋体" w:hAnsi="宋体" w:eastAsia="宋体" w:cs="宋体"/>
          <w:sz w:val="30"/>
          <w:szCs w:val="30"/>
        </w:rPr>
        <w:tab/>
      </w:r>
      <w:r>
        <w:rPr>
          <w:rFonts w:hint="eastAsia" w:ascii="宋体" w:hAnsi="宋体" w:eastAsia="宋体" w:cs="宋体"/>
          <w:sz w:val="30"/>
          <w:szCs w:val="30"/>
        </w:rPr>
        <w:t>实施</w:t>
      </w:r>
      <w:r>
        <w:rPr>
          <w:rFonts w:hint="eastAsia" w:ascii="宋体" w:hAnsi="宋体" w:eastAsia="宋体" w:cs="宋体"/>
          <w:spacing w:val="-5"/>
          <w:sz w:val="30"/>
          <w:szCs w:val="30"/>
        </w:rPr>
        <w:t>路</w:t>
      </w:r>
      <w:r>
        <w:rPr>
          <w:rFonts w:hint="eastAsia" w:ascii="宋体" w:hAnsi="宋体" w:eastAsia="宋体" w:cs="宋体"/>
          <w:sz w:val="30"/>
          <w:szCs w:val="30"/>
        </w:rPr>
        <w:t>（水</w:t>
      </w:r>
      <w:r>
        <w:rPr>
          <w:rFonts w:hint="eastAsia" w:ascii="宋体" w:hAnsi="宋体" w:eastAsia="宋体" w:cs="宋体"/>
          <w:spacing w:val="-5"/>
          <w:sz w:val="30"/>
          <w:szCs w:val="30"/>
        </w:rPr>
        <w:t>）</w:t>
      </w:r>
      <w:r>
        <w:rPr>
          <w:rFonts w:hint="eastAsia" w:ascii="宋体" w:hAnsi="宋体" w:eastAsia="宋体" w:cs="宋体"/>
          <w:sz w:val="30"/>
          <w:szCs w:val="30"/>
        </w:rPr>
        <w:t>面巡查时</w:t>
      </w:r>
      <w:r>
        <w:rPr>
          <w:rFonts w:hint="eastAsia" w:ascii="宋体" w:hAnsi="宋体" w:eastAsia="宋体" w:cs="宋体"/>
          <w:spacing w:val="-5"/>
          <w:sz w:val="30"/>
          <w:szCs w:val="30"/>
        </w:rPr>
        <w:t>，</w:t>
      </w:r>
      <w:r>
        <w:rPr>
          <w:rFonts w:hint="eastAsia" w:ascii="宋体" w:hAnsi="宋体" w:eastAsia="宋体" w:cs="宋体"/>
          <w:sz w:val="30"/>
          <w:szCs w:val="30"/>
        </w:rPr>
        <w:t>应当保持执法车</w:t>
      </w:r>
    </w:p>
    <w:p>
      <w:pPr>
        <w:pStyle w:val="3"/>
        <w:spacing w:before="171" w:line="338" w:lineRule="auto"/>
        <w:ind w:left="720" w:right="705"/>
        <w:rPr>
          <w:rFonts w:hint="eastAsia" w:ascii="宋体" w:hAnsi="宋体" w:eastAsia="宋体" w:cs="宋体"/>
          <w:sz w:val="30"/>
          <w:szCs w:val="30"/>
        </w:rPr>
      </w:pPr>
      <w:r>
        <w:rPr>
          <w:rFonts w:hint="eastAsia" w:ascii="宋体" w:hAnsi="宋体" w:eastAsia="宋体" w:cs="宋体"/>
          <w:sz w:val="30"/>
          <w:szCs w:val="30"/>
        </w:rPr>
        <w:t>（船）清洁完好、标志清晰醒目、车（船）技术状况良好， 遵守相关法律法规，安全驾驶。</w:t>
      </w:r>
    </w:p>
    <w:p>
      <w:pPr>
        <w:pStyle w:val="3"/>
        <w:tabs>
          <w:tab w:val="left" w:pos="3281"/>
        </w:tabs>
        <w:spacing w:before="4"/>
        <w:ind w:left="1361"/>
        <w:rPr>
          <w:rFonts w:hint="eastAsia" w:ascii="宋体" w:hAnsi="宋体" w:eastAsia="宋体" w:cs="宋体"/>
          <w:sz w:val="30"/>
          <w:szCs w:val="30"/>
        </w:rPr>
      </w:pPr>
      <w:r>
        <w:rPr>
          <w:rFonts w:hint="eastAsia" w:ascii="宋体" w:hAnsi="宋体" w:eastAsia="宋体" w:cs="宋体"/>
          <w:sz w:val="30"/>
          <w:szCs w:val="30"/>
        </w:rPr>
        <w:t>第二十五条</w:t>
      </w:r>
      <w:r>
        <w:rPr>
          <w:rFonts w:hint="eastAsia" w:ascii="宋体" w:hAnsi="宋体" w:eastAsia="宋体" w:cs="宋体"/>
          <w:sz w:val="30"/>
          <w:szCs w:val="30"/>
        </w:rPr>
        <w:tab/>
      </w:r>
      <w:r>
        <w:rPr>
          <w:rFonts w:hint="eastAsia" w:ascii="宋体" w:hAnsi="宋体" w:eastAsia="宋体" w:cs="宋体"/>
          <w:sz w:val="30"/>
          <w:szCs w:val="30"/>
        </w:rPr>
        <w:t>实施路面巡查，应当遵守下列规定：</w:t>
      </w:r>
    </w:p>
    <w:p>
      <w:pPr>
        <w:pStyle w:val="3"/>
        <w:spacing w:before="171" w:line="338" w:lineRule="auto"/>
        <w:ind w:left="720" w:right="720" w:firstLine="640"/>
        <w:jc w:val="both"/>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8"/>
          <w:sz w:val="30"/>
          <w:szCs w:val="30"/>
        </w:rPr>
        <w:t>）</w:t>
      </w:r>
      <w:r>
        <w:rPr>
          <w:rFonts w:hint="eastAsia" w:ascii="宋体" w:hAnsi="宋体" w:eastAsia="宋体" w:cs="宋体"/>
          <w:spacing w:val="-2"/>
          <w:sz w:val="30"/>
          <w:szCs w:val="30"/>
        </w:rPr>
        <w:t>根据道路条件和交通状况，选择不妨碍通行的地</w:t>
      </w:r>
      <w:r>
        <w:rPr>
          <w:rFonts w:hint="eastAsia" w:ascii="宋体" w:hAnsi="宋体" w:eastAsia="宋体" w:cs="宋体"/>
          <w:spacing w:val="-4"/>
          <w:sz w:val="30"/>
          <w:szCs w:val="30"/>
        </w:rPr>
        <w:t>点进行，在来车方向设置分流或者避让标志，避免引发交通</w:t>
      </w:r>
      <w:r>
        <w:rPr>
          <w:rFonts w:hint="eastAsia" w:ascii="宋体" w:hAnsi="宋体" w:eastAsia="宋体" w:cs="宋体"/>
          <w:sz w:val="30"/>
          <w:szCs w:val="30"/>
        </w:rPr>
        <w:t>堵塞；</w:t>
      </w:r>
    </w:p>
    <w:p>
      <w:pPr>
        <w:pStyle w:val="3"/>
        <w:spacing w:before="6" w:line="338" w:lineRule="auto"/>
        <w:ind w:left="720" w:right="720" w:firstLine="640"/>
        <w:jc w:val="both"/>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8"/>
          <w:sz w:val="30"/>
          <w:szCs w:val="30"/>
        </w:rPr>
        <w:t>）</w:t>
      </w:r>
      <w:r>
        <w:rPr>
          <w:rFonts w:hint="eastAsia" w:ascii="宋体" w:hAnsi="宋体" w:eastAsia="宋体" w:cs="宋体"/>
          <w:spacing w:val="-3"/>
          <w:sz w:val="30"/>
          <w:szCs w:val="30"/>
        </w:rPr>
        <w:t>依照有关规定，在距离检查现场安全距离范围摆放发光或者反光的示警灯、减速提示标牌、反光锥筒等警示</w:t>
      </w:r>
      <w:r>
        <w:rPr>
          <w:rFonts w:hint="eastAsia" w:ascii="宋体" w:hAnsi="宋体" w:eastAsia="宋体" w:cs="宋体"/>
          <w:sz w:val="30"/>
          <w:szCs w:val="30"/>
        </w:rPr>
        <w:t>标志；</w:t>
      </w:r>
    </w:p>
    <w:p>
      <w:pPr>
        <w:pStyle w:val="3"/>
        <w:spacing w:before="5" w:line="338" w:lineRule="auto"/>
        <w:ind w:left="720" w:right="720" w:firstLine="640"/>
        <w:jc w:val="both"/>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5"/>
          <w:sz w:val="30"/>
          <w:szCs w:val="30"/>
        </w:rPr>
        <w:t>）</w:t>
      </w:r>
      <w:r>
        <w:rPr>
          <w:rFonts w:hint="eastAsia" w:ascii="宋体" w:hAnsi="宋体" w:eastAsia="宋体" w:cs="宋体"/>
          <w:spacing w:val="-3"/>
          <w:sz w:val="30"/>
          <w:szCs w:val="30"/>
        </w:rPr>
        <w:t>驾驶执法车辆巡查时，发现涉嫌违法车辆，待其</w:t>
      </w:r>
      <w:r>
        <w:rPr>
          <w:rFonts w:hint="eastAsia" w:ascii="宋体" w:hAnsi="宋体" w:eastAsia="宋体" w:cs="宋体"/>
          <w:spacing w:val="-4"/>
          <w:sz w:val="30"/>
          <w:szCs w:val="30"/>
        </w:rPr>
        <w:t>行驶至视线良好、路面开阔地段时，发出停车检查信号，实</w:t>
      </w:r>
      <w:r>
        <w:rPr>
          <w:rFonts w:hint="eastAsia" w:ascii="宋体" w:hAnsi="宋体" w:eastAsia="宋体" w:cs="宋体"/>
          <w:sz w:val="30"/>
          <w:szCs w:val="30"/>
        </w:rPr>
        <w:t>施检查；</w:t>
      </w:r>
    </w:p>
    <w:p>
      <w:pPr>
        <w:pStyle w:val="3"/>
        <w:spacing w:before="6" w:line="338" w:lineRule="auto"/>
        <w:ind w:left="719" w:right="718" w:firstLine="640"/>
        <w:jc w:val="both"/>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5"/>
          <w:sz w:val="30"/>
          <w:szCs w:val="30"/>
        </w:rPr>
        <w:t>）</w:t>
      </w:r>
      <w:r>
        <w:rPr>
          <w:rFonts w:hint="eastAsia" w:ascii="宋体" w:hAnsi="宋体" w:eastAsia="宋体" w:cs="宋体"/>
          <w:spacing w:val="-3"/>
          <w:sz w:val="30"/>
          <w:szCs w:val="30"/>
        </w:rPr>
        <w:t>对拒绝接受检查、恶意闯关冲卡逃逸、暴力抗法</w:t>
      </w:r>
      <w:r>
        <w:rPr>
          <w:rFonts w:hint="eastAsia" w:ascii="宋体" w:hAnsi="宋体" w:eastAsia="宋体" w:cs="宋体"/>
          <w:spacing w:val="-4"/>
          <w:sz w:val="30"/>
          <w:szCs w:val="30"/>
        </w:rPr>
        <w:t>的涉嫌违法车辆，及时固定、保存现场证据，或者记下车号</w:t>
      </w:r>
      <w:r>
        <w:rPr>
          <w:rFonts w:hint="eastAsia" w:ascii="宋体" w:hAnsi="宋体" w:eastAsia="宋体" w:cs="宋体"/>
          <w:sz w:val="30"/>
          <w:szCs w:val="30"/>
        </w:rPr>
        <w:t>依法交由相关部门予以处理。</w:t>
      </w:r>
    </w:p>
    <w:p>
      <w:pPr>
        <w:pStyle w:val="3"/>
        <w:tabs>
          <w:tab w:val="left" w:pos="3280"/>
        </w:tabs>
        <w:spacing w:before="6"/>
        <w:ind w:left="1360"/>
        <w:rPr>
          <w:rFonts w:hint="eastAsia" w:ascii="宋体" w:hAnsi="宋体" w:eastAsia="宋体" w:cs="宋体"/>
          <w:sz w:val="30"/>
          <w:szCs w:val="30"/>
        </w:rPr>
      </w:pPr>
      <w:r>
        <w:rPr>
          <w:rFonts w:hint="eastAsia" w:ascii="宋体" w:hAnsi="宋体" w:eastAsia="宋体" w:cs="宋体"/>
          <w:sz w:val="30"/>
          <w:szCs w:val="30"/>
        </w:rPr>
        <w:t>第二十六条</w:t>
      </w:r>
      <w:r>
        <w:rPr>
          <w:rFonts w:hint="eastAsia" w:ascii="宋体" w:hAnsi="宋体" w:eastAsia="宋体" w:cs="宋体"/>
          <w:sz w:val="30"/>
          <w:szCs w:val="30"/>
        </w:rPr>
        <w:tab/>
      </w:r>
      <w:r>
        <w:rPr>
          <w:rFonts w:hint="eastAsia" w:ascii="宋体" w:hAnsi="宋体" w:eastAsia="宋体" w:cs="宋体"/>
          <w:sz w:val="30"/>
          <w:szCs w:val="30"/>
        </w:rPr>
        <w:t>实施水面巡航，应当遵守下列规定：</w:t>
      </w:r>
    </w:p>
    <w:p>
      <w:pPr>
        <w:pStyle w:val="3"/>
        <w:spacing w:before="169"/>
        <w:ind w:left="1360"/>
        <w:rPr>
          <w:rFonts w:hint="eastAsia" w:ascii="宋体" w:hAnsi="宋体" w:eastAsia="宋体" w:cs="宋体"/>
          <w:sz w:val="30"/>
          <w:szCs w:val="30"/>
        </w:rPr>
      </w:pPr>
      <w:r>
        <w:rPr>
          <w:rFonts w:hint="eastAsia" w:ascii="宋体" w:hAnsi="宋体" w:eastAsia="宋体" w:cs="宋体"/>
          <w:sz w:val="30"/>
          <w:szCs w:val="30"/>
        </w:rPr>
        <w:t>（一）一般在船舶停泊或者作业期间实施行政检查；</w:t>
      </w:r>
    </w:p>
    <w:p>
      <w:pPr>
        <w:pStyle w:val="3"/>
        <w:spacing w:before="171" w:line="338"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12"/>
          <w:sz w:val="30"/>
          <w:szCs w:val="30"/>
        </w:rPr>
        <w:t>）</w:t>
      </w:r>
      <w:r>
        <w:rPr>
          <w:rFonts w:hint="eastAsia" w:ascii="宋体" w:hAnsi="宋体" w:eastAsia="宋体" w:cs="宋体"/>
          <w:spacing w:val="-1"/>
          <w:sz w:val="30"/>
          <w:szCs w:val="30"/>
        </w:rPr>
        <w:t>除在航船舶涉嫌有明显违法行为且如果不对其立</w:t>
      </w:r>
      <w:r>
        <w:rPr>
          <w:rFonts w:hint="eastAsia" w:ascii="宋体" w:hAnsi="宋体" w:eastAsia="宋体" w:cs="宋体"/>
          <w:spacing w:val="-2"/>
          <w:sz w:val="30"/>
          <w:szCs w:val="30"/>
        </w:rPr>
        <w:t>即制止可能造成严重后果的情况外，不得随意截停在航船舶</w:t>
      </w:r>
      <w:r>
        <w:rPr>
          <w:rFonts w:hint="eastAsia" w:ascii="宋体" w:hAnsi="宋体" w:eastAsia="宋体" w:cs="宋体"/>
          <w:sz w:val="30"/>
          <w:szCs w:val="30"/>
        </w:rPr>
        <w:t>登临检查；</w:t>
      </w:r>
    </w:p>
    <w:p>
      <w:pPr>
        <w:pStyle w:val="3"/>
        <w:spacing w:before="6" w:line="338" w:lineRule="auto"/>
        <w:ind w:left="720" w:right="720" w:firstLine="640"/>
        <w:jc w:val="both"/>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5"/>
          <w:sz w:val="30"/>
          <w:szCs w:val="30"/>
        </w:rPr>
        <w:t>）</w:t>
      </w:r>
      <w:r>
        <w:rPr>
          <w:rFonts w:hint="eastAsia" w:ascii="宋体" w:hAnsi="宋体" w:eastAsia="宋体" w:cs="宋体"/>
          <w:spacing w:val="-3"/>
          <w:sz w:val="30"/>
          <w:szCs w:val="30"/>
        </w:rPr>
        <w:t>不得危及船舶、人员和货物的安全，避免对环境</w:t>
      </w:r>
      <w:r>
        <w:rPr>
          <w:rFonts w:hint="eastAsia" w:ascii="宋体" w:hAnsi="宋体" w:eastAsia="宋体" w:cs="宋体"/>
          <w:spacing w:val="-4"/>
          <w:sz w:val="30"/>
          <w:szCs w:val="30"/>
        </w:rPr>
        <w:t>造成污染。除法律法规规定情形外，不得操纵或者调试船上</w:t>
      </w:r>
      <w:r>
        <w:rPr>
          <w:rFonts w:hint="eastAsia" w:ascii="宋体" w:hAnsi="宋体" w:eastAsia="宋体" w:cs="宋体"/>
          <w:sz w:val="30"/>
          <w:szCs w:val="30"/>
        </w:rPr>
        <w:t>仪器设备。</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tabs>
          <w:tab w:val="left" w:pos="3278"/>
        </w:tabs>
        <w:spacing w:before="24"/>
        <w:ind w:left="1358"/>
        <w:rPr>
          <w:rFonts w:hint="eastAsia" w:ascii="宋体" w:hAnsi="宋体" w:eastAsia="宋体" w:cs="宋体"/>
          <w:sz w:val="30"/>
          <w:szCs w:val="30"/>
        </w:rPr>
      </w:pPr>
      <w:r>
        <w:rPr>
          <w:rFonts w:hint="eastAsia" w:ascii="宋体" w:hAnsi="宋体" w:eastAsia="宋体" w:cs="宋体"/>
          <w:sz w:val="30"/>
          <w:szCs w:val="30"/>
        </w:rPr>
        <w:t>第二十七条</w:t>
      </w:r>
      <w:r>
        <w:rPr>
          <w:rFonts w:hint="eastAsia" w:ascii="宋体" w:hAnsi="宋体" w:eastAsia="宋体" w:cs="宋体"/>
          <w:sz w:val="30"/>
          <w:szCs w:val="30"/>
        </w:rPr>
        <w:tab/>
      </w:r>
      <w:r>
        <w:rPr>
          <w:rFonts w:hint="eastAsia" w:ascii="宋体" w:hAnsi="宋体" w:eastAsia="宋体" w:cs="宋体"/>
          <w:sz w:val="30"/>
          <w:szCs w:val="30"/>
        </w:rPr>
        <w:t>检查生产经营场所，应当遵守下列规定：</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（一）有被检查人或者见证人在场；</w:t>
      </w:r>
    </w:p>
    <w:p>
      <w:pPr>
        <w:pStyle w:val="3"/>
        <w:spacing w:before="169" w:line="340" w:lineRule="auto"/>
        <w:ind w:left="720" w:right="673" w:firstLine="640"/>
        <w:rPr>
          <w:rFonts w:hint="eastAsia" w:ascii="宋体" w:hAnsi="宋体" w:eastAsia="宋体" w:cs="宋体"/>
          <w:sz w:val="30"/>
          <w:szCs w:val="30"/>
        </w:rPr>
      </w:pPr>
      <w:r>
        <w:rPr>
          <w:rFonts w:hint="eastAsia" w:ascii="宋体" w:hAnsi="宋体" w:eastAsia="宋体" w:cs="宋体"/>
          <w:sz w:val="30"/>
          <w:szCs w:val="30"/>
        </w:rPr>
        <w:t>（二）对涉及被检查人的商业秘密、个人隐私，应当为其保密；</w:t>
      </w:r>
    </w:p>
    <w:p>
      <w:pPr>
        <w:pStyle w:val="3"/>
        <w:spacing w:line="407" w:lineRule="exact"/>
        <w:ind w:left="1360"/>
        <w:rPr>
          <w:rFonts w:hint="eastAsia" w:ascii="宋体" w:hAnsi="宋体" w:eastAsia="宋体" w:cs="宋体"/>
          <w:sz w:val="30"/>
          <w:szCs w:val="30"/>
        </w:rPr>
      </w:pPr>
      <w:r>
        <w:rPr>
          <w:rFonts w:hint="eastAsia" w:ascii="宋体" w:hAnsi="宋体" w:eastAsia="宋体" w:cs="宋体"/>
          <w:w w:val="95"/>
          <w:sz w:val="30"/>
          <w:szCs w:val="30"/>
        </w:rPr>
        <w:t>（三）不得影响被检查人的正常生产经营活动；</w:t>
      </w:r>
    </w:p>
    <w:p>
      <w:pPr>
        <w:pStyle w:val="3"/>
        <w:spacing w:before="168"/>
        <w:ind w:left="1360"/>
        <w:rPr>
          <w:rFonts w:hint="eastAsia" w:ascii="宋体" w:hAnsi="宋体" w:eastAsia="宋体" w:cs="宋体"/>
          <w:sz w:val="30"/>
          <w:szCs w:val="30"/>
        </w:rPr>
      </w:pPr>
      <w:r>
        <w:rPr>
          <w:rFonts w:hint="eastAsia" w:ascii="宋体" w:hAnsi="宋体" w:eastAsia="宋体" w:cs="宋体"/>
          <w:w w:val="95"/>
          <w:sz w:val="30"/>
          <w:szCs w:val="30"/>
        </w:rPr>
        <w:t>（四）遵守被检查人有关安全生产的制度规定。</w:t>
      </w:r>
    </w:p>
    <w:p>
      <w:pPr>
        <w:pStyle w:val="3"/>
        <w:spacing w:before="171"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第二十八条 </w:t>
      </w:r>
      <w:r>
        <w:rPr>
          <w:rFonts w:hint="eastAsia" w:ascii="宋体" w:hAnsi="宋体" w:eastAsia="宋体" w:cs="宋体"/>
          <w:spacing w:val="-4"/>
          <w:sz w:val="30"/>
          <w:szCs w:val="30"/>
        </w:rPr>
        <w:t>实施行政检查，应当制作检查记录，如实记录检查情况。对于行政检查过程中涉及的证据材料，应</w:t>
      </w:r>
      <w:r>
        <w:rPr>
          <w:rFonts w:hint="eastAsia" w:ascii="宋体" w:hAnsi="宋体" w:eastAsia="宋体" w:cs="宋体"/>
          <w:sz w:val="30"/>
          <w:szCs w:val="30"/>
        </w:rPr>
        <w:t>当依法及时采集和保存。</w:t>
      </w:r>
    </w:p>
    <w:p>
      <w:pPr>
        <w:pStyle w:val="3"/>
        <w:spacing w:before="10"/>
        <w:rPr>
          <w:rFonts w:hint="eastAsia" w:ascii="宋体" w:hAnsi="宋体" w:eastAsia="宋体" w:cs="宋体"/>
          <w:sz w:val="30"/>
          <w:szCs w:val="30"/>
        </w:rPr>
      </w:pPr>
    </w:p>
    <w:p>
      <w:pPr>
        <w:pStyle w:val="3"/>
        <w:tabs>
          <w:tab w:val="left" w:pos="4872"/>
        </w:tabs>
        <w:spacing w:before="1" w:line="309" w:lineRule="auto"/>
        <w:ind w:left="3593" w:right="3592"/>
        <w:jc w:val="center"/>
        <w:rPr>
          <w:rFonts w:hint="eastAsia" w:ascii="宋体" w:hAnsi="宋体" w:eastAsia="宋体" w:cs="宋体"/>
          <w:sz w:val="30"/>
          <w:szCs w:val="30"/>
        </w:rPr>
      </w:pPr>
      <w:r>
        <w:rPr>
          <w:rFonts w:hint="eastAsia" w:ascii="宋体" w:hAnsi="宋体" w:eastAsia="宋体" w:cs="宋体"/>
          <w:sz w:val="30"/>
          <w:szCs w:val="30"/>
        </w:rPr>
        <w:t>第四章</w:t>
      </w:r>
      <w:r>
        <w:rPr>
          <w:rFonts w:hint="eastAsia" w:ascii="宋体" w:hAnsi="宋体" w:eastAsia="宋体" w:cs="宋体"/>
          <w:sz w:val="30"/>
          <w:szCs w:val="30"/>
        </w:rPr>
        <w:tab/>
      </w:r>
      <w:r>
        <w:rPr>
          <w:rFonts w:hint="eastAsia" w:ascii="宋体" w:hAnsi="宋体" w:eastAsia="宋体" w:cs="宋体"/>
          <w:sz w:val="30"/>
          <w:szCs w:val="30"/>
        </w:rPr>
        <w:t>调查取</w:t>
      </w:r>
      <w:r>
        <w:rPr>
          <w:rFonts w:hint="eastAsia" w:ascii="宋体" w:hAnsi="宋体" w:eastAsia="宋体" w:cs="宋体"/>
          <w:spacing w:val="-17"/>
          <w:sz w:val="30"/>
          <w:szCs w:val="30"/>
        </w:rPr>
        <w:t>证</w:t>
      </w:r>
      <w:r>
        <w:rPr>
          <w:rFonts w:hint="eastAsia" w:ascii="宋体" w:hAnsi="宋体" w:eastAsia="宋体" w:cs="宋体"/>
          <w:sz w:val="30"/>
          <w:szCs w:val="30"/>
        </w:rPr>
        <w:t>第一节</w:t>
      </w:r>
      <w:r>
        <w:rPr>
          <w:rFonts w:hint="eastAsia" w:ascii="宋体" w:hAnsi="宋体" w:eastAsia="宋体" w:cs="宋体"/>
          <w:sz w:val="30"/>
          <w:szCs w:val="30"/>
        </w:rPr>
        <w:tab/>
      </w:r>
      <w:r>
        <w:rPr>
          <w:rFonts w:hint="eastAsia" w:ascii="宋体" w:hAnsi="宋体" w:eastAsia="宋体" w:cs="宋体"/>
          <w:sz w:val="30"/>
          <w:szCs w:val="30"/>
        </w:rPr>
        <w:t>一般规</w:t>
      </w:r>
      <w:r>
        <w:rPr>
          <w:rFonts w:hint="eastAsia" w:ascii="宋体" w:hAnsi="宋体" w:eastAsia="宋体" w:cs="宋体"/>
          <w:spacing w:val="-17"/>
          <w:sz w:val="30"/>
          <w:szCs w:val="30"/>
        </w:rPr>
        <w:t>定</w:t>
      </w:r>
    </w:p>
    <w:p>
      <w:pPr>
        <w:pStyle w:val="3"/>
        <w:spacing w:before="12"/>
        <w:rPr>
          <w:rFonts w:hint="eastAsia" w:ascii="宋体" w:hAnsi="宋体" w:eastAsia="宋体" w:cs="宋体"/>
          <w:sz w:val="30"/>
          <w:szCs w:val="30"/>
        </w:rPr>
      </w:pPr>
    </w:p>
    <w:p>
      <w:pPr>
        <w:pStyle w:val="3"/>
        <w:tabs>
          <w:tab w:val="left" w:pos="3281"/>
        </w:tabs>
        <w:ind w:left="1361"/>
        <w:rPr>
          <w:rFonts w:hint="eastAsia" w:ascii="宋体" w:hAnsi="宋体" w:eastAsia="宋体" w:cs="宋体"/>
          <w:sz w:val="30"/>
          <w:szCs w:val="30"/>
        </w:rPr>
      </w:pPr>
      <w:r>
        <w:rPr>
          <w:rFonts w:hint="eastAsia" w:ascii="宋体" w:hAnsi="宋体" w:eastAsia="宋体" w:cs="宋体"/>
          <w:sz w:val="30"/>
          <w:szCs w:val="30"/>
        </w:rPr>
        <w:t>第二十九条</w:t>
      </w:r>
      <w:r>
        <w:rPr>
          <w:rFonts w:hint="eastAsia" w:ascii="宋体" w:hAnsi="宋体" w:eastAsia="宋体" w:cs="宋体"/>
          <w:sz w:val="30"/>
          <w:szCs w:val="30"/>
        </w:rPr>
        <w:tab/>
      </w:r>
      <w:r>
        <w:rPr>
          <w:rFonts w:hint="eastAsia" w:ascii="宋体" w:hAnsi="宋体" w:eastAsia="宋体" w:cs="宋体"/>
          <w:sz w:val="30"/>
          <w:szCs w:val="30"/>
        </w:rPr>
        <w:t>执法部门办理执法案件的证据包括：</w:t>
      </w:r>
    </w:p>
    <w:p>
      <w:pPr>
        <w:pStyle w:val="3"/>
        <w:spacing w:before="168"/>
        <w:ind w:left="1361"/>
        <w:rPr>
          <w:rFonts w:hint="eastAsia" w:ascii="宋体" w:hAnsi="宋体" w:eastAsia="宋体" w:cs="宋体"/>
          <w:sz w:val="30"/>
          <w:szCs w:val="30"/>
        </w:rPr>
      </w:pPr>
      <w:r>
        <w:rPr>
          <w:rFonts w:hint="eastAsia" w:ascii="宋体" w:hAnsi="宋体" w:eastAsia="宋体" w:cs="宋体"/>
          <w:w w:val="95"/>
          <w:sz w:val="30"/>
          <w:szCs w:val="30"/>
        </w:rPr>
        <w:t>（一）书证；</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（二）物证；</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（三）视听资料；</w:t>
      </w:r>
    </w:p>
    <w:p>
      <w:pPr>
        <w:pStyle w:val="3"/>
        <w:spacing w:before="169"/>
        <w:ind w:left="1361"/>
        <w:rPr>
          <w:rFonts w:hint="eastAsia" w:ascii="宋体" w:hAnsi="宋体" w:eastAsia="宋体" w:cs="宋体"/>
          <w:sz w:val="30"/>
          <w:szCs w:val="30"/>
        </w:rPr>
      </w:pPr>
      <w:r>
        <w:rPr>
          <w:rFonts w:hint="eastAsia" w:ascii="宋体" w:hAnsi="宋体" w:eastAsia="宋体" w:cs="宋体"/>
          <w:w w:val="95"/>
          <w:sz w:val="30"/>
          <w:szCs w:val="30"/>
        </w:rPr>
        <w:t>（四）电子数据；</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（五）证人证言；</w:t>
      </w:r>
    </w:p>
    <w:p>
      <w:pPr>
        <w:pStyle w:val="3"/>
        <w:spacing w:before="170"/>
        <w:ind w:left="1361"/>
        <w:rPr>
          <w:rFonts w:hint="eastAsia" w:ascii="宋体" w:hAnsi="宋体" w:eastAsia="宋体" w:cs="宋体"/>
          <w:sz w:val="30"/>
          <w:szCs w:val="30"/>
        </w:rPr>
      </w:pPr>
      <w:r>
        <w:rPr>
          <w:rFonts w:hint="eastAsia" w:ascii="宋体" w:hAnsi="宋体" w:eastAsia="宋体" w:cs="宋体"/>
          <w:sz w:val="30"/>
          <w:szCs w:val="30"/>
        </w:rPr>
        <w:t>（六）当事人的陈述；</w:t>
      </w:r>
    </w:p>
    <w:p>
      <w:pPr>
        <w:pStyle w:val="3"/>
        <w:spacing w:before="169"/>
        <w:ind w:left="1361"/>
        <w:rPr>
          <w:rFonts w:hint="eastAsia" w:ascii="宋体" w:hAnsi="宋体" w:eastAsia="宋体" w:cs="宋体"/>
          <w:sz w:val="30"/>
          <w:szCs w:val="30"/>
        </w:rPr>
      </w:pPr>
      <w:r>
        <w:rPr>
          <w:rFonts w:hint="eastAsia" w:ascii="宋体" w:hAnsi="宋体" w:eastAsia="宋体" w:cs="宋体"/>
          <w:sz w:val="30"/>
          <w:szCs w:val="30"/>
        </w:rPr>
        <w:t>（七）鉴定意见；</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（八）勘验笔录、现场笔录。</w:t>
      </w:r>
    </w:p>
    <w:p>
      <w:pPr>
        <w:pStyle w:val="3"/>
        <w:tabs>
          <w:tab w:val="left" w:pos="2960"/>
        </w:tabs>
        <w:spacing w:before="171"/>
        <w:ind w:left="1361"/>
        <w:rPr>
          <w:rFonts w:hint="eastAsia" w:ascii="宋体" w:hAnsi="宋体" w:eastAsia="宋体" w:cs="宋体"/>
          <w:sz w:val="30"/>
          <w:szCs w:val="30"/>
        </w:rPr>
      </w:pPr>
      <w:r>
        <w:rPr>
          <w:rFonts w:hint="eastAsia" w:ascii="宋体" w:hAnsi="宋体" w:eastAsia="宋体" w:cs="宋体"/>
          <w:sz w:val="30"/>
          <w:szCs w:val="30"/>
        </w:rPr>
        <w:t>第三十条</w:t>
      </w:r>
      <w:r>
        <w:rPr>
          <w:rFonts w:hint="eastAsia" w:ascii="宋体" w:hAnsi="宋体" w:eastAsia="宋体" w:cs="宋体"/>
          <w:sz w:val="30"/>
          <w:szCs w:val="30"/>
        </w:rPr>
        <w:tab/>
      </w:r>
      <w:r>
        <w:rPr>
          <w:rFonts w:hint="eastAsia" w:ascii="宋体" w:hAnsi="宋体" w:eastAsia="宋体" w:cs="宋体"/>
          <w:sz w:val="30"/>
          <w:szCs w:val="30"/>
        </w:rPr>
        <w:t>证据应当具有合法性、真实性、关联性。</w:t>
      </w:r>
    </w:p>
    <w:p>
      <w:pPr>
        <w:pStyle w:val="3"/>
        <w:tabs>
          <w:tab w:val="left" w:pos="3375"/>
        </w:tabs>
        <w:spacing w:before="168"/>
        <w:ind w:left="1362"/>
        <w:rPr>
          <w:rFonts w:hint="eastAsia" w:ascii="宋体" w:hAnsi="宋体" w:eastAsia="宋体" w:cs="宋体"/>
          <w:sz w:val="30"/>
          <w:szCs w:val="30"/>
        </w:rPr>
      </w:pPr>
      <w:r>
        <w:rPr>
          <w:rFonts w:hint="eastAsia" w:ascii="宋体" w:hAnsi="宋体" w:eastAsia="宋体" w:cs="宋体"/>
          <w:spacing w:val="14"/>
          <w:sz w:val="30"/>
          <w:szCs w:val="30"/>
        </w:rPr>
        <w:t>第三十一</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证据必须查证属</w:t>
      </w:r>
      <w:r>
        <w:rPr>
          <w:rFonts w:hint="eastAsia" w:ascii="宋体" w:hAnsi="宋体" w:eastAsia="宋体" w:cs="宋体"/>
          <w:spacing w:val="12"/>
          <w:sz w:val="30"/>
          <w:szCs w:val="30"/>
        </w:rPr>
        <w:t>实</w:t>
      </w:r>
      <w:r>
        <w:rPr>
          <w:rFonts w:hint="eastAsia" w:ascii="宋体" w:hAnsi="宋体" w:eastAsia="宋体" w:cs="宋体"/>
          <w:spacing w:val="14"/>
          <w:sz w:val="30"/>
          <w:szCs w:val="30"/>
        </w:rPr>
        <w:t>，才能作为定</w:t>
      </w:r>
      <w:r>
        <w:rPr>
          <w:rFonts w:hint="eastAsia" w:ascii="宋体" w:hAnsi="宋体" w:eastAsia="宋体" w:cs="宋体"/>
          <w:spacing w:val="12"/>
          <w:sz w:val="30"/>
          <w:szCs w:val="30"/>
        </w:rPr>
        <w:t>案</w:t>
      </w:r>
      <w:r>
        <w:rPr>
          <w:rFonts w:hint="eastAsia" w:ascii="宋体" w:hAnsi="宋体" w:eastAsia="宋体" w:cs="宋体"/>
          <w:spacing w:val="14"/>
          <w:sz w:val="30"/>
          <w:szCs w:val="30"/>
        </w:rPr>
        <w:t>的根</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据。</w:t>
      </w: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tabs>
          <w:tab w:val="left" w:pos="1278"/>
        </w:tabs>
        <w:spacing w:before="237"/>
        <w:jc w:val="center"/>
        <w:rPr>
          <w:rFonts w:hint="eastAsia" w:ascii="宋体" w:hAnsi="宋体" w:eastAsia="宋体" w:cs="宋体"/>
          <w:sz w:val="30"/>
          <w:szCs w:val="30"/>
        </w:rPr>
      </w:pPr>
      <w:r>
        <w:rPr>
          <w:rFonts w:hint="eastAsia" w:ascii="宋体" w:hAnsi="宋体" w:eastAsia="宋体" w:cs="宋体"/>
          <w:sz w:val="30"/>
          <w:szCs w:val="30"/>
        </w:rPr>
        <w:t>第二节</w:t>
      </w:r>
      <w:r>
        <w:rPr>
          <w:rFonts w:hint="eastAsia" w:ascii="宋体" w:hAnsi="宋体" w:eastAsia="宋体" w:cs="宋体"/>
          <w:sz w:val="30"/>
          <w:szCs w:val="30"/>
        </w:rPr>
        <w:tab/>
      </w:r>
      <w:r>
        <w:rPr>
          <w:rFonts w:hint="eastAsia" w:ascii="宋体" w:hAnsi="宋体" w:eastAsia="宋体" w:cs="宋体"/>
          <w:sz w:val="30"/>
          <w:szCs w:val="30"/>
        </w:rPr>
        <w:t>证据收集</w:t>
      </w:r>
    </w:p>
    <w:p>
      <w:pPr>
        <w:pStyle w:val="3"/>
        <w:spacing w:before="1"/>
        <w:rPr>
          <w:rFonts w:hint="eastAsia" w:ascii="宋体" w:hAnsi="宋体" w:eastAsia="宋体" w:cs="宋体"/>
          <w:sz w:val="30"/>
          <w:szCs w:val="30"/>
        </w:rPr>
      </w:pPr>
    </w:p>
    <w:p>
      <w:pPr>
        <w:pStyle w:val="3"/>
        <w:spacing w:before="1" w:line="338" w:lineRule="auto"/>
        <w:ind w:left="719" w:right="718"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第三十二条 </w:t>
      </w:r>
      <w:r>
        <w:rPr>
          <w:rFonts w:hint="eastAsia" w:ascii="宋体" w:hAnsi="宋体" w:eastAsia="宋体" w:cs="宋体"/>
          <w:spacing w:val="-4"/>
          <w:sz w:val="30"/>
          <w:szCs w:val="30"/>
        </w:rPr>
        <w:t>执法人员应当合法、及时、客观、全面地</w:t>
      </w:r>
      <w:r>
        <w:rPr>
          <w:rFonts w:hint="eastAsia" w:ascii="宋体" w:hAnsi="宋体" w:eastAsia="宋体" w:cs="宋体"/>
          <w:spacing w:val="-3"/>
          <w:sz w:val="30"/>
          <w:szCs w:val="30"/>
        </w:rPr>
        <w:t>收集证据材料，依法履行保密义务，不得收集与案件无关的材料，不得将证据用于法定职责以外的其他用途。</w:t>
      </w:r>
    </w:p>
    <w:p>
      <w:pPr>
        <w:pStyle w:val="3"/>
        <w:spacing w:before="5"/>
        <w:ind w:left="1360"/>
        <w:jc w:val="both"/>
        <w:rPr>
          <w:rFonts w:hint="eastAsia" w:ascii="宋体" w:hAnsi="宋体" w:eastAsia="宋体" w:cs="宋体"/>
          <w:sz w:val="30"/>
          <w:szCs w:val="30"/>
        </w:rPr>
      </w:pPr>
      <w:r>
        <w:rPr>
          <w:rFonts w:hint="eastAsia" w:ascii="宋体" w:hAnsi="宋体" w:eastAsia="宋体" w:cs="宋体"/>
          <w:sz w:val="30"/>
          <w:szCs w:val="30"/>
        </w:rPr>
        <w:t>第三十三条 执法部门可以通过下列方式收集证据：</w:t>
      </w:r>
    </w:p>
    <w:p>
      <w:pPr>
        <w:pStyle w:val="3"/>
        <w:spacing w:before="169" w:line="340" w:lineRule="auto"/>
        <w:ind w:left="719" w:right="676" w:firstLine="638"/>
        <w:rPr>
          <w:rFonts w:hint="eastAsia" w:ascii="宋体" w:hAnsi="宋体" w:eastAsia="宋体" w:cs="宋体"/>
          <w:sz w:val="30"/>
          <w:szCs w:val="30"/>
        </w:rPr>
      </w:pPr>
      <w:r>
        <w:rPr>
          <w:rFonts w:hint="eastAsia" w:ascii="宋体" w:hAnsi="宋体" w:eastAsia="宋体" w:cs="宋体"/>
          <w:sz w:val="30"/>
          <w:szCs w:val="30"/>
        </w:rPr>
        <w:t>（一）询问当事人、利害关系人、其他有关单位或者个人，听取当事人或者有关人员的陈述、申辩;</w:t>
      </w:r>
    </w:p>
    <w:p>
      <w:pPr>
        <w:pStyle w:val="3"/>
        <w:spacing w:line="407" w:lineRule="exact"/>
        <w:ind w:left="1360"/>
        <w:rPr>
          <w:rFonts w:hint="eastAsia" w:ascii="宋体" w:hAnsi="宋体" w:eastAsia="宋体" w:cs="宋体"/>
          <w:sz w:val="30"/>
          <w:szCs w:val="30"/>
        </w:rPr>
      </w:pPr>
      <w:r>
        <w:rPr>
          <w:rFonts w:hint="eastAsia" w:ascii="宋体" w:hAnsi="宋体" w:eastAsia="宋体" w:cs="宋体"/>
          <w:sz w:val="30"/>
          <w:szCs w:val="30"/>
        </w:rPr>
        <w:t>（二）向有关单位和个人调取证据；</w:t>
      </w:r>
    </w:p>
    <w:p>
      <w:pPr>
        <w:pStyle w:val="3"/>
        <w:spacing w:before="168"/>
        <w:ind w:left="1360"/>
        <w:rPr>
          <w:rFonts w:hint="eastAsia" w:ascii="宋体" w:hAnsi="宋体" w:eastAsia="宋体" w:cs="宋体"/>
          <w:sz w:val="30"/>
          <w:szCs w:val="30"/>
        </w:rPr>
      </w:pPr>
      <w:r>
        <w:rPr>
          <w:rFonts w:hint="eastAsia" w:ascii="宋体" w:hAnsi="宋体" w:eastAsia="宋体" w:cs="宋体"/>
          <w:sz w:val="30"/>
          <w:szCs w:val="30"/>
        </w:rPr>
        <w:t>（三）通过技术系统、设备收集、固定证据；</w:t>
      </w:r>
    </w:p>
    <w:p>
      <w:pPr>
        <w:pStyle w:val="3"/>
        <w:spacing w:before="171" w:line="340" w:lineRule="auto"/>
        <w:ind w:left="720" w:right="674" w:firstLine="638"/>
        <w:rPr>
          <w:rFonts w:hint="eastAsia" w:ascii="宋体" w:hAnsi="宋体" w:eastAsia="宋体" w:cs="宋体"/>
          <w:sz w:val="30"/>
          <w:szCs w:val="30"/>
        </w:rPr>
      </w:pPr>
      <w:r>
        <w:rPr>
          <w:rFonts w:hint="eastAsia" w:ascii="宋体" w:hAnsi="宋体" w:eastAsia="宋体" w:cs="宋体"/>
          <w:sz w:val="30"/>
          <w:szCs w:val="30"/>
        </w:rPr>
        <w:t>（四）委托有资质的机构对与违法行为有关的问题进行鉴定;</w:t>
      </w:r>
    </w:p>
    <w:p>
      <w:pPr>
        <w:pStyle w:val="3"/>
        <w:spacing w:line="405" w:lineRule="exact"/>
        <w:ind w:left="1361"/>
        <w:rPr>
          <w:rFonts w:hint="eastAsia" w:ascii="宋体" w:hAnsi="宋体" w:eastAsia="宋体" w:cs="宋体"/>
          <w:sz w:val="30"/>
          <w:szCs w:val="30"/>
        </w:rPr>
      </w:pPr>
      <w:r>
        <w:rPr>
          <w:rFonts w:hint="eastAsia" w:ascii="宋体" w:hAnsi="宋体" w:eastAsia="宋体" w:cs="宋体"/>
          <w:sz w:val="30"/>
          <w:szCs w:val="30"/>
        </w:rPr>
        <w:t>（五）对案件相关的现场或者</w:t>
      </w:r>
      <w:bookmarkStart w:id="0" w:name="_GoBack"/>
      <w:bookmarkEnd w:id="0"/>
      <w:r>
        <w:rPr>
          <w:rFonts w:hint="eastAsia" w:ascii="宋体" w:hAnsi="宋体" w:eastAsia="宋体" w:cs="宋体"/>
          <w:sz w:val="30"/>
          <w:szCs w:val="30"/>
        </w:rPr>
        <w:t>涉及的物品进行勘验、检</w:t>
      </w:r>
    </w:p>
    <w:p>
      <w:pPr>
        <w:pStyle w:val="3"/>
        <w:spacing w:before="4"/>
        <w:rPr>
          <w:rFonts w:hint="eastAsia" w:ascii="宋体" w:hAnsi="宋体" w:eastAsia="宋体" w:cs="宋体"/>
          <w:sz w:val="30"/>
          <w:szCs w:val="30"/>
        </w:rPr>
      </w:pPr>
    </w:p>
    <w:p>
      <w:pPr>
        <w:pStyle w:val="3"/>
        <w:spacing w:before="65"/>
        <w:ind w:left="720"/>
        <w:rPr>
          <w:rFonts w:hint="eastAsia" w:ascii="宋体" w:hAnsi="宋体" w:eastAsia="宋体" w:cs="宋体"/>
          <w:sz w:val="30"/>
          <w:szCs w:val="30"/>
        </w:rPr>
      </w:pPr>
      <w:r>
        <w:rPr>
          <w:rFonts w:hint="eastAsia" w:ascii="宋体" w:hAnsi="宋体" w:eastAsia="宋体" w:cs="宋体"/>
          <w:sz w:val="30"/>
          <w:szCs w:val="30"/>
        </w:rPr>
        <w:t>查;</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（六）依法收集证据的其他方式。</w:t>
      </w:r>
    </w:p>
    <w:p>
      <w:pPr>
        <w:pStyle w:val="3"/>
        <w:tabs>
          <w:tab w:val="left" w:pos="3281"/>
        </w:tabs>
        <w:spacing w:before="168"/>
        <w:ind w:left="1361"/>
        <w:rPr>
          <w:rFonts w:hint="eastAsia" w:ascii="宋体" w:hAnsi="宋体" w:eastAsia="宋体" w:cs="宋体"/>
          <w:sz w:val="30"/>
          <w:szCs w:val="30"/>
        </w:rPr>
      </w:pPr>
      <w:r>
        <w:rPr>
          <w:rFonts w:hint="eastAsia" w:ascii="宋体" w:hAnsi="宋体" w:eastAsia="宋体" w:cs="宋体"/>
          <w:sz w:val="30"/>
          <w:szCs w:val="30"/>
        </w:rPr>
        <w:t>第三十四条</w:t>
      </w:r>
      <w:r>
        <w:rPr>
          <w:rFonts w:hint="eastAsia" w:ascii="宋体" w:hAnsi="宋体" w:eastAsia="宋体" w:cs="宋体"/>
          <w:sz w:val="30"/>
          <w:szCs w:val="30"/>
        </w:rPr>
        <w:tab/>
      </w:r>
      <w:r>
        <w:rPr>
          <w:rFonts w:hint="eastAsia" w:ascii="宋体" w:hAnsi="宋体" w:eastAsia="宋体" w:cs="宋体"/>
          <w:sz w:val="30"/>
          <w:szCs w:val="30"/>
        </w:rPr>
        <w:t>收集、调取书证应当遵守下列规定：</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（一）收集书证原件。收集原件确有困难的，可以收集</w:t>
      </w:r>
    </w:p>
    <w:p>
      <w:pPr>
        <w:pStyle w:val="3"/>
        <w:spacing w:before="1"/>
        <w:rPr>
          <w:rFonts w:hint="eastAsia" w:ascii="宋体" w:hAnsi="宋体" w:eastAsia="宋体" w:cs="宋体"/>
          <w:sz w:val="30"/>
          <w:szCs w:val="30"/>
        </w:rPr>
      </w:pPr>
    </w:p>
    <w:p>
      <w:pPr>
        <w:pStyle w:val="3"/>
        <w:spacing w:before="55"/>
        <w:ind w:left="720"/>
        <w:rPr>
          <w:rFonts w:hint="eastAsia" w:ascii="宋体" w:hAnsi="宋体" w:eastAsia="宋体" w:cs="宋体"/>
          <w:sz w:val="30"/>
          <w:szCs w:val="30"/>
        </w:rPr>
      </w:pPr>
      <w:r>
        <w:rPr>
          <w:rFonts w:hint="eastAsia" w:ascii="宋体" w:hAnsi="宋体" w:eastAsia="宋体" w:cs="宋体"/>
          <w:sz w:val="30"/>
          <w:szCs w:val="30"/>
        </w:rPr>
        <w:t>与原件核对无误的复制件、影印件或者节录本；</w:t>
      </w:r>
    </w:p>
    <w:p>
      <w:pPr>
        <w:pStyle w:val="3"/>
        <w:spacing w:before="168" w:line="340" w:lineRule="auto"/>
        <w:ind w:left="721" w:right="714" w:firstLine="640"/>
        <w:jc w:val="both"/>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51"/>
          <w:sz w:val="30"/>
          <w:szCs w:val="30"/>
        </w:rPr>
        <w:t>）</w:t>
      </w:r>
      <w:r>
        <w:rPr>
          <w:rFonts w:hint="eastAsia" w:ascii="宋体" w:hAnsi="宋体" w:eastAsia="宋体" w:cs="宋体"/>
          <w:spacing w:val="-10"/>
          <w:sz w:val="30"/>
          <w:szCs w:val="30"/>
        </w:rPr>
        <w:t>收集书证复制件、影印件或者节录本的，标明</w:t>
      </w:r>
      <w:r>
        <w:rPr>
          <w:rFonts w:hint="eastAsia" w:ascii="宋体" w:hAnsi="宋体" w:eastAsia="宋体" w:cs="宋体"/>
          <w:sz w:val="30"/>
          <w:szCs w:val="30"/>
        </w:rPr>
        <w:t>“</w:t>
      </w:r>
      <w:r>
        <w:rPr>
          <w:rFonts w:hint="eastAsia" w:ascii="宋体" w:hAnsi="宋体" w:eastAsia="宋体" w:cs="宋体"/>
          <w:spacing w:val="-12"/>
          <w:sz w:val="30"/>
          <w:szCs w:val="30"/>
        </w:rPr>
        <w:t>经</w:t>
      </w:r>
      <w:r>
        <w:rPr>
          <w:rFonts w:hint="eastAsia" w:ascii="宋体" w:hAnsi="宋体" w:eastAsia="宋体" w:cs="宋体"/>
          <w:sz w:val="30"/>
          <w:szCs w:val="30"/>
        </w:rPr>
        <w:t>核对与原件一致</w:t>
      </w:r>
      <w:r>
        <w:rPr>
          <w:rFonts w:hint="eastAsia" w:ascii="宋体" w:hAnsi="宋体" w:eastAsia="宋体" w:cs="宋体"/>
          <w:spacing w:val="-26"/>
          <w:sz w:val="30"/>
          <w:szCs w:val="30"/>
        </w:rPr>
        <w:t>”</w:t>
      </w:r>
      <w:r>
        <w:rPr>
          <w:rFonts w:hint="eastAsia" w:ascii="宋体" w:hAnsi="宋体" w:eastAsia="宋体" w:cs="宋体"/>
          <w:spacing w:val="-13"/>
          <w:sz w:val="30"/>
          <w:szCs w:val="30"/>
        </w:rPr>
        <w:t>，注明出具日期、证据来源，并由被调查对</w:t>
      </w:r>
      <w:r>
        <w:rPr>
          <w:rFonts w:hint="eastAsia" w:ascii="宋体" w:hAnsi="宋体" w:eastAsia="宋体" w:cs="宋体"/>
          <w:sz w:val="30"/>
          <w:szCs w:val="30"/>
        </w:rPr>
        <w:t>象或者证据提供人签名或者盖章；</w:t>
      </w:r>
    </w:p>
    <w:p>
      <w:pPr>
        <w:pStyle w:val="3"/>
        <w:spacing w:line="404" w:lineRule="exact"/>
        <w:ind w:left="1362"/>
        <w:rPr>
          <w:rFonts w:hint="eastAsia" w:ascii="宋体" w:hAnsi="宋体" w:eastAsia="宋体" w:cs="宋体"/>
          <w:sz w:val="30"/>
          <w:szCs w:val="30"/>
        </w:rPr>
      </w:pPr>
      <w:r>
        <w:rPr>
          <w:rFonts w:hint="eastAsia" w:ascii="宋体" w:hAnsi="宋体" w:eastAsia="宋体" w:cs="宋体"/>
          <w:sz w:val="30"/>
          <w:szCs w:val="30"/>
        </w:rPr>
        <w:t>（三）收集图纸、专业技术资料等书证的，应当附说明</w:t>
      </w:r>
    </w:p>
    <w:p>
      <w:pPr>
        <w:spacing w:after="0" w:line="404" w:lineRule="exact"/>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44"/>
        <w:ind w:left="720"/>
        <w:rPr>
          <w:rFonts w:hint="eastAsia" w:ascii="宋体" w:hAnsi="宋体" w:eastAsia="宋体" w:cs="宋体"/>
          <w:sz w:val="30"/>
          <w:szCs w:val="30"/>
        </w:rPr>
      </w:pPr>
      <w:r>
        <w:rPr>
          <w:rFonts w:hint="eastAsia" w:ascii="宋体" w:hAnsi="宋体" w:eastAsia="宋体" w:cs="宋体"/>
          <w:sz w:val="30"/>
          <w:szCs w:val="30"/>
        </w:rPr>
        <w:t>材料，明确证明对象;</w:t>
      </w:r>
    </w:p>
    <w:p>
      <w:pPr>
        <w:pStyle w:val="3"/>
        <w:spacing w:before="171" w:line="338"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（四）收集评估报告的，应当附有评估机构和评估人员的有效证件或者资质证明的复印件；</w:t>
      </w:r>
    </w:p>
    <w:p>
      <w:pPr>
        <w:pStyle w:val="3"/>
        <w:spacing w:before="4" w:line="340" w:lineRule="auto"/>
        <w:ind w:left="720" w:right="706" w:firstLine="640"/>
        <w:rPr>
          <w:rFonts w:hint="eastAsia" w:ascii="宋体" w:hAnsi="宋体" w:eastAsia="宋体" w:cs="宋体"/>
          <w:sz w:val="30"/>
          <w:szCs w:val="30"/>
        </w:rPr>
      </w:pPr>
      <w:r>
        <w:rPr>
          <w:rFonts w:hint="eastAsia" w:ascii="宋体" w:hAnsi="宋体" w:eastAsia="宋体" w:cs="宋体"/>
          <w:sz w:val="30"/>
          <w:szCs w:val="30"/>
        </w:rPr>
        <w:t>（五）取得书证原件的节录本的，应当保持文件内容的完整性，注明出处和节录地点、日期，并有节录人的签名；</w:t>
      </w:r>
    </w:p>
    <w:p>
      <w:pPr>
        <w:pStyle w:val="3"/>
        <w:spacing w:line="340"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（六</w:t>
      </w:r>
      <w:r>
        <w:rPr>
          <w:rFonts w:hint="eastAsia" w:ascii="宋体" w:hAnsi="宋体" w:eastAsia="宋体" w:cs="宋体"/>
          <w:spacing w:val="-5"/>
          <w:sz w:val="30"/>
          <w:szCs w:val="30"/>
        </w:rPr>
        <w:t>）</w:t>
      </w:r>
      <w:r>
        <w:rPr>
          <w:rFonts w:hint="eastAsia" w:ascii="宋体" w:hAnsi="宋体" w:eastAsia="宋体" w:cs="宋体"/>
          <w:spacing w:val="-3"/>
          <w:sz w:val="30"/>
          <w:szCs w:val="30"/>
        </w:rPr>
        <w:t>公安、税务、市场监督管理等有关部门出具的证明材料作为证据的，证明材料上应当加盖出具部门的印章并</w:t>
      </w:r>
      <w:r>
        <w:rPr>
          <w:rFonts w:hint="eastAsia" w:ascii="宋体" w:hAnsi="宋体" w:eastAsia="宋体" w:cs="宋体"/>
          <w:sz w:val="30"/>
          <w:szCs w:val="30"/>
        </w:rPr>
        <w:t>注明日期；</w:t>
      </w:r>
    </w:p>
    <w:p>
      <w:pPr>
        <w:pStyle w:val="3"/>
        <w:spacing w:line="340"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（七）被调查对象或者证据提供者拒绝在证据复制件、各式笔录及其他需要其确认的证据材料上签名或者盖章的， 可以邀请有关基层组织、被调查对象所在单位、公证机构、法律服务机构或者公安机关代表到场见证，说明情况，在相关证据材料上记明拒绝确认事由和日期，由执法人员、见证人签名或者盖章。</w:t>
      </w:r>
    </w:p>
    <w:p>
      <w:pPr>
        <w:pStyle w:val="3"/>
        <w:spacing w:line="397" w:lineRule="exact"/>
        <w:ind w:left="1360"/>
        <w:jc w:val="both"/>
        <w:rPr>
          <w:rFonts w:hint="eastAsia" w:ascii="宋体" w:hAnsi="宋体" w:eastAsia="宋体" w:cs="宋体"/>
          <w:sz w:val="30"/>
          <w:szCs w:val="30"/>
        </w:rPr>
      </w:pPr>
      <w:r>
        <w:rPr>
          <w:rFonts w:hint="eastAsia" w:ascii="宋体" w:hAnsi="宋体" w:eastAsia="宋体" w:cs="宋体"/>
          <w:sz w:val="30"/>
          <w:szCs w:val="30"/>
        </w:rPr>
        <w:t>第三十五条 收集、调取物证应当遵守下列规定：</w:t>
      </w:r>
    </w:p>
    <w:p>
      <w:pPr>
        <w:pStyle w:val="3"/>
        <w:spacing w:before="159" w:line="338" w:lineRule="auto"/>
        <w:ind w:left="719" w:right="718" w:firstLine="640"/>
        <w:jc w:val="both"/>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5"/>
          <w:sz w:val="30"/>
          <w:szCs w:val="30"/>
        </w:rPr>
        <w:t>）</w:t>
      </w:r>
      <w:r>
        <w:rPr>
          <w:rFonts w:hint="eastAsia" w:ascii="宋体" w:hAnsi="宋体" w:eastAsia="宋体" w:cs="宋体"/>
          <w:spacing w:val="-3"/>
          <w:sz w:val="30"/>
          <w:szCs w:val="30"/>
        </w:rPr>
        <w:t>收集原物。收集原物确有困难的，可以收集与原</w:t>
      </w:r>
      <w:r>
        <w:rPr>
          <w:rFonts w:hint="eastAsia" w:ascii="宋体" w:hAnsi="宋体" w:eastAsia="宋体" w:cs="宋体"/>
          <w:spacing w:val="-2"/>
          <w:sz w:val="30"/>
          <w:szCs w:val="30"/>
        </w:rPr>
        <w:t>物核对无误的复制件或者证明该物证的照片、录像等其他证</w:t>
      </w:r>
      <w:r>
        <w:rPr>
          <w:rFonts w:hint="eastAsia" w:ascii="宋体" w:hAnsi="宋体" w:eastAsia="宋体" w:cs="宋体"/>
          <w:sz w:val="30"/>
          <w:szCs w:val="30"/>
        </w:rPr>
        <w:t>据;</w:t>
      </w:r>
    </w:p>
    <w:p>
      <w:pPr>
        <w:pStyle w:val="3"/>
        <w:spacing w:before="6" w:line="338" w:lineRule="auto"/>
        <w:ind w:left="719" w:right="557" w:firstLine="640"/>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87"/>
          <w:sz w:val="30"/>
          <w:szCs w:val="30"/>
        </w:rPr>
        <w:t>）</w:t>
      </w:r>
      <w:r>
        <w:rPr>
          <w:rFonts w:hint="eastAsia" w:ascii="宋体" w:hAnsi="宋体" w:eastAsia="宋体" w:cs="宋体"/>
          <w:spacing w:val="-8"/>
          <w:sz w:val="30"/>
          <w:szCs w:val="30"/>
        </w:rPr>
        <w:t xml:space="preserve">原物为数量较多的种类物的，收集其中的一部分， </w:t>
      </w:r>
      <w:r>
        <w:rPr>
          <w:rFonts w:hint="eastAsia" w:ascii="宋体" w:hAnsi="宋体" w:eastAsia="宋体" w:cs="宋体"/>
          <w:spacing w:val="-14"/>
          <w:sz w:val="30"/>
          <w:szCs w:val="30"/>
        </w:rPr>
        <w:t xml:space="preserve">也可以采用拍照、取样、摘要汇编等方式收集。拍照取证的， </w:t>
      </w:r>
      <w:r>
        <w:rPr>
          <w:rFonts w:hint="eastAsia" w:ascii="宋体" w:hAnsi="宋体" w:eastAsia="宋体" w:cs="宋体"/>
          <w:spacing w:val="-13"/>
          <w:sz w:val="30"/>
          <w:szCs w:val="30"/>
        </w:rPr>
        <w:t>应当对物证的现场方位、全貌以及重点部位特征等进行拍照</w:t>
      </w:r>
      <w:r>
        <w:rPr>
          <w:rFonts w:hint="eastAsia" w:ascii="宋体" w:hAnsi="宋体" w:eastAsia="宋体" w:cs="宋体"/>
          <w:spacing w:val="-8"/>
          <w:sz w:val="30"/>
          <w:szCs w:val="30"/>
        </w:rPr>
        <w:t>或者录像；抽样取证的，应当通知当事人到场，当事人拒不</w:t>
      </w:r>
      <w:r>
        <w:rPr>
          <w:rFonts w:hint="eastAsia" w:ascii="宋体" w:hAnsi="宋体" w:eastAsia="宋体" w:cs="宋体"/>
          <w:spacing w:val="-9"/>
          <w:sz w:val="30"/>
          <w:szCs w:val="30"/>
        </w:rPr>
        <w:t>到场或者暂时难以确定当事人的，可以由在场的无利害关系人见证;</w:t>
      </w:r>
    </w:p>
    <w:p>
      <w:pPr>
        <w:spacing w:after="0" w:line="338" w:lineRule="auto"/>
        <w:rPr>
          <w:rFonts w:hint="eastAsia" w:ascii="宋体" w:hAnsi="宋体" w:eastAsia="宋体" w:cs="宋体"/>
          <w:sz w:val="30"/>
          <w:szCs w:val="30"/>
        </w:rPr>
        <w:sectPr>
          <w:pgSz w:w="11910" w:h="16840"/>
          <w:pgMar w:top="1520" w:right="1080" w:bottom="1180" w:left="1080" w:header="0" w:footer="920" w:gutter="0"/>
          <w:cols w:space="720" w:num="1"/>
        </w:sectPr>
      </w:pPr>
    </w:p>
    <w:p>
      <w:pPr>
        <w:pStyle w:val="3"/>
        <w:spacing w:before="24" w:line="338" w:lineRule="auto"/>
        <w:ind w:left="719" w:right="720" w:firstLine="640"/>
        <w:jc w:val="both"/>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5"/>
          <w:sz w:val="30"/>
          <w:szCs w:val="30"/>
        </w:rPr>
        <w:t>）</w:t>
      </w:r>
      <w:r>
        <w:rPr>
          <w:rFonts w:hint="eastAsia" w:ascii="宋体" w:hAnsi="宋体" w:eastAsia="宋体" w:cs="宋体"/>
          <w:spacing w:val="-3"/>
          <w:sz w:val="30"/>
          <w:szCs w:val="30"/>
        </w:rPr>
        <w:t>收集物证，应当载明获取该物证的时间、原物存</w:t>
      </w:r>
      <w:r>
        <w:rPr>
          <w:rFonts w:hint="eastAsia" w:ascii="宋体" w:hAnsi="宋体" w:eastAsia="宋体" w:cs="宋体"/>
          <w:spacing w:val="-4"/>
          <w:sz w:val="30"/>
          <w:szCs w:val="30"/>
        </w:rPr>
        <w:t>放地点、发现地点、发现过程以及该物证的主要特征，并对</w:t>
      </w:r>
      <w:r>
        <w:rPr>
          <w:rFonts w:hint="eastAsia" w:ascii="宋体" w:hAnsi="宋体" w:eastAsia="宋体" w:cs="宋体"/>
          <w:sz w:val="30"/>
          <w:szCs w:val="30"/>
        </w:rPr>
        <w:t>现场尽可能以照片、视频等方式予以同步记录;</w:t>
      </w:r>
    </w:p>
    <w:p>
      <w:pPr>
        <w:pStyle w:val="3"/>
        <w:spacing w:before="6" w:line="340" w:lineRule="auto"/>
        <w:ind w:left="719" w:right="675" w:firstLine="640"/>
        <w:rPr>
          <w:rFonts w:hint="eastAsia" w:ascii="宋体" w:hAnsi="宋体" w:eastAsia="宋体" w:cs="宋体"/>
          <w:sz w:val="30"/>
          <w:szCs w:val="30"/>
        </w:rPr>
      </w:pPr>
      <w:r>
        <w:rPr>
          <w:rFonts w:hint="eastAsia" w:ascii="宋体" w:hAnsi="宋体" w:eastAsia="宋体" w:cs="宋体"/>
          <w:sz w:val="30"/>
          <w:szCs w:val="30"/>
        </w:rPr>
        <w:t>（四）物证不能入卷的，应当采取妥善保管措施，并拍摄该物证的照片或者录像存入案卷。</w:t>
      </w:r>
    </w:p>
    <w:p>
      <w:pPr>
        <w:pStyle w:val="3"/>
        <w:tabs>
          <w:tab w:val="left" w:pos="3280"/>
        </w:tabs>
        <w:spacing w:line="405" w:lineRule="exact"/>
        <w:ind w:left="1360"/>
        <w:rPr>
          <w:rFonts w:hint="eastAsia" w:ascii="宋体" w:hAnsi="宋体" w:eastAsia="宋体" w:cs="宋体"/>
          <w:sz w:val="30"/>
          <w:szCs w:val="30"/>
        </w:rPr>
      </w:pPr>
      <w:r>
        <w:rPr>
          <w:rFonts w:hint="eastAsia" w:ascii="宋体" w:hAnsi="宋体" w:eastAsia="宋体" w:cs="宋体"/>
          <w:sz w:val="30"/>
          <w:szCs w:val="30"/>
        </w:rPr>
        <w:t>第三十六条</w:t>
      </w:r>
      <w:r>
        <w:rPr>
          <w:rFonts w:hint="eastAsia" w:ascii="宋体" w:hAnsi="宋体" w:eastAsia="宋体" w:cs="宋体"/>
          <w:sz w:val="30"/>
          <w:szCs w:val="30"/>
        </w:rPr>
        <w:tab/>
      </w:r>
      <w:r>
        <w:rPr>
          <w:rFonts w:hint="eastAsia" w:ascii="宋体" w:hAnsi="宋体" w:eastAsia="宋体" w:cs="宋体"/>
          <w:sz w:val="30"/>
          <w:szCs w:val="30"/>
        </w:rPr>
        <w:t>收集视听资料应当遵守下列规定：</w:t>
      </w:r>
    </w:p>
    <w:p>
      <w:pPr>
        <w:pStyle w:val="3"/>
        <w:spacing w:before="171" w:line="340" w:lineRule="auto"/>
        <w:ind w:left="719" w:right="720" w:firstLine="640"/>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8"/>
          <w:sz w:val="30"/>
          <w:szCs w:val="30"/>
        </w:rPr>
        <w:t>）</w:t>
      </w:r>
      <w:r>
        <w:rPr>
          <w:rFonts w:hint="eastAsia" w:ascii="宋体" w:hAnsi="宋体" w:eastAsia="宋体" w:cs="宋体"/>
          <w:spacing w:val="-2"/>
          <w:sz w:val="30"/>
          <w:szCs w:val="30"/>
        </w:rPr>
        <w:t>收集有关资料的原始载体，并由证据提供人在原</w:t>
      </w:r>
      <w:r>
        <w:rPr>
          <w:rFonts w:hint="eastAsia" w:ascii="宋体" w:hAnsi="宋体" w:eastAsia="宋体" w:cs="宋体"/>
          <w:sz w:val="30"/>
          <w:szCs w:val="30"/>
        </w:rPr>
        <w:t>始载体或者说明文件上签名或者盖章确认；</w:t>
      </w:r>
    </w:p>
    <w:p>
      <w:pPr>
        <w:pStyle w:val="3"/>
        <w:spacing w:line="340" w:lineRule="auto"/>
        <w:ind w:left="719" w:right="718" w:firstLine="640"/>
        <w:jc w:val="both"/>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5"/>
          <w:sz w:val="30"/>
          <w:szCs w:val="30"/>
        </w:rPr>
        <w:t>）</w:t>
      </w:r>
      <w:r>
        <w:rPr>
          <w:rFonts w:hint="eastAsia" w:ascii="宋体" w:hAnsi="宋体" w:eastAsia="宋体" w:cs="宋体"/>
          <w:spacing w:val="-3"/>
          <w:sz w:val="30"/>
          <w:szCs w:val="30"/>
        </w:rPr>
        <w:t>收集原始载体确有困难的，可以收集复制件。收集复制件的，应当由证据提供人出具由其签名或者盖章的说</w:t>
      </w:r>
      <w:r>
        <w:rPr>
          <w:rFonts w:hint="eastAsia" w:ascii="宋体" w:hAnsi="宋体" w:eastAsia="宋体" w:cs="宋体"/>
          <w:sz w:val="30"/>
          <w:szCs w:val="30"/>
        </w:rPr>
        <w:t>明文件，注明复制件与原始载体内容一致；</w:t>
      </w:r>
    </w:p>
    <w:p>
      <w:pPr>
        <w:pStyle w:val="3"/>
        <w:spacing w:line="340" w:lineRule="auto"/>
        <w:ind w:left="719" w:right="706" w:firstLine="640"/>
        <w:rPr>
          <w:rFonts w:hint="eastAsia" w:ascii="宋体" w:hAnsi="宋体" w:eastAsia="宋体" w:cs="宋体"/>
          <w:sz w:val="30"/>
          <w:szCs w:val="30"/>
        </w:rPr>
      </w:pPr>
      <w:r>
        <w:rPr>
          <w:rFonts w:hint="eastAsia" w:ascii="宋体" w:hAnsi="宋体" w:eastAsia="宋体" w:cs="宋体"/>
          <w:sz w:val="30"/>
          <w:szCs w:val="30"/>
        </w:rPr>
        <w:t>（三）原件、复制件均应当注明制作方法、制作时间、制作地点、制作人和证明对象等；</w:t>
      </w:r>
    </w:p>
    <w:p>
      <w:pPr>
        <w:pStyle w:val="3"/>
        <w:spacing w:line="338" w:lineRule="auto"/>
        <w:ind w:left="719" w:right="718" w:firstLine="640"/>
        <w:jc w:val="both"/>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8"/>
          <w:sz w:val="30"/>
          <w:szCs w:val="30"/>
        </w:rPr>
        <w:t>）</w:t>
      </w:r>
      <w:r>
        <w:rPr>
          <w:rFonts w:hint="eastAsia" w:ascii="宋体" w:hAnsi="宋体" w:eastAsia="宋体" w:cs="宋体"/>
          <w:spacing w:val="-1"/>
          <w:sz w:val="30"/>
          <w:szCs w:val="30"/>
        </w:rPr>
        <w:t>复制视听资料的形式包括采用存储磁盘、存储光</w:t>
      </w:r>
      <w:r>
        <w:rPr>
          <w:rFonts w:hint="eastAsia" w:ascii="宋体" w:hAnsi="宋体" w:eastAsia="宋体" w:cs="宋体"/>
          <w:spacing w:val="-4"/>
          <w:sz w:val="30"/>
          <w:szCs w:val="30"/>
        </w:rPr>
        <w:t>盘进行复制保存、对屏幕显示内容进行打印固定、对所载内</w:t>
      </w:r>
      <w:r>
        <w:rPr>
          <w:rFonts w:hint="eastAsia" w:ascii="宋体" w:hAnsi="宋体" w:eastAsia="宋体" w:cs="宋体"/>
          <w:spacing w:val="-3"/>
          <w:sz w:val="30"/>
          <w:szCs w:val="30"/>
        </w:rPr>
        <w:t>容进行书面摘录与描述等。条件允许时，应当优先以书面形</w:t>
      </w:r>
      <w:r>
        <w:rPr>
          <w:rFonts w:hint="eastAsia" w:ascii="宋体" w:hAnsi="宋体" w:eastAsia="宋体" w:cs="宋体"/>
          <w:spacing w:val="-12"/>
          <w:sz w:val="30"/>
          <w:szCs w:val="30"/>
        </w:rPr>
        <w:t>式对视听资料内容进行固定，由证据提供人注明</w:t>
      </w:r>
      <w:r>
        <w:rPr>
          <w:rFonts w:hint="eastAsia" w:ascii="宋体" w:hAnsi="宋体" w:eastAsia="宋体" w:cs="宋体"/>
          <w:sz w:val="30"/>
          <w:szCs w:val="30"/>
        </w:rPr>
        <w:t>“</w:t>
      </w:r>
      <w:r>
        <w:rPr>
          <w:rFonts w:hint="eastAsia" w:ascii="宋体" w:hAnsi="宋体" w:eastAsia="宋体" w:cs="宋体"/>
          <w:spacing w:val="-3"/>
          <w:sz w:val="30"/>
          <w:szCs w:val="30"/>
        </w:rPr>
        <w:t>经核对与原</w:t>
      </w:r>
      <w:r>
        <w:rPr>
          <w:rFonts w:hint="eastAsia" w:ascii="宋体" w:hAnsi="宋体" w:eastAsia="宋体" w:cs="宋体"/>
          <w:sz w:val="30"/>
          <w:szCs w:val="30"/>
        </w:rPr>
        <w:t>件一致”，并签名或者盖章确认；</w:t>
      </w:r>
    </w:p>
    <w:p>
      <w:pPr>
        <w:pStyle w:val="3"/>
        <w:spacing w:line="340" w:lineRule="auto"/>
        <w:ind w:left="719" w:right="706" w:firstLine="640"/>
        <w:jc w:val="both"/>
        <w:rPr>
          <w:rFonts w:hint="eastAsia" w:ascii="宋体" w:hAnsi="宋体" w:eastAsia="宋体" w:cs="宋体"/>
          <w:sz w:val="30"/>
          <w:szCs w:val="30"/>
        </w:rPr>
      </w:pPr>
      <w:r>
        <w:rPr>
          <w:rFonts w:hint="eastAsia" w:ascii="宋体" w:hAnsi="宋体" w:eastAsia="宋体" w:cs="宋体"/>
          <w:sz w:val="30"/>
          <w:szCs w:val="30"/>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pPr>
        <w:pStyle w:val="3"/>
        <w:spacing w:line="399" w:lineRule="exact"/>
        <w:ind w:left="1360"/>
        <w:jc w:val="both"/>
        <w:rPr>
          <w:rFonts w:hint="eastAsia" w:ascii="宋体" w:hAnsi="宋体" w:eastAsia="宋体" w:cs="宋体"/>
          <w:sz w:val="30"/>
          <w:szCs w:val="30"/>
        </w:rPr>
      </w:pPr>
      <w:r>
        <w:rPr>
          <w:rFonts w:hint="eastAsia" w:ascii="宋体" w:hAnsi="宋体" w:eastAsia="宋体" w:cs="宋体"/>
          <w:sz w:val="30"/>
          <w:szCs w:val="30"/>
        </w:rPr>
        <w:t>第三十七条 收集电子数据应当遵守下列规定：</w:t>
      </w:r>
    </w:p>
    <w:p>
      <w:pPr>
        <w:spacing w:after="0" w:line="399" w:lineRule="exact"/>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8"/>
          <w:sz w:val="30"/>
          <w:szCs w:val="30"/>
        </w:rPr>
        <w:t>）</w:t>
      </w:r>
      <w:r>
        <w:rPr>
          <w:rFonts w:hint="eastAsia" w:ascii="宋体" w:hAnsi="宋体" w:eastAsia="宋体" w:cs="宋体"/>
          <w:spacing w:val="-1"/>
          <w:sz w:val="30"/>
          <w:szCs w:val="30"/>
        </w:rPr>
        <w:t>收集电子数据的原始存储介质。收集电子数据原</w:t>
      </w:r>
      <w:r>
        <w:rPr>
          <w:rFonts w:hint="eastAsia" w:ascii="宋体" w:hAnsi="宋体" w:eastAsia="宋体" w:cs="宋体"/>
          <w:spacing w:val="-3"/>
          <w:sz w:val="30"/>
          <w:szCs w:val="30"/>
        </w:rPr>
        <w:t>始存储介质确有困难的，可以收集电子数据复制件，但应当</w:t>
      </w:r>
      <w:r>
        <w:rPr>
          <w:rFonts w:hint="eastAsia" w:ascii="宋体" w:hAnsi="宋体" w:eastAsia="宋体" w:cs="宋体"/>
          <w:spacing w:val="-4"/>
          <w:sz w:val="30"/>
          <w:szCs w:val="30"/>
        </w:rPr>
        <w:t>附有不能或者难以提取原始存储介质的原因、复制过程以及</w:t>
      </w:r>
      <w:r>
        <w:rPr>
          <w:rFonts w:hint="eastAsia" w:ascii="宋体" w:hAnsi="宋体" w:eastAsia="宋体" w:cs="宋体"/>
          <w:spacing w:val="-5"/>
          <w:sz w:val="30"/>
          <w:szCs w:val="30"/>
        </w:rPr>
        <w:t>原始存储介质存放地点或者电子数据网络地址的说明，并由</w:t>
      </w:r>
      <w:r>
        <w:rPr>
          <w:rFonts w:hint="eastAsia" w:ascii="宋体" w:hAnsi="宋体" w:eastAsia="宋体" w:cs="宋体"/>
          <w:spacing w:val="-6"/>
          <w:sz w:val="30"/>
          <w:szCs w:val="30"/>
        </w:rPr>
        <w:t>复制件制作人和原始存储介质持有人签名或者盖章，或者以</w:t>
      </w:r>
      <w:r>
        <w:rPr>
          <w:rFonts w:hint="eastAsia" w:ascii="宋体" w:hAnsi="宋体" w:eastAsia="宋体" w:cs="宋体"/>
          <w:spacing w:val="11"/>
          <w:w w:val="95"/>
          <w:sz w:val="30"/>
          <w:szCs w:val="30"/>
        </w:rPr>
        <w:t xml:space="preserve">公证等其他有效形式证明电子数据与原始存储介质的一致 </w:t>
      </w:r>
      <w:r>
        <w:rPr>
          <w:rFonts w:hint="eastAsia" w:ascii="宋体" w:hAnsi="宋体" w:eastAsia="宋体" w:cs="宋体"/>
          <w:spacing w:val="11"/>
          <w:sz w:val="30"/>
          <w:szCs w:val="30"/>
        </w:rPr>
        <w:t>性和完整性；</w:t>
      </w:r>
    </w:p>
    <w:p>
      <w:pPr>
        <w:pStyle w:val="3"/>
        <w:spacing w:before="15" w:line="338"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（二）收集电子数据应当记载取证的参与人员、技术方法、步骤和过程，记录收集对象的事项名称、内容、规格、类别以及时间、地点等，或者将收集电子数据的过程拍照或者录像；</w:t>
      </w:r>
    </w:p>
    <w:p>
      <w:pPr>
        <w:pStyle w:val="3"/>
        <w:spacing w:before="7" w:line="340" w:lineRule="auto"/>
        <w:ind w:left="720" w:right="673" w:firstLine="640"/>
        <w:rPr>
          <w:rFonts w:hint="eastAsia" w:ascii="宋体" w:hAnsi="宋体" w:eastAsia="宋体" w:cs="宋体"/>
          <w:sz w:val="30"/>
          <w:szCs w:val="30"/>
        </w:rPr>
      </w:pPr>
      <w:r>
        <w:rPr>
          <w:rFonts w:hint="eastAsia" w:ascii="宋体" w:hAnsi="宋体" w:eastAsia="宋体" w:cs="宋体"/>
          <w:sz w:val="30"/>
          <w:szCs w:val="30"/>
        </w:rPr>
        <w:t>（三）收集的电子数据应当使用光盘或者其他数字存储介质备份；</w:t>
      </w:r>
    </w:p>
    <w:p>
      <w:pPr>
        <w:pStyle w:val="3"/>
        <w:spacing w:line="338"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12"/>
          <w:sz w:val="30"/>
          <w:szCs w:val="30"/>
        </w:rPr>
        <w:t>）</w:t>
      </w:r>
      <w:r>
        <w:rPr>
          <w:rFonts w:hint="eastAsia" w:ascii="宋体" w:hAnsi="宋体" w:eastAsia="宋体" w:cs="宋体"/>
          <w:spacing w:val="-1"/>
          <w:sz w:val="30"/>
          <w:szCs w:val="30"/>
        </w:rPr>
        <w:t>收集通过技术手段恢复或者破解的与案件有关的</w:t>
      </w:r>
      <w:r>
        <w:rPr>
          <w:rFonts w:hint="eastAsia" w:ascii="宋体" w:hAnsi="宋体" w:eastAsia="宋体" w:cs="宋体"/>
          <w:spacing w:val="-3"/>
          <w:sz w:val="30"/>
          <w:szCs w:val="30"/>
        </w:rPr>
        <w:t>光盘或者其他数字存储介质，电子设备中被删除、隐藏或者</w:t>
      </w:r>
      <w:r>
        <w:rPr>
          <w:rFonts w:hint="eastAsia" w:ascii="宋体" w:hAnsi="宋体" w:eastAsia="宋体" w:cs="宋体"/>
          <w:spacing w:val="-4"/>
          <w:sz w:val="30"/>
          <w:szCs w:val="30"/>
        </w:rPr>
        <w:t>加密的电子数据，应当附有恢复或者破解对象、过程、方法</w:t>
      </w:r>
      <w:r>
        <w:rPr>
          <w:rFonts w:hint="eastAsia" w:ascii="宋体" w:hAnsi="宋体" w:eastAsia="宋体" w:cs="宋体"/>
          <w:sz w:val="30"/>
          <w:szCs w:val="30"/>
        </w:rPr>
        <w:t>和结果的专业说明。</w:t>
      </w:r>
    </w:p>
    <w:p>
      <w:pPr>
        <w:pStyle w:val="3"/>
        <w:spacing w:before="3" w:line="340" w:lineRule="auto"/>
        <w:ind w:left="721" w:right="716" w:firstLine="640"/>
        <w:jc w:val="both"/>
        <w:rPr>
          <w:rFonts w:hint="eastAsia" w:ascii="宋体" w:hAnsi="宋体" w:eastAsia="宋体" w:cs="宋体"/>
          <w:sz w:val="30"/>
          <w:szCs w:val="30"/>
        </w:rPr>
      </w:pPr>
      <w:r>
        <w:rPr>
          <w:rFonts w:hint="eastAsia" w:ascii="宋体" w:hAnsi="宋体" w:eastAsia="宋体" w:cs="宋体"/>
          <w:sz w:val="30"/>
          <w:szCs w:val="30"/>
        </w:rPr>
        <w:t>第三十八条 收集当事人陈述、证人证言应当遵守下列规定：</w:t>
      </w:r>
    </w:p>
    <w:p>
      <w:pPr>
        <w:pStyle w:val="3"/>
        <w:spacing w:line="338" w:lineRule="auto"/>
        <w:ind w:left="721" w:right="672" w:firstLine="640"/>
        <w:rPr>
          <w:rFonts w:hint="eastAsia" w:ascii="宋体" w:hAnsi="宋体" w:eastAsia="宋体" w:cs="宋体"/>
          <w:sz w:val="30"/>
          <w:szCs w:val="30"/>
        </w:rPr>
      </w:pPr>
      <w:r>
        <w:rPr>
          <w:rFonts w:hint="eastAsia" w:ascii="宋体" w:hAnsi="宋体" w:eastAsia="宋体" w:cs="宋体"/>
          <w:sz w:val="30"/>
          <w:szCs w:val="30"/>
        </w:rPr>
        <w:t>（一）询问当事人、证人，制作《询问笔录》或者由当事人、证人自行书写材料证明案件事实；</w:t>
      </w:r>
    </w:p>
    <w:p>
      <w:pPr>
        <w:pStyle w:val="3"/>
        <w:spacing w:before="1" w:line="340" w:lineRule="auto"/>
        <w:ind w:left="721" w:right="555" w:firstLine="640"/>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13"/>
          <w:sz w:val="30"/>
          <w:szCs w:val="30"/>
        </w:rPr>
        <w:t xml:space="preserve">询问应当个别进行，询问时可以全程录音、录像， </w:t>
      </w:r>
      <w:r>
        <w:rPr>
          <w:rFonts w:hint="eastAsia" w:ascii="宋体" w:hAnsi="宋体" w:eastAsia="宋体" w:cs="宋体"/>
          <w:sz w:val="30"/>
          <w:szCs w:val="30"/>
        </w:rPr>
        <w:t>并保持录音、录像资料的完整性；</w:t>
      </w:r>
    </w:p>
    <w:p>
      <w:pPr>
        <w:pStyle w:val="3"/>
        <w:spacing w:line="405" w:lineRule="exact"/>
        <w:ind w:left="1362"/>
        <w:rPr>
          <w:rFonts w:hint="eastAsia" w:ascii="宋体" w:hAnsi="宋体" w:eastAsia="宋体" w:cs="宋体"/>
          <w:sz w:val="30"/>
          <w:szCs w:val="30"/>
        </w:rPr>
      </w:pPr>
      <w:r>
        <w:rPr>
          <w:rFonts w:hint="eastAsia" w:ascii="宋体" w:hAnsi="宋体" w:eastAsia="宋体" w:cs="宋体"/>
          <w:spacing w:val="7"/>
          <w:sz w:val="30"/>
          <w:szCs w:val="30"/>
        </w:rPr>
        <w:t>（三</w:t>
      </w:r>
      <w:r>
        <w:rPr>
          <w:rFonts w:hint="eastAsia" w:ascii="宋体" w:hAnsi="宋体" w:eastAsia="宋体" w:cs="宋体"/>
          <w:spacing w:val="-154"/>
          <w:sz w:val="30"/>
          <w:szCs w:val="30"/>
        </w:rPr>
        <w:t>）</w:t>
      </w:r>
      <w:r>
        <w:rPr>
          <w:rFonts w:hint="eastAsia" w:ascii="宋体" w:hAnsi="宋体" w:eastAsia="宋体" w:cs="宋体"/>
          <w:spacing w:val="6"/>
          <w:sz w:val="30"/>
          <w:szCs w:val="30"/>
        </w:rPr>
        <w:t>《询问笔录》应当客观、如实地记录询问过程和</w:t>
      </w:r>
    </w:p>
    <w:p>
      <w:pPr>
        <w:spacing w:after="0" w:line="405" w:lineRule="exact"/>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20" w:right="673"/>
        <w:rPr>
          <w:rFonts w:hint="eastAsia" w:ascii="宋体" w:hAnsi="宋体" w:eastAsia="宋体" w:cs="宋体"/>
          <w:sz w:val="30"/>
          <w:szCs w:val="30"/>
        </w:rPr>
      </w:pPr>
      <w:r>
        <w:rPr>
          <w:rFonts w:hint="eastAsia" w:ascii="宋体" w:hAnsi="宋体" w:eastAsia="宋体" w:cs="宋体"/>
          <w:sz w:val="30"/>
          <w:szCs w:val="30"/>
        </w:rPr>
        <w:t>询问内容，对询问人提出的问题被询问人不回答或者拒绝回答的，应当注明；</w:t>
      </w:r>
    </w:p>
    <w:p>
      <w:pPr>
        <w:pStyle w:val="3"/>
        <w:spacing w:line="340" w:lineRule="auto"/>
        <w:ind w:left="720" w:right="720" w:firstLine="477"/>
        <w:jc w:val="both"/>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164"/>
          <w:sz w:val="30"/>
          <w:szCs w:val="30"/>
        </w:rPr>
        <w:t>）</w:t>
      </w:r>
      <w:r>
        <w:rPr>
          <w:rFonts w:hint="eastAsia" w:ascii="宋体" w:hAnsi="宋体" w:eastAsia="宋体" w:cs="宋体"/>
          <w:spacing w:val="-3"/>
          <w:sz w:val="30"/>
          <w:szCs w:val="30"/>
        </w:rPr>
        <w:t>《询问笔录》应当交被询问人核对，对阅读有困难</w:t>
      </w:r>
      <w:r>
        <w:rPr>
          <w:rFonts w:hint="eastAsia" w:ascii="宋体" w:hAnsi="宋体" w:eastAsia="宋体" w:cs="宋体"/>
          <w:spacing w:val="-5"/>
          <w:sz w:val="30"/>
          <w:szCs w:val="30"/>
        </w:rPr>
        <w:t>的，应当向其宣读。记录有误或者遗漏的，应当允许被询问</w:t>
      </w:r>
      <w:r>
        <w:rPr>
          <w:rFonts w:hint="eastAsia" w:ascii="宋体" w:hAnsi="宋体" w:eastAsia="宋体" w:cs="宋体"/>
          <w:sz w:val="30"/>
          <w:szCs w:val="30"/>
        </w:rPr>
        <w:t>人更正或者补充，并要求其在修改处签名或者盖章；</w:t>
      </w:r>
    </w:p>
    <w:p>
      <w:pPr>
        <w:pStyle w:val="3"/>
        <w:spacing w:line="338" w:lineRule="auto"/>
        <w:ind w:left="720" w:right="716" w:firstLine="477"/>
        <w:jc w:val="both"/>
        <w:rPr>
          <w:rFonts w:hint="eastAsia" w:ascii="宋体" w:hAnsi="宋体" w:eastAsia="宋体" w:cs="宋体"/>
          <w:sz w:val="30"/>
          <w:szCs w:val="30"/>
        </w:rPr>
      </w:pPr>
      <w:r>
        <w:rPr>
          <w:rFonts w:hint="eastAsia" w:ascii="宋体" w:hAnsi="宋体" w:eastAsia="宋体" w:cs="宋体"/>
          <w:spacing w:val="9"/>
          <w:w w:val="95"/>
          <w:sz w:val="30"/>
          <w:szCs w:val="30"/>
        </w:rPr>
        <w:t>（</w:t>
      </w:r>
      <w:r>
        <w:rPr>
          <w:rFonts w:hint="eastAsia" w:ascii="宋体" w:hAnsi="宋体" w:eastAsia="宋体" w:cs="宋体"/>
          <w:spacing w:val="7"/>
          <w:w w:val="95"/>
          <w:sz w:val="30"/>
          <w:szCs w:val="30"/>
        </w:rPr>
        <w:t>五）</w:t>
      </w:r>
      <w:r>
        <w:rPr>
          <w:rFonts w:hint="eastAsia" w:ascii="宋体" w:hAnsi="宋体" w:eastAsia="宋体" w:cs="宋体"/>
          <w:spacing w:val="6"/>
          <w:w w:val="95"/>
          <w:sz w:val="30"/>
          <w:szCs w:val="30"/>
        </w:rPr>
        <w:t xml:space="preserve">被询问人确认执法人员制作的笔录无误的，应当 </w:t>
      </w:r>
      <w:r>
        <w:rPr>
          <w:rFonts w:hint="eastAsia" w:ascii="宋体" w:hAnsi="宋体" w:eastAsia="宋体" w:cs="宋体"/>
          <w:spacing w:val="-5"/>
          <w:sz w:val="30"/>
          <w:szCs w:val="30"/>
        </w:rPr>
        <w:t>在《询问笔录》上逐页签名或者盖章。被询问人确认自行书</w:t>
      </w:r>
      <w:r>
        <w:rPr>
          <w:rFonts w:hint="eastAsia" w:ascii="宋体" w:hAnsi="宋体" w:eastAsia="宋体" w:cs="宋体"/>
          <w:spacing w:val="-2"/>
          <w:sz w:val="30"/>
          <w:szCs w:val="30"/>
        </w:rPr>
        <w:t>写的笔录无误的，应当在结尾处签名或者盖章。拒绝签名或者盖章的，执法人员应当在《询问笔录》中注明。</w:t>
      </w:r>
    </w:p>
    <w:p>
      <w:pPr>
        <w:pStyle w:val="3"/>
        <w:tabs>
          <w:tab w:val="left" w:pos="3364"/>
        </w:tabs>
        <w:spacing w:line="340" w:lineRule="auto"/>
        <w:ind w:left="720" w:right="704" w:firstLine="640"/>
        <w:rPr>
          <w:rFonts w:hint="eastAsia" w:ascii="宋体" w:hAnsi="宋体" w:eastAsia="宋体" w:cs="宋体"/>
          <w:sz w:val="30"/>
          <w:szCs w:val="30"/>
        </w:rPr>
      </w:pPr>
      <w:r>
        <w:rPr>
          <w:rFonts w:hint="eastAsia" w:ascii="宋体" w:hAnsi="宋体" w:eastAsia="宋体" w:cs="宋体"/>
          <w:spacing w:val="14"/>
          <w:sz w:val="30"/>
          <w:szCs w:val="30"/>
        </w:rPr>
        <w:t>第三</w:t>
      </w:r>
      <w:r>
        <w:rPr>
          <w:rFonts w:hint="eastAsia" w:ascii="宋体" w:hAnsi="宋体" w:eastAsia="宋体" w:cs="宋体"/>
          <w:spacing w:val="16"/>
          <w:sz w:val="30"/>
          <w:szCs w:val="30"/>
        </w:rPr>
        <w:t>十</w:t>
      </w:r>
      <w:r>
        <w:rPr>
          <w:rFonts w:hint="eastAsia" w:ascii="宋体" w:hAnsi="宋体" w:eastAsia="宋体" w:cs="宋体"/>
          <w:spacing w:val="14"/>
          <w:sz w:val="30"/>
          <w:szCs w:val="30"/>
        </w:rPr>
        <w:t>九</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w w:val="95"/>
          <w:sz w:val="30"/>
          <w:szCs w:val="30"/>
        </w:rPr>
        <w:t>对与案</w:t>
      </w:r>
      <w:r>
        <w:rPr>
          <w:rFonts w:hint="eastAsia" w:ascii="宋体" w:hAnsi="宋体" w:eastAsia="宋体" w:cs="宋体"/>
          <w:spacing w:val="16"/>
          <w:w w:val="95"/>
          <w:sz w:val="30"/>
          <w:szCs w:val="30"/>
        </w:rPr>
        <w:t>件</w:t>
      </w:r>
      <w:r>
        <w:rPr>
          <w:rFonts w:hint="eastAsia" w:ascii="宋体" w:hAnsi="宋体" w:eastAsia="宋体" w:cs="宋体"/>
          <w:spacing w:val="14"/>
          <w:w w:val="95"/>
          <w:sz w:val="30"/>
          <w:szCs w:val="30"/>
        </w:rPr>
        <w:t>事实有关的物</w:t>
      </w:r>
      <w:r>
        <w:rPr>
          <w:rFonts w:hint="eastAsia" w:ascii="宋体" w:hAnsi="宋体" w:eastAsia="宋体" w:cs="宋体"/>
          <w:spacing w:val="16"/>
          <w:w w:val="95"/>
          <w:sz w:val="30"/>
          <w:szCs w:val="30"/>
        </w:rPr>
        <w:t>品</w:t>
      </w:r>
      <w:r>
        <w:rPr>
          <w:rFonts w:hint="eastAsia" w:ascii="宋体" w:hAnsi="宋体" w:eastAsia="宋体" w:cs="宋体"/>
          <w:spacing w:val="14"/>
          <w:w w:val="95"/>
          <w:sz w:val="30"/>
          <w:szCs w:val="30"/>
        </w:rPr>
        <w:t>或者场所实施</w:t>
      </w:r>
      <w:r>
        <w:rPr>
          <w:rFonts w:hint="eastAsia" w:ascii="宋体" w:hAnsi="宋体" w:eastAsia="宋体" w:cs="宋体"/>
          <w:sz w:val="30"/>
          <w:szCs w:val="30"/>
        </w:rPr>
        <w:t>勘验的，应当遵守下列规定：</w:t>
      </w:r>
    </w:p>
    <w:p>
      <w:pPr>
        <w:pStyle w:val="3"/>
        <w:spacing w:line="405" w:lineRule="exact"/>
        <w:ind w:left="1360"/>
        <w:rPr>
          <w:rFonts w:hint="eastAsia" w:ascii="宋体" w:hAnsi="宋体" w:eastAsia="宋体" w:cs="宋体"/>
          <w:sz w:val="30"/>
          <w:szCs w:val="30"/>
        </w:rPr>
      </w:pPr>
      <w:r>
        <w:rPr>
          <w:rFonts w:hint="eastAsia" w:ascii="宋体" w:hAnsi="宋体" w:eastAsia="宋体" w:cs="宋体"/>
          <w:sz w:val="30"/>
          <w:szCs w:val="30"/>
        </w:rPr>
        <w:t>（一）制作《勘验笔录》；</w:t>
      </w:r>
    </w:p>
    <w:p>
      <w:pPr>
        <w:pStyle w:val="3"/>
        <w:spacing w:before="169" w:line="338"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（二）实施勘验，应当有当事人或者第三人在场。如当事人不在场且没有第三人的，执法人员应当在《勘验笔录》中注明；</w:t>
      </w:r>
    </w:p>
    <w:p>
      <w:pPr>
        <w:pStyle w:val="3"/>
        <w:spacing w:before="6"/>
        <w:ind w:left="1361"/>
        <w:rPr>
          <w:rFonts w:hint="eastAsia" w:ascii="宋体" w:hAnsi="宋体" w:eastAsia="宋体" w:cs="宋体"/>
          <w:sz w:val="30"/>
          <w:szCs w:val="30"/>
        </w:rPr>
      </w:pPr>
      <w:r>
        <w:rPr>
          <w:rFonts w:hint="eastAsia" w:ascii="宋体" w:hAnsi="宋体" w:eastAsia="宋体" w:cs="宋体"/>
          <w:sz w:val="30"/>
          <w:szCs w:val="30"/>
        </w:rPr>
        <w:t>（三）勘验应当限于与案件事实相关的物品和场所；</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（四）根据实际情况进行音像记录。</w:t>
      </w:r>
    </w:p>
    <w:p>
      <w:pPr>
        <w:pStyle w:val="3"/>
        <w:spacing w:before="168" w:line="340" w:lineRule="auto"/>
        <w:ind w:left="720" w:right="708" w:firstLine="640"/>
        <w:jc w:val="both"/>
        <w:rPr>
          <w:rFonts w:hint="eastAsia" w:ascii="宋体" w:hAnsi="宋体" w:eastAsia="宋体" w:cs="宋体"/>
          <w:sz w:val="30"/>
          <w:szCs w:val="30"/>
        </w:rPr>
      </w:pPr>
      <w:r>
        <w:rPr>
          <w:rFonts w:hint="eastAsia" w:ascii="宋体" w:hAnsi="宋体" w:eastAsia="宋体" w:cs="宋体"/>
          <w:spacing w:val="30"/>
          <w:sz w:val="30"/>
          <w:szCs w:val="30"/>
        </w:rPr>
        <w:t xml:space="preserve">第四十条 </w:t>
      </w:r>
      <w:r>
        <w:rPr>
          <w:rFonts w:hint="eastAsia" w:ascii="宋体" w:hAnsi="宋体" w:eastAsia="宋体" w:cs="宋体"/>
          <w:spacing w:val="-2"/>
          <w:sz w:val="30"/>
          <w:szCs w:val="30"/>
        </w:rPr>
        <w:t>执法人员抽样取证时，应当制作《抽样取证</w:t>
      </w:r>
      <w:r>
        <w:rPr>
          <w:rFonts w:hint="eastAsia" w:ascii="宋体" w:hAnsi="宋体" w:eastAsia="宋体" w:cs="宋体"/>
          <w:spacing w:val="-8"/>
          <w:w w:val="95"/>
          <w:sz w:val="30"/>
          <w:szCs w:val="30"/>
        </w:rPr>
        <w:t xml:space="preserve">凭证》，对样品加贴封条，开具物品清单，由执法人员和当 </w:t>
      </w:r>
      <w:r>
        <w:rPr>
          <w:rFonts w:hint="eastAsia" w:ascii="宋体" w:hAnsi="宋体" w:eastAsia="宋体" w:cs="宋体"/>
          <w:sz w:val="30"/>
          <w:szCs w:val="30"/>
        </w:rPr>
        <w:t>事人在封条和相关记录上签名或者盖章。</w:t>
      </w:r>
    </w:p>
    <w:p>
      <w:pPr>
        <w:pStyle w:val="3"/>
        <w:spacing w:line="340" w:lineRule="auto"/>
        <w:ind w:left="720" w:right="717" w:firstLine="640"/>
        <w:jc w:val="both"/>
        <w:rPr>
          <w:rFonts w:hint="eastAsia" w:ascii="宋体" w:hAnsi="宋体" w:eastAsia="宋体" w:cs="宋体"/>
          <w:sz w:val="30"/>
          <w:szCs w:val="30"/>
        </w:rPr>
      </w:pPr>
      <w:r>
        <w:rPr>
          <w:rFonts w:hint="eastAsia" w:ascii="宋体" w:hAnsi="宋体" w:eastAsia="宋体" w:cs="宋体"/>
          <w:spacing w:val="-5"/>
          <w:sz w:val="30"/>
          <w:szCs w:val="30"/>
        </w:rPr>
        <w:t>法律、法规、规章或者国家有关规定对抽样机构或者方</w:t>
      </w:r>
      <w:r>
        <w:rPr>
          <w:rFonts w:hint="eastAsia" w:ascii="宋体" w:hAnsi="宋体" w:eastAsia="宋体" w:cs="宋体"/>
          <w:spacing w:val="-3"/>
          <w:sz w:val="30"/>
          <w:szCs w:val="30"/>
        </w:rPr>
        <w:t>式有规定的，执法部门应当委托相关机构或者按规定方式抽</w:t>
      </w:r>
      <w:r>
        <w:rPr>
          <w:rFonts w:hint="eastAsia" w:ascii="宋体" w:hAnsi="宋体" w:eastAsia="宋体" w:cs="宋体"/>
          <w:sz w:val="30"/>
          <w:szCs w:val="30"/>
        </w:rPr>
        <w:t>取样品。</w:t>
      </w:r>
    </w:p>
    <w:p>
      <w:pPr>
        <w:pStyle w:val="3"/>
        <w:spacing w:line="404" w:lineRule="exact"/>
        <w:ind w:left="1361"/>
        <w:jc w:val="both"/>
        <w:rPr>
          <w:rFonts w:hint="eastAsia" w:ascii="宋体" w:hAnsi="宋体" w:eastAsia="宋体" w:cs="宋体"/>
          <w:sz w:val="30"/>
          <w:szCs w:val="30"/>
        </w:rPr>
      </w:pPr>
      <w:r>
        <w:rPr>
          <w:rFonts w:hint="eastAsia" w:ascii="宋体" w:hAnsi="宋体" w:eastAsia="宋体" w:cs="宋体"/>
          <w:sz w:val="30"/>
          <w:szCs w:val="30"/>
        </w:rPr>
        <w:t>第四十一条 为查明案情，需要对案件中专门事项进行</w:t>
      </w:r>
    </w:p>
    <w:p>
      <w:pPr>
        <w:spacing w:after="0" w:line="404" w:lineRule="exact"/>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38" w:lineRule="auto"/>
        <w:ind w:left="720" w:right="717"/>
        <w:jc w:val="both"/>
        <w:rPr>
          <w:rFonts w:hint="eastAsia" w:ascii="宋体" w:hAnsi="宋体" w:eastAsia="宋体" w:cs="宋体"/>
          <w:sz w:val="30"/>
          <w:szCs w:val="30"/>
        </w:rPr>
      </w:pPr>
      <w:r>
        <w:rPr>
          <w:rFonts w:hint="eastAsia" w:ascii="宋体" w:hAnsi="宋体" w:eastAsia="宋体" w:cs="宋体"/>
          <w:spacing w:val="-5"/>
          <w:sz w:val="30"/>
          <w:szCs w:val="30"/>
        </w:rPr>
        <w:t>鉴定的，执法部门应当委托具有法定鉴定资格的鉴定机构进</w:t>
      </w:r>
      <w:r>
        <w:rPr>
          <w:rFonts w:hint="eastAsia" w:ascii="宋体" w:hAnsi="宋体" w:eastAsia="宋体" w:cs="宋体"/>
          <w:spacing w:val="-4"/>
          <w:sz w:val="30"/>
          <w:szCs w:val="30"/>
        </w:rPr>
        <w:t>行鉴定。没有法定鉴定机构的，可以委托其他具备鉴定条件</w:t>
      </w:r>
      <w:r>
        <w:rPr>
          <w:rFonts w:hint="eastAsia" w:ascii="宋体" w:hAnsi="宋体" w:eastAsia="宋体" w:cs="宋体"/>
          <w:sz w:val="30"/>
          <w:szCs w:val="30"/>
        </w:rPr>
        <w:t>的机构进行鉴定。</w:t>
      </w:r>
    </w:p>
    <w:p>
      <w:pPr>
        <w:pStyle w:val="3"/>
        <w:spacing w:before="11"/>
        <w:rPr>
          <w:rFonts w:hint="eastAsia" w:ascii="宋体" w:hAnsi="宋体" w:eastAsia="宋体" w:cs="宋体"/>
          <w:sz w:val="30"/>
          <w:szCs w:val="30"/>
        </w:rPr>
      </w:pPr>
    </w:p>
    <w:p>
      <w:pPr>
        <w:pStyle w:val="3"/>
        <w:tabs>
          <w:tab w:val="left" w:pos="1278"/>
        </w:tabs>
        <w:jc w:val="center"/>
        <w:rPr>
          <w:rFonts w:hint="eastAsia" w:ascii="宋体" w:hAnsi="宋体" w:eastAsia="宋体" w:cs="宋体"/>
          <w:sz w:val="30"/>
          <w:szCs w:val="30"/>
        </w:rPr>
      </w:pPr>
      <w:r>
        <w:rPr>
          <w:rFonts w:hint="eastAsia" w:ascii="宋体" w:hAnsi="宋体" w:eastAsia="宋体" w:cs="宋体"/>
          <w:sz w:val="30"/>
          <w:szCs w:val="30"/>
        </w:rPr>
        <w:t>第三节</w:t>
      </w:r>
      <w:r>
        <w:rPr>
          <w:rFonts w:hint="eastAsia" w:ascii="宋体" w:hAnsi="宋体" w:eastAsia="宋体" w:cs="宋体"/>
          <w:sz w:val="30"/>
          <w:szCs w:val="30"/>
        </w:rPr>
        <w:tab/>
      </w:r>
      <w:r>
        <w:rPr>
          <w:rFonts w:hint="eastAsia" w:ascii="宋体" w:hAnsi="宋体" w:eastAsia="宋体" w:cs="宋体"/>
          <w:sz w:val="30"/>
          <w:szCs w:val="30"/>
        </w:rPr>
        <w:t>证据先行登记保存</w:t>
      </w:r>
    </w:p>
    <w:p>
      <w:pPr>
        <w:pStyle w:val="3"/>
        <w:spacing w:before="12"/>
        <w:rPr>
          <w:rFonts w:hint="eastAsia" w:ascii="宋体" w:hAnsi="宋体" w:eastAsia="宋体" w:cs="宋体"/>
          <w:sz w:val="30"/>
          <w:szCs w:val="30"/>
        </w:rPr>
      </w:pPr>
    </w:p>
    <w:p>
      <w:pPr>
        <w:pStyle w:val="3"/>
        <w:spacing w:line="338" w:lineRule="auto"/>
        <w:ind w:left="719" w:right="704" w:firstLine="640"/>
        <w:jc w:val="both"/>
        <w:rPr>
          <w:rFonts w:hint="eastAsia" w:ascii="宋体" w:hAnsi="宋体" w:eastAsia="宋体" w:cs="宋体"/>
          <w:sz w:val="30"/>
          <w:szCs w:val="30"/>
        </w:rPr>
      </w:pPr>
      <w:r>
        <w:rPr>
          <w:rFonts w:hint="eastAsia" w:ascii="宋体" w:hAnsi="宋体" w:eastAsia="宋体" w:cs="宋体"/>
          <w:sz w:val="30"/>
          <w:szCs w:val="30"/>
        </w:rPr>
        <w:t>第四十二条 在证据可能灭失或者以后难以取得的情况下，经执法部门负责人批准，可以对与涉嫌违法行为有关的证据采取先行登记保存措施。</w:t>
      </w:r>
    </w:p>
    <w:p>
      <w:pPr>
        <w:pStyle w:val="3"/>
        <w:spacing w:before="6" w:line="338" w:lineRule="auto"/>
        <w:ind w:left="720" w:right="706"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第四十三条 </w:t>
      </w:r>
      <w:r>
        <w:rPr>
          <w:rFonts w:hint="eastAsia" w:ascii="宋体" w:hAnsi="宋体" w:eastAsia="宋体" w:cs="宋体"/>
          <w:spacing w:val="-1"/>
          <w:sz w:val="30"/>
          <w:szCs w:val="30"/>
        </w:rPr>
        <w:t xml:space="preserve">先行登记保存有关证据，应当当场清点， </w:t>
      </w:r>
      <w:r>
        <w:rPr>
          <w:rFonts w:hint="eastAsia" w:ascii="宋体" w:hAnsi="宋体" w:eastAsia="宋体" w:cs="宋体"/>
          <w:spacing w:val="-7"/>
          <w:w w:val="95"/>
          <w:sz w:val="30"/>
          <w:szCs w:val="30"/>
        </w:rPr>
        <w:t xml:space="preserve">制作《证据登记保存清单》，由当事人和执法人员签名或者 </w:t>
      </w:r>
      <w:r>
        <w:rPr>
          <w:rFonts w:hint="eastAsia" w:ascii="宋体" w:hAnsi="宋体" w:eastAsia="宋体" w:cs="宋体"/>
          <w:sz w:val="30"/>
          <w:szCs w:val="30"/>
        </w:rPr>
        <w:t>盖章，当场交当事人一份。</w:t>
      </w:r>
    </w:p>
    <w:p>
      <w:pPr>
        <w:pStyle w:val="3"/>
        <w:spacing w:before="6"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先行登记保存期间，当事人或者有关人员不得损坏、销毁或者转移证据。</w:t>
      </w:r>
    </w:p>
    <w:p>
      <w:pPr>
        <w:pStyle w:val="3"/>
        <w:tabs>
          <w:tab w:val="left" w:pos="3281"/>
        </w:tabs>
        <w:spacing w:line="340" w:lineRule="auto"/>
        <w:ind w:left="720" w:right="717" w:firstLine="640"/>
        <w:rPr>
          <w:rFonts w:hint="eastAsia" w:ascii="宋体" w:hAnsi="宋体" w:eastAsia="宋体" w:cs="宋体"/>
          <w:sz w:val="30"/>
          <w:szCs w:val="30"/>
        </w:rPr>
      </w:pPr>
      <w:r>
        <w:rPr>
          <w:rFonts w:hint="eastAsia" w:ascii="宋体" w:hAnsi="宋体" w:eastAsia="宋体" w:cs="宋体"/>
          <w:sz w:val="30"/>
          <w:szCs w:val="30"/>
        </w:rPr>
        <w:t>第四十四条</w:t>
      </w:r>
      <w:r>
        <w:rPr>
          <w:rFonts w:hint="eastAsia" w:ascii="宋体" w:hAnsi="宋体" w:eastAsia="宋体" w:cs="宋体"/>
          <w:sz w:val="30"/>
          <w:szCs w:val="30"/>
        </w:rPr>
        <w:tab/>
      </w:r>
      <w:r>
        <w:rPr>
          <w:rFonts w:hint="eastAsia" w:ascii="宋体" w:hAnsi="宋体" w:eastAsia="宋体" w:cs="宋体"/>
          <w:sz w:val="30"/>
          <w:szCs w:val="30"/>
        </w:rPr>
        <w:t>对先行登记保存的证据</w:t>
      </w:r>
      <w:r>
        <w:rPr>
          <w:rFonts w:hint="eastAsia" w:ascii="宋体" w:hAnsi="宋体" w:eastAsia="宋体" w:cs="宋体"/>
          <w:spacing w:val="-12"/>
          <w:sz w:val="30"/>
          <w:szCs w:val="30"/>
        </w:rPr>
        <w:t>，</w:t>
      </w:r>
      <w:r>
        <w:rPr>
          <w:rFonts w:hint="eastAsia" w:ascii="宋体" w:hAnsi="宋体" w:eastAsia="宋体" w:cs="宋体"/>
          <w:sz w:val="30"/>
          <w:szCs w:val="30"/>
        </w:rPr>
        <w:t>执法部门应当</w:t>
      </w:r>
      <w:r>
        <w:rPr>
          <w:rFonts w:hint="eastAsia" w:ascii="宋体" w:hAnsi="宋体" w:eastAsia="宋体" w:cs="宋体"/>
          <w:spacing w:val="-16"/>
          <w:sz w:val="30"/>
          <w:szCs w:val="30"/>
        </w:rPr>
        <w:t>于</w:t>
      </w:r>
      <w:r>
        <w:rPr>
          <w:rFonts w:hint="eastAsia" w:ascii="宋体" w:hAnsi="宋体" w:eastAsia="宋体" w:cs="宋体"/>
          <w:sz w:val="30"/>
          <w:szCs w:val="30"/>
        </w:rPr>
        <w:t>先行登记保存之日起七日内采取以下措施：</w:t>
      </w:r>
    </w:p>
    <w:p>
      <w:pPr>
        <w:pStyle w:val="3"/>
        <w:spacing w:line="338" w:lineRule="auto"/>
        <w:ind w:left="720" w:right="558" w:firstLine="640"/>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3"/>
          <w:sz w:val="30"/>
          <w:szCs w:val="30"/>
        </w:rPr>
        <w:t>）</w:t>
      </w:r>
      <w:r>
        <w:rPr>
          <w:rFonts w:hint="eastAsia" w:ascii="宋体" w:hAnsi="宋体" w:eastAsia="宋体" w:cs="宋体"/>
          <w:spacing w:val="-2"/>
          <w:sz w:val="30"/>
          <w:szCs w:val="30"/>
        </w:rPr>
        <w:t>及时采取记录、复制、拍照、录像等证据保全措</w:t>
      </w:r>
      <w:r>
        <w:rPr>
          <w:rFonts w:hint="eastAsia" w:ascii="宋体" w:hAnsi="宋体" w:eastAsia="宋体" w:cs="宋体"/>
          <w:spacing w:val="-15"/>
          <w:sz w:val="30"/>
          <w:szCs w:val="30"/>
        </w:rPr>
        <w:t xml:space="preserve">施，不再需要采取登记保存措施的，及时解除登记保存措施， </w:t>
      </w:r>
      <w:r>
        <w:rPr>
          <w:rFonts w:hint="eastAsia" w:ascii="宋体" w:hAnsi="宋体" w:eastAsia="宋体" w:cs="宋体"/>
          <w:spacing w:val="-11"/>
          <w:sz w:val="30"/>
          <w:szCs w:val="30"/>
        </w:rPr>
        <w:t>并作出《解除证据登记保存决定书》；</w:t>
      </w:r>
    </w:p>
    <w:p>
      <w:pPr>
        <w:pStyle w:val="3"/>
        <w:ind w:left="1361"/>
        <w:rPr>
          <w:rFonts w:hint="eastAsia" w:ascii="宋体" w:hAnsi="宋体" w:eastAsia="宋体" w:cs="宋体"/>
          <w:sz w:val="30"/>
          <w:szCs w:val="30"/>
        </w:rPr>
      </w:pPr>
      <w:r>
        <w:rPr>
          <w:rFonts w:hint="eastAsia" w:ascii="宋体" w:hAnsi="宋体" w:eastAsia="宋体" w:cs="宋体"/>
          <w:sz w:val="30"/>
          <w:szCs w:val="30"/>
        </w:rPr>
        <w:t>（二）需要鉴定的，及时送交有关部门鉴定；</w:t>
      </w:r>
    </w:p>
    <w:p>
      <w:pPr>
        <w:pStyle w:val="3"/>
        <w:spacing w:before="167"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（三）违法事实成立，应当依法予以没收的，作出行政处罚决定，没收违法物品；</w:t>
      </w:r>
    </w:p>
    <w:p>
      <w:pPr>
        <w:pStyle w:val="3"/>
        <w:spacing w:line="338" w:lineRule="auto"/>
        <w:ind w:left="720" w:right="674" w:firstLine="638"/>
        <w:rPr>
          <w:rFonts w:hint="eastAsia" w:ascii="宋体" w:hAnsi="宋体" w:eastAsia="宋体" w:cs="宋体"/>
          <w:sz w:val="30"/>
          <w:szCs w:val="30"/>
        </w:rPr>
      </w:pPr>
      <w:r>
        <w:rPr>
          <w:rFonts w:hint="eastAsia" w:ascii="宋体" w:hAnsi="宋体" w:eastAsia="宋体" w:cs="宋体"/>
          <w:sz w:val="30"/>
          <w:szCs w:val="30"/>
        </w:rPr>
        <w:t>（四）根据有关法律、法规规定可以查封、扣押的，决定查封、扣押。</w:t>
      </w:r>
    </w:p>
    <w:p>
      <w:pPr>
        <w:spacing w:after="0" w:line="338"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19" w:right="674" w:firstLine="640"/>
        <w:rPr>
          <w:rFonts w:hint="eastAsia" w:ascii="宋体" w:hAnsi="宋体" w:eastAsia="宋体" w:cs="宋体"/>
          <w:sz w:val="30"/>
          <w:szCs w:val="30"/>
        </w:rPr>
      </w:pPr>
      <w:r>
        <w:rPr>
          <w:rFonts w:hint="eastAsia" w:ascii="宋体" w:hAnsi="宋体" w:eastAsia="宋体" w:cs="宋体"/>
          <w:sz w:val="30"/>
          <w:szCs w:val="30"/>
        </w:rPr>
        <w:t>执法部门逾期未作出处理决定的，先行登记保存措施自动解除。</w:t>
      </w:r>
    </w:p>
    <w:p>
      <w:pPr>
        <w:pStyle w:val="3"/>
        <w:rPr>
          <w:rFonts w:hint="eastAsia" w:ascii="宋体" w:hAnsi="宋体" w:eastAsia="宋体" w:cs="宋体"/>
          <w:sz w:val="30"/>
          <w:szCs w:val="30"/>
        </w:rPr>
      </w:pPr>
    </w:p>
    <w:p>
      <w:pPr>
        <w:pStyle w:val="3"/>
        <w:tabs>
          <w:tab w:val="left" w:pos="1278"/>
        </w:tabs>
        <w:jc w:val="center"/>
        <w:rPr>
          <w:rFonts w:hint="eastAsia" w:ascii="宋体" w:hAnsi="宋体" w:eastAsia="宋体" w:cs="宋体"/>
          <w:sz w:val="30"/>
          <w:szCs w:val="30"/>
        </w:rPr>
      </w:pPr>
      <w:r>
        <w:rPr>
          <w:rFonts w:hint="eastAsia" w:ascii="宋体" w:hAnsi="宋体" w:eastAsia="宋体" w:cs="宋体"/>
          <w:sz w:val="30"/>
          <w:szCs w:val="30"/>
        </w:rPr>
        <w:t>第四节</w:t>
      </w:r>
      <w:r>
        <w:rPr>
          <w:rFonts w:hint="eastAsia" w:ascii="宋体" w:hAnsi="宋体" w:eastAsia="宋体" w:cs="宋体"/>
          <w:sz w:val="30"/>
          <w:szCs w:val="30"/>
        </w:rPr>
        <w:tab/>
      </w:r>
      <w:r>
        <w:rPr>
          <w:rFonts w:hint="eastAsia" w:ascii="宋体" w:hAnsi="宋体" w:eastAsia="宋体" w:cs="宋体"/>
          <w:sz w:val="30"/>
          <w:szCs w:val="30"/>
        </w:rPr>
        <w:t>证据审查与认定</w:t>
      </w:r>
    </w:p>
    <w:p>
      <w:pPr>
        <w:pStyle w:val="3"/>
        <w:spacing w:before="12"/>
        <w:rPr>
          <w:rFonts w:hint="eastAsia" w:ascii="宋体" w:hAnsi="宋体" w:eastAsia="宋体" w:cs="宋体"/>
          <w:sz w:val="30"/>
          <w:szCs w:val="30"/>
        </w:rPr>
      </w:pPr>
    </w:p>
    <w:p>
      <w:pPr>
        <w:pStyle w:val="3"/>
        <w:spacing w:line="340"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第四十五条 执法部门应当对收集到的证据逐一审查， 进行全面、客观和公正地分析判断，审查证据的合法性、真实性、关联性，判断证据有无证明力以及证明力的大小。</w:t>
      </w:r>
    </w:p>
    <w:p>
      <w:pPr>
        <w:pStyle w:val="3"/>
        <w:spacing w:line="404" w:lineRule="exact"/>
        <w:ind w:left="1361"/>
        <w:jc w:val="both"/>
        <w:rPr>
          <w:rFonts w:hint="eastAsia" w:ascii="宋体" w:hAnsi="宋体" w:eastAsia="宋体" w:cs="宋体"/>
          <w:sz w:val="30"/>
          <w:szCs w:val="30"/>
        </w:rPr>
      </w:pPr>
      <w:r>
        <w:rPr>
          <w:rFonts w:hint="eastAsia" w:ascii="宋体" w:hAnsi="宋体" w:eastAsia="宋体" w:cs="宋体"/>
          <w:spacing w:val="25"/>
          <w:sz w:val="30"/>
          <w:szCs w:val="30"/>
        </w:rPr>
        <w:t xml:space="preserve">第四十六条 </w:t>
      </w:r>
      <w:r>
        <w:rPr>
          <w:rFonts w:hint="eastAsia" w:ascii="宋体" w:hAnsi="宋体" w:eastAsia="宋体" w:cs="宋体"/>
          <w:sz w:val="30"/>
          <w:szCs w:val="30"/>
        </w:rPr>
        <w:t>审查证据的合法性，应当审查下列事项：</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（一）调查取证的执法人员是否具有相应的执法资格；</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（二</w:t>
      </w:r>
      <w:r>
        <w:rPr>
          <w:rFonts w:hint="eastAsia" w:ascii="宋体" w:hAnsi="宋体" w:eastAsia="宋体" w:cs="宋体"/>
          <w:spacing w:val="-8"/>
          <w:w w:val="95"/>
          <w:sz w:val="30"/>
          <w:szCs w:val="30"/>
        </w:rPr>
        <w:t>）</w:t>
      </w:r>
      <w:r>
        <w:rPr>
          <w:rFonts w:hint="eastAsia" w:ascii="宋体" w:hAnsi="宋体" w:eastAsia="宋体" w:cs="宋体"/>
          <w:spacing w:val="-1"/>
          <w:w w:val="95"/>
          <w:sz w:val="30"/>
          <w:szCs w:val="30"/>
        </w:rPr>
        <w:t>证据的取得方式是否符合法律、法规和规章的规</w:t>
      </w:r>
    </w:p>
    <w:p>
      <w:pPr>
        <w:pStyle w:val="3"/>
        <w:spacing w:before="12"/>
        <w:rPr>
          <w:rFonts w:hint="eastAsia" w:ascii="宋体" w:hAnsi="宋体" w:eastAsia="宋体" w:cs="宋体"/>
          <w:sz w:val="30"/>
          <w:szCs w:val="30"/>
        </w:rPr>
      </w:pPr>
    </w:p>
    <w:p>
      <w:pPr>
        <w:pStyle w:val="3"/>
        <w:spacing w:before="54"/>
        <w:ind w:left="720"/>
        <w:rPr>
          <w:rFonts w:hint="eastAsia" w:ascii="宋体" w:hAnsi="宋体" w:eastAsia="宋体" w:cs="宋体"/>
          <w:sz w:val="30"/>
          <w:szCs w:val="30"/>
        </w:rPr>
      </w:pPr>
      <w:r>
        <w:rPr>
          <w:rFonts w:hint="eastAsia" w:ascii="宋体" w:hAnsi="宋体" w:eastAsia="宋体" w:cs="宋体"/>
          <w:sz w:val="30"/>
          <w:szCs w:val="30"/>
        </w:rPr>
        <w:t>定；</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（三）证据是否符合法定形式；</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（四）是否有影响证据效力的其他违法情形。</w:t>
      </w:r>
    </w:p>
    <w:p>
      <w:pPr>
        <w:pStyle w:val="3"/>
        <w:tabs>
          <w:tab w:val="left" w:pos="3281"/>
        </w:tabs>
        <w:spacing w:before="168"/>
        <w:ind w:left="1361"/>
        <w:rPr>
          <w:rFonts w:hint="eastAsia" w:ascii="宋体" w:hAnsi="宋体" w:eastAsia="宋体" w:cs="宋体"/>
          <w:sz w:val="30"/>
          <w:szCs w:val="30"/>
        </w:rPr>
      </w:pPr>
      <w:r>
        <w:rPr>
          <w:rFonts w:hint="eastAsia" w:ascii="宋体" w:hAnsi="宋体" w:eastAsia="宋体" w:cs="宋体"/>
          <w:sz w:val="30"/>
          <w:szCs w:val="30"/>
        </w:rPr>
        <w:t>第四十七条</w:t>
      </w:r>
      <w:r>
        <w:rPr>
          <w:rFonts w:hint="eastAsia" w:ascii="宋体" w:hAnsi="宋体" w:eastAsia="宋体" w:cs="宋体"/>
          <w:sz w:val="30"/>
          <w:szCs w:val="30"/>
        </w:rPr>
        <w:tab/>
      </w:r>
      <w:r>
        <w:rPr>
          <w:rFonts w:hint="eastAsia" w:ascii="宋体" w:hAnsi="宋体" w:eastAsia="宋体" w:cs="宋体"/>
          <w:sz w:val="30"/>
          <w:szCs w:val="30"/>
        </w:rPr>
        <w:t>审查证据的真实性，应当审查下列事项：</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（一）证据形成的原因；</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（二）发现证据时的客观环境；</w:t>
      </w:r>
    </w:p>
    <w:p>
      <w:pPr>
        <w:pStyle w:val="3"/>
        <w:spacing w:before="169"/>
        <w:ind w:left="1362"/>
        <w:rPr>
          <w:rFonts w:hint="eastAsia" w:ascii="宋体" w:hAnsi="宋体" w:eastAsia="宋体" w:cs="宋体"/>
          <w:sz w:val="30"/>
          <w:szCs w:val="30"/>
        </w:rPr>
      </w:pPr>
      <w:r>
        <w:rPr>
          <w:rFonts w:hint="eastAsia" w:ascii="宋体" w:hAnsi="宋体" w:eastAsia="宋体" w:cs="宋体"/>
          <w:sz w:val="30"/>
          <w:szCs w:val="30"/>
        </w:rPr>
        <w:t>（三）证据是否为原件、原物，复制件、复制品与原件、</w:t>
      </w:r>
    </w:p>
    <w:p>
      <w:pPr>
        <w:pStyle w:val="3"/>
        <w:spacing w:before="1"/>
        <w:rPr>
          <w:rFonts w:hint="eastAsia" w:ascii="宋体" w:hAnsi="宋体" w:eastAsia="宋体" w:cs="宋体"/>
          <w:sz w:val="30"/>
          <w:szCs w:val="30"/>
        </w:rPr>
      </w:pPr>
    </w:p>
    <w:p>
      <w:pPr>
        <w:pStyle w:val="3"/>
        <w:spacing w:before="54"/>
        <w:ind w:left="721"/>
        <w:rPr>
          <w:rFonts w:hint="eastAsia" w:ascii="宋体" w:hAnsi="宋体" w:eastAsia="宋体" w:cs="宋体"/>
          <w:sz w:val="30"/>
          <w:szCs w:val="30"/>
        </w:rPr>
      </w:pPr>
      <w:r>
        <w:rPr>
          <w:rFonts w:hint="eastAsia" w:ascii="宋体" w:hAnsi="宋体" w:eastAsia="宋体" w:cs="宋体"/>
          <w:sz w:val="30"/>
          <w:szCs w:val="30"/>
        </w:rPr>
        <w:t>原物是否相符；</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（四）提供证据的人或者证人与当事人是否具有利害关</w:t>
      </w:r>
    </w:p>
    <w:p>
      <w:pPr>
        <w:pStyle w:val="3"/>
        <w:spacing w:before="12"/>
        <w:rPr>
          <w:rFonts w:hint="eastAsia" w:ascii="宋体" w:hAnsi="宋体" w:eastAsia="宋体" w:cs="宋体"/>
          <w:sz w:val="30"/>
          <w:szCs w:val="30"/>
        </w:rPr>
      </w:pPr>
    </w:p>
    <w:p>
      <w:pPr>
        <w:pStyle w:val="3"/>
        <w:spacing w:before="54"/>
        <w:ind w:left="721"/>
        <w:rPr>
          <w:rFonts w:hint="eastAsia" w:ascii="宋体" w:hAnsi="宋体" w:eastAsia="宋体" w:cs="宋体"/>
          <w:sz w:val="30"/>
          <w:szCs w:val="30"/>
        </w:rPr>
      </w:pPr>
      <w:r>
        <w:rPr>
          <w:rFonts w:hint="eastAsia" w:ascii="宋体" w:hAnsi="宋体" w:eastAsia="宋体" w:cs="宋体"/>
          <w:sz w:val="30"/>
          <w:szCs w:val="30"/>
        </w:rPr>
        <w:t>系；</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（五）影响证据真实性的其他因素。</w:t>
      </w:r>
    </w:p>
    <w:p>
      <w:pPr>
        <w:pStyle w:val="3"/>
        <w:spacing w:before="1"/>
        <w:rPr>
          <w:rFonts w:hint="eastAsia" w:ascii="宋体" w:hAnsi="宋体" w:eastAsia="宋体" w:cs="宋体"/>
          <w:sz w:val="30"/>
          <w:szCs w:val="30"/>
        </w:rPr>
      </w:pPr>
    </w:p>
    <w:p>
      <w:pPr>
        <w:pStyle w:val="3"/>
        <w:spacing w:before="55"/>
        <w:ind w:left="1359"/>
        <w:rPr>
          <w:rFonts w:hint="eastAsia" w:ascii="宋体" w:hAnsi="宋体" w:eastAsia="宋体" w:cs="宋体"/>
          <w:sz w:val="30"/>
          <w:szCs w:val="30"/>
        </w:rPr>
      </w:pPr>
      <w:r>
        <w:rPr>
          <w:rFonts w:hint="eastAsia" w:ascii="宋体" w:hAnsi="宋体" w:eastAsia="宋体" w:cs="宋体"/>
          <w:sz w:val="30"/>
          <w:szCs w:val="30"/>
        </w:rPr>
        <w:t>单个证据的部分内容不真实的，不真实部分不得采信。</w:t>
      </w:r>
    </w:p>
    <w:p>
      <w:pPr>
        <w:pStyle w:val="3"/>
        <w:tabs>
          <w:tab w:val="left" w:pos="3442"/>
        </w:tabs>
        <w:spacing w:before="168"/>
        <w:ind w:left="1520"/>
        <w:rPr>
          <w:rFonts w:hint="eastAsia" w:ascii="宋体" w:hAnsi="宋体" w:eastAsia="宋体" w:cs="宋体"/>
          <w:sz w:val="30"/>
          <w:szCs w:val="30"/>
        </w:rPr>
      </w:pPr>
      <w:r>
        <w:rPr>
          <w:rFonts w:hint="eastAsia" w:ascii="宋体" w:hAnsi="宋体" w:eastAsia="宋体" w:cs="宋体"/>
          <w:sz w:val="30"/>
          <w:szCs w:val="30"/>
        </w:rPr>
        <w:t>第四十八条</w:t>
      </w:r>
      <w:r>
        <w:rPr>
          <w:rFonts w:hint="eastAsia" w:ascii="宋体" w:hAnsi="宋体" w:eastAsia="宋体" w:cs="宋体"/>
          <w:sz w:val="30"/>
          <w:szCs w:val="30"/>
        </w:rPr>
        <w:tab/>
      </w:r>
      <w:r>
        <w:rPr>
          <w:rFonts w:hint="eastAsia" w:ascii="宋体" w:hAnsi="宋体" w:eastAsia="宋体" w:cs="宋体"/>
          <w:sz w:val="30"/>
          <w:szCs w:val="30"/>
        </w:rPr>
        <w:t>审查证据的关联性</w:t>
      </w:r>
      <w:r>
        <w:rPr>
          <w:rFonts w:hint="eastAsia" w:ascii="宋体" w:hAnsi="宋体" w:eastAsia="宋体" w:cs="宋体"/>
          <w:spacing w:val="-12"/>
          <w:sz w:val="30"/>
          <w:szCs w:val="30"/>
        </w:rPr>
        <w:t>，</w:t>
      </w:r>
      <w:r>
        <w:rPr>
          <w:rFonts w:hint="eastAsia" w:ascii="宋体" w:hAnsi="宋体" w:eastAsia="宋体" w:cs="宋体"/>
          <w:sz w:val="30"/>
          <w:szCs w:val="30"/>
        </w:rPr>
        <w:t>应当审查下列事项：</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19" w:right="675" w:firstLine="640"/>
        <w:rPr>
          <w:rFonts w:hint="eastAsia" w:ascii="宋体" w:hAnsi="宋体" w:eastAsia="宋体" w:cs="宋体"/>
          <w:sz w:val="30"/>
          <w:szCs w:val="30"/>
        </w:rPr>
      </w:pPr>
      <w:r>
        <w:rPr>
          <w:rFonts w:hint="eastAsia" w:ascii="宋体" w:hAnsi="宋体" w:eastAsia="宋体" w:cs="宋体"/>
          <w:sz w:val="30"/>
          <w:szCs w:val="30"/>
        </w:rPr>
        <w:t>（一）证据的证明对象是否与案件事实有内在联系，以及关联程度；</w:t>
      </w:r>
    </w:p>
    <w:p>
      <w:pPr>
        <w:pStyle w:val="3"/>
        <w:spacing w:line="340" w:lineRule="auto"/>
        <w:ind w:left="719" w:right="674" w:firstLine="640"/>
        <w:rPr>
          <w:rFonts w:hint="eastAsia" w:ascii="宋体" w:hAnsi="宋体" w:eastAsia="宋体" w:cs="宋体"/>
          <w:sz w:val="30"/>
          <w:szCs w:val="30"/>
        </w:rPr>
      </w:pPr>
      <w:r>
        <w:rPr>
          <w:rFonts w:hint="eastAsia" w:ascii="宋体" w:hAnsi="宋体" w:eastAsia="宋体" w:cs="宋体"/>
          <w:sz w:val="30"/>
          <w:szCs w:val="30"/>
        </w:rPr>
        <w:t>（二）证据证明的事实对案件主要情节和案件性质的影响程度；</w:t>
      </w:r>
    </w:p>
    <w:p>
      <w:pPr>
        <w:pStyle w:val="3"/>
        <w:spacing w:line="407" w:lineRule="exact"/>
        <w:ind w:left="1360"/>
        <w:rPr>
          <w:rFonts w:hint="eastAsia" w:ascii="宋体" w:hAnsi="宋体" w:eastAsia="宋体" w:cs="宋体"/>
          <w:sz w:val="30"/>
          <w:szCs w:val="30"/>
        </w:rPr>
      </w:pPr>
      <w:r>
        <w:rPr>
          <w:rFonts w:hint="eastAsia" w:ascii="宋体" w:hAnsi="宋体" w:eastAsia="宋体" w:cs="宋体"/>
          <w:sz w:val="30"/>
          <w:szCs w:val="30"/>
        </w:rPr>
        <w:t>（三）证据之间是否互相印证，形成证据链。</w:t>
      </w:r>
    </w:p>
    <w:p>
      <w:pPr>
        <w:pStyle w:val="3"/>
        <w:spacing w:before="164"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第四十九条 </w:t>
      </w:r>
      <w:r>
        <w:rPr>
          <w:rFonts w:hint="eastAsia" w:ascii="宋体" w:hAnsi="宋体" w:eastAsia="宋体" w:cs="宋体"/>
          <w:spacing w:val="-3"/>
          <w:sz w:val="30"/>
          <w:szCs w:val="30"/>
        </w:rPr>
        <w:t>当事人对违法事实无异议，视听资料、电子数据足以认定案件事实的，视听资料、电子数据可以替代</w:t>
      </w:r>
      <w:r>
        <w:rPr>
          <w:rFonts w:hint="eastAsia" w:ascii="宋体" w:hAnsi="宋体" w:eastAsia="宋体" w:cs="宋体"/>
          <w:spacing w:val="-4"/>
          <w:sz w:val="30"/>
          <w:szCs w:val="30"/>
        </w:rPr>
        <w:t>询问笔录、现场笔录，必要时，对视听资料、电子数据的关</w:t>
      </w:r>
      <w:r>
        <w:rPr>
          <w:rFonts w:hint="eastAsia" w:ascii="宋体" w:hAnsi="宋体" w:eastAsia="宋体" w:cs="宋体"/>
          <w:sz w:val="30"/>
          <w:szCs w:val="30"/>
        </w:rPr>
        <w:t>键内容和相应时间段等作文字说明。</w:t>
      </w:r>
    </w:p>
    <w:p>
      <w:pPr>
        <w:pStyle w:val="3"/>
        <w:tabs>
          <w:tab w:val="left" w:pos="2962"/>
        </w:tabs>
        <w:spacing w:before="9"/>
        <w:ind w:left="1361"/>
        <w:rPr>
          <w:rFonts w:hint="eastAsia" w:ascii="宋体" w:hAnsi="宋体" w:eastAsia="宋体" w:cs="宋体"/>
          <w:sz w:val="30"/>
          <w:szCs w:val="30"/>
        </w:rPr>
      </w:pPr>
      <w:r>
        <w:rPr>
          <w:rFonts w:hint="eastAsia" w:ascii="宋体" w:hAnsi="宋体" w:eastAsia="宋体" w:cs="宋体"/>
          <w:sz w:val="30"/>
          <w:szCs w:val="30"/>
        </w:rPr>
        <w:t>第五十条</w:t>
      </w:r>
      <w:r>
        <w:rPr>
          <w:rFonts w:hint="eastAsia" w:ascii="宋体" w:hAnsi="宋体" w:eastAsia="宋体" w:cs="宋体"/>
          <w:sz w:val="30"/>
          <w:szCs w:val="30"/>
        </w:rPr>
        <w:tab/>
      </w:r>
      <w:r>
        <w:rPr>
          <w:rFonts w:hint="eastAsia" w:ascii="宋体" w:hAnsi="宋体" w:eastAsia="宋体" w:cs="宋体"/>
          <w:sz w:val="30"/>
          <w:szCs w:val="30"/>
        </w:rPr>
        <w:t>下列证据材料不能作为定案依据：</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（一）以非法手段取得的证据；</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（二）被进行技术处理而无法辨明真伪的证据材料；</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（三）不能正确表达意志的证人提供的证言；</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（四）不具备合法性和真实性的其他证据材料。</w:t>
      </w:r>
    </w:p>
    <w:p>
      <w:pPr>
        <w:pStyle w:val="3"/>
        <w:tabs>
          <w:tab w:val="left" w:pos="1439"/>
        </w:tabs>
        <w:spacing w:before="168"/>
        <w:ind w:right="1"/>
        <w:jc w:val="center"/>
        <w:rPr>
          <w:rFonts w:hint="eastAsia" w:ascii="宋体" w:hAnsi="宋体" w:eastAsia="宋体" w:cs="宋体"/>
          <w:sz w:val="30"/>
          <w:szCs w:val="30"/>
        </w:rPr>
      </w:pPr>
      <w:r>
        <w:rPr>
          <w:rFonts w:hint="eastAsia" w:ascii="宋体" w:hAnsi="宋体" w:eastAsia="宋体" w:cs="宋体"/>
          <w:sz w:val="30"/>
          <w:szCs w:val="30"/>
        </w:rPr>
        <w:t>第五章</w:t>
      </w:r>
      <w:r>
        <w:rPr>
          <w:rFonts w:hint="eastAsia" w:ascii="宋体" w:hAnsi="宋体" w:eastAsia="宋体" w:cs="宋体"/>
          <w:sz w:val="30"/>
          <w:szCs w:val="30"/>
        </w:rPr>
        <w:tab/>
      </w:r>
      <w:r>
        <w:rPr>
          <w:rFonts w:hint="eastAsia" w:ascii="宋体" w:hAnsi="宋体" w:eastAsia="宋体" w:cs="宋体"/>
          <w:sz w:val="30"/>
          <w:szCs w:val="30"/>
        </w:rPr>
        <w:t>行政强制措施</w:t>
      </w:r>
    </w:p>
    <w:p>
      <w:pPr>
        <w:pStyle w:val="3"/>
        <w:rPr>
          <w:rFonts w:hint="eastAsia" w:ascii="宋体" w:hAnsi="宋体" w:eastAsia="宋体" w:cs="宋体"/>
          <w:sz w:val="30"/>
          <w:szCs w:val="30"/>
        </w:rPr>
      </w:pPr>
    </w:p>
    <w:p>
      <w:pPr>
        <w:pStyle w:val="3"/>
        <w:spacing w:before="9"/>
        <w:rPr>
          <w:rFonts w:hint="eastAsia" w:ascii="宋体" w:hAnsi="宋体" w:eastAsia="宋体" w:cs="宋体"/>
          <w:sz w:val="30"/>
          <w:szCs w:val="30"/>
        </w:rPr>
      </w:pPr>
    </w:p>
    <w:p>
      <w:pPr>
        <w:pStyle w:val="3"/>
        <w:tabs>
          <w:tab w:val="left" w:pos="3281"/>
        </w:tabs>
        <w:spacing w:line="338" w:lineRule="auto"/>
        <w:ind w:left="720" w:right="558" w:firstLine="640"/>
        <w:rPr>
          <w:rFonts w:hint="eastAsia" w:ascii="宋体" w:hAnsi="宋体" w:eastAsia="宋体" w:cs="宋体"/>
          <w:sz w:val="30"/>
          <w:szCs w:val="30"/>
        </w:rPr>
      </w:pPr>
      <w:r>
        <w:rPr>
          <w:rFonts w:hint="eastAsia" w:ascii="宋体" w:hAnsi="宋体" w:eastAsia="宋体" w:cs="宋体"/>
          <w:sz w:val="30"/>
          <w:szCs w:val="30"/>
        </w:rPr>
        <w:t>第五十一条</w:t>
      </w:r>
      <w:r>
        <w:rPr>
          <w:rFonts w:hint="eastAsia" w:ascii="宋体" w:hAnsi="宋体" w:eastAsia="宋体" w:cs="宋体"/>
          <w:sz w:val="30"/>
          <w:szCs w:val="30"/>
        </w:rPr>
        <w:tab/>
      </w:r>
      <w:r>
        <w:rPr>
          <w:rFonts w:hint="eastAsia" w:ascii="宋体" w:hAnsi="宋体" w:eastAsia="宋体" w:cs="宋体"/>
          <w:sz w:val="30"/>
          <w:szCs w:val="30"/>
        </w:rPr>
        <w:t>为制止违法行为</w:t>
      </w:r>
      <w:r>
        <w:rPr>
          <w:rFonts w:hint="eastAsia" w:ascii="宋体" w:hAnsi="宋体" w:eastAsia="宋体" w:cs="宋体"/>
          <w:spacing w:val="-8"/>
          <w:sz w:val="30"/>
          <w:szCs w:val="30"/>
        </w:rPr>
        <w:t>、</w:t>
      </w:r>
      <w:r>
        <w:rPr>
          <w:rFonts w:hint="eastAsia" w:ascii="宋体" w:hAnsi="宋体" w:eastAsia="宋体" w:cs="宋体"/>
          <w:sz w:val="30"/>
          <w:szCs w:val="30"/>
        </w:rPr>
        <w:t>防止证据损毁</w:t>
      </w:r>
      <w:r>
        <w:rPr>
          <w:rFonts w:hint="eastAsia" w:ascii="宋体" w:hAnsi="宋体" w:eastAsia="宋体" w:cs="宋体"/>
          <w:spacing w:val="-8"/>
          <w:sz w:val="30"/>
          <w:szCs w:val="30"/>
        </w:rPr>
        <w:t>、</w:t>
      </w:r>
      <w:r>
        <w:rPr>
          <w:rFonts w:hint="eastAsia" w:ascii="宋体" w:hAnsi="宋体" w:eastAsia="宋体" w:cs="宋体"/>
          <w:sz w:val="30"/>
          <w:szCs w:val="30"/>
        </w:rPr>
        <w:t>避免危害发生</w:t>
      </w:r>
      <w:r>
        <w:rPr>
          <w:rFonts w:hint="eastAsia" w:ascii="宋体" w:hAnsi="宋体" w:eastAsia="宋体" w:cs="宋体"/>
          <w:spacing w:val="-87"/>
          <w:sz w:val="30"/>
          <w:szCs w:val="30"/>
        </w:rPr>
        <w:t>、</w:t>
      </w:r>
      <w:r>
        <w:rPr>
          <w:rFonts w:hint="eastAsia" w:ascii="宋体" w:hAnsi="宋体" w:eastAsia="宋体" w:cs="宋体"/>
          <w:sz w:val="30"/>
          <w:szCs w:val="30"/>
        </w:rPr>
        <w:t>控制危险扩大等情形</w:t>
      </w:r>
      <w:r>
        <w:rPr>
          <w:rFonts w:hint="eastAsia" w:ascii="宋体" w:hAnsi="宋体" w:eastAsia="宋体" w:cs="宋体"/>
          <w:spacing w:val="-87"/>
          <w:sz w:val="30"/>
          <w:szCs w:val="30"/>
        </w:rPr>
        <w:t>，</w:t>
      </w:r>
      <w:r>
        <w:rPr>
          <w:rFonts w:hint="eastAsia" w:ascii="宋体" w:hAnsi="宋体" w:eastAsia="宋体" w:cs="宋体"/>
          <w:sz w:val="30"/>
          <w:szCs w:val="30"/>
        </w:rPr>
        <w:t>执法部门履行行政执法职能</w:t>
      </w:r>
      <w:r>
        <w:rPr>
          <w:rFonts w:hint="eastAsia" w:ascii="宋体" w:hAnsi="宋体" w:eastAsia="宋体" w:cs="宋体"/>
          <w:spacing w:val="-12"/>
          <w:sz w:val="30"/>
          <w:szCs w:val="30"/>
        </w:rPr>
        <w:t xml:space="preserve">， </w:t>
      </w:r>
      <w:r>
        <w:rPr>
          <w:rFonts w:hint="eastAsia" w:ascii="宋体" w:hAnsi="宋体" w:eastAsia="宋体" w:cs="宋体"/>
          <w:sz w:val="30"/>
          <w:szCs w:val="30"/>
        </w:rPr>
        <w:t>可以依照法律、法规的规定，实施行政强制措施。</w:t>
      </w:r>
    </w:p>
    <w:p>
      <w:pPr>
        <w:pStyle w:val="3"/>
        <w:spacing w:before="6" w:line="338" w:lineRule="auto"/>
        <w:ind w:left="720" w:right="674" w:firstLine="640"/>
        <w:rPr>
          <w:rFonts w:hint="eastAsia" w:ascii="宋体" w:hAnsi="宋体" w:eastAsia="宋体" w:cs="宋体"/>
          <w:sz w:val="30"/>
          <w:szCs w:val="30"/>
        </w:rPr>
      </w:pPr>
      <w:r>
        <w:rPr>
          <w:rFonts w:hint="eastAsia" w:ascii="宋体" w:hAnsi="宋体" w:eastAsia="宋体" w:cs="宋体"/>
          <w:sz w:val="30"/>
          <w:szCs w:val="30"/>
        </w:rPr>
        <w:t>违法行为情节显著轻微或者没有明显社会危害的，可以不采取行政强制措施。</w:t>
      </w:r>
    </w:p>
    <w:p>
      <w:pPr>
        <w:pStyle w:val="3"/>
        <w:tabs>
          <w:tab w:val="left" w:pos="3375"/>
        </w:tabs>
        <w:spacing w:before="3" w:line="340" w:lineRule="auto"/>
        <w:ind w:left="720" w:right="703" w:firstLine="640"/>
        <w:rPr>
          <w:rFonts w:hint="eastAsia" w:ascii="宋体" w:hAnsi="宋体" w:eastAsia="宋体" w:cs="宋体"/>
          <w:sz w:val="30"/>
          <w:szCs w:val="30"/>
        </w:rPr>
      </w:pPr>
      <w:r>
        <w:rPr>
          <w:rFonts w:hint="eastAsia" w:ascii="宋体" w:hAnsi="宋体" w:eastAsia="宋体" w:cs="宋体"/>
          <w:spacing w:val="14"/>
          <w:sz w:val="30"/>
          <w:szCs w:val="30"/>
        </w:rPr>
        <w:t>第五十二</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行政强制措施由</w:t>
      </w:r>
      <w:r>
        <w:rPr>
          <w:rFonts w:hint="eastAsia" w:ascii="宋体" w:hAnsi="宋体" w:eastAsia="宋体" w:cs="宋体"/>
          <w:spacing w:val="12"/>
          <w:sz w:val="30"/>
          <w:szCs w:val="30"/>
        </w:rPr>
        <w:t>执</w:t>
      </w:r>
      <w:r>
        <w:rPr>
          <w:rFonts w:hint="eastAsia" w:ascii="宋体" w:hAnsi="宋体" w:eastAsia="宋体" w:cs="宋体"/>
          <w:spacing w:val="14"/>
          <w:sz w:val="30"/>
          <w:szCs w:val="30"/>
        </w:rPr>
        <w:t>法部门在法定</w:t>
      </w:r>
      <w:r>
        <w:rPr>
          <w:rFonts w:hint="eastAsia" w:ascii="宋体" w:hAnsi="宋体" w:eastAsia="宋体" w:cs="宋体"/>
          <w:spacing w:val="12"/>
          <w:sz w:val="30"/>
          <w:szCs w:val="30"/>
        </w:rPr>
        <w:t>职</w:t>
      </w:r>
      <w:r>
        <w:rPr>
          <w:rFonts w:hint="eastAsia" w:ascii="宋体" w:hAnsi="宋体" w:eastAsia="宋体" w:cs="宋体"/>
          <w:spacing w:val="14"/>
          <w:sz w:val="30"/>
          <w:szCs w:val="30"/>
        </w:rPr>
        <w:t>权</w:t>
      </w:r>
      <w:r>
        <w:rPr>
          <w:rFonts w:hint="eastAsia" w:ascii="宋体" w:hAnsi="宋体" w:eastAsia="宋体" w:cs="宋体"/>
          <w:sz w:val="30"/>
          <w:szCs w:val="30"/>
        </w:rPr>
        <w:t>范围内实施。行政强制措施权不得委托。</w:t>
      </w:r>
    </w:p>
    <w:p>
      <w:pPr>
        <w:pStyle w:val="3"/>
        <w:tabs>
          <w:tab w:val="left" w:pos="3375"/>
        </w:tabs>
        <w:spacing w:line="405" w:lineRule="exact"/>
        <w:ind w:left="1361"/>
        <w:rPr>
          <w:rFonts w:hint="eastAsia" w:ascii="宋体" w:hAnsi="宋体" w:eastAsia="宋体" w:cs="宋体"/>
          <w:sz w:val="30"/>
          <w:szCs w:val="30"/>
        </w:rPr>
      </w:pPr>
      <w:r>
        <w:rPr>
          <w:rFonts w:hint="eastAsia" w:ascii="宋体" w:hAnsi="宋体" w:eastAsia="宋体" w:cs="宋体"/>
          <w:spacing w:val="14"/>
          <w:sz w:val="30"/>
          <w:szCs w:val="30"/>
        </w:rPr>
        <w:t>第五十三</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执法部门实施行</w:t>
      </w:r>
      <w:r>
        <w:rPr>
          <w:rFonts w:hint="eastAsia" w:ascii="宋体" w:hAnsi="宋体" w:eastAsia="宋体" w:cs="宋体"/>
          <w:spacing w:val="12"/>
          <w:sz w:val="30"/>
          <w:szCs w:val="30"/>
        </w:rPr>
        <w:t>政</w:t>
      </w:r>
      <w:r>
        <w:rPr>
          <w:rFonts w:hint="eastAsia" w:ascii="宋体" w:hAnsi="宋体" w:eastAsia="宋体" w:cs="宋体"/>
          <w:spacing w:val="14"/>
          <w:sz w:val="30"/>
          <w:szCs w:val="30"/>
        </w:rPr>
        <w:t>强制措施应当</w:t>
      </w:r>
      <w:r>
        <w:rPr>
          <w:rFonts w:hint="eastAsia" w:ascii="宋体" w:hAnsi="宋体" w:eastAsia="宋体" w:cs="宋体"/>
          <w:spacing w:val="12"/>
          <w:sz w:val="30"/>
          <w:szCs w:val="30"/>
        </w:rPr>
        <w:t>遵</w:t>
      </w:r>
      <w:r>
        <w:rPr>
          <w:rFonts w:hint="eastAsia" w:ascii="宋体" w:hAnsi="宋体" w:eastAsia="宋体" w:cs="宋体"/>
          <w:spacing w:val="14"/>
          <w:sz w:val="30"/>
          <w:szCs w:val="30"/>
        </w:rPr>
        <w:t>守下</w:t>
      </w:r>
    </w:p>
    <w:p>
      <w:pPr>
        <w:spacing w:after="0" w:line="405" w:lineRule="exact"/>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列规定：</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（一）实施前向执法部门负责人报告并经批准；</w:t>
      </w:r>
    </w:p>
    <w:p>
      <w:pPr>
        <w:pStyle w:val="3"/>
        <w:spacing w:before="169"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（二）由不少于两名执法人员实施，并出示交通运输行政执法证件；</w:t>
      </w:r>
    </w:p>
    <w:p>
      <w:pPr>
        <w:pStyle w:val="3"/>
        <w:spacing w:line="407" w:lineRule="exact"/>
        <w:ind w:left="1360"/>
        <w:rPr>
          <w:rFonts w:hint="eastAsia" w:ascii="宋体" w:hAnsi="宋体" w:eastAsia="宋体" w:cs="宋体"/>
          <w:sz w:val="30"/>
          <w:szCs w:val="30"/>
        </w:rPr>
      </w:pPr>
      <w:r>
        <w:rPr>
          <w:rFonts w:hint="eastAsia" w:ascii="宋体" w:hAnsi="宋体" w:eastAsia="宋体" w:cs="宋体"/>
          <w:sz w:val="30"/>
          <w:szCs w:val="30"/>
        </w:rPr>
        <w:t>（三）通知当事人到场；</w:t>
      </w:r>
    </w:p>
    <w:p>
      <w:pPr>
        <w:pStyle w:val="3"/>
        <w:spacing w:before="168"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（四）当场告知当事人采取行政强制措施的理由、依据以及当事人依法享有的权利、救济途径；</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（五）听取当事人的陈述和申辩；</w:t>
      </w:r>
    </w:p>
    <w:p>
      <w:pPr>
        <w:pStyle w:val="3"/>
        <w:spacing w:before="169"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7"/>
          <w:w w:val="95"/>
          <w:sz w:val="30"/>
          <w:szCs w:val="30"/>
        </w:rPr>
        <w:t>（六）</w:t>
      </w:r>
      <w:r>
        <w:rPr>
          <w:rFonts w:hint="eastAsia" w:ascii="宋体" w:hAnsi="宋体" w:eastAsia="宋体" w:cs="宋体"/>
          <w:spacing w:val="-7"/>
          <w:w w:val="95"/>
          <w:sz w:val="30"/>
          <w:szCs w:val="30"/>
        </w:rPr>
        <w:t xml:space="preserve">制作《现场笔录》，由当事人和执法人员签名或 </w:t>
      </w:r>
      <w:r>
        <w:rPr>
          <w:rFonts w:hint="eastAsia" w:ascii="宋体" w:hAnsi="宋体" w:eastAsia="宋体" w:cs="宋体"/>
          <w:spacing w:val="-6"/>
          <w:sz w:val="30"/>
          <w:szCs w:val="30"/>
        </w:rPr>
        <w:t>者盖章，当事人拒绝的，在笔录中予以注明；当事人不到场</w:t>
      </w:r>
      <w:r>
        <w:rPr>
          <w:rFonts w:hint="eastAsia" w:ascii="宋体" w:hAnsi="宋体" w:eastAsia="宋体" w:cs="宋体"/>
          <w:spacing w:val="-4"/>
          <w:sz w:val="30"/>
          <w:szCs w:val="30"/>
        </w:rPr>
        <w:t>的，邀请见证人到场，由见证人和执法人员在现场笔录上签名或者盖章；</w:t>
      </w:r>
    </w:p>
    <w:p>
      <w:pPr>
        <w:pStyle w:val="3"/>
        <w:spacing w:before="8"/>
        <w:ind w:left="1361"/>
        <w:rPr>
          <w:rFonts w:hint="eastAsia" w:ascii="宋体" w:hAnsi="宋体" w:eastAsia="宋体" w:cs="宋体"/>
          <w:sz w:val="30"/>
          <w:szCs w:val="30"/>
        </w:rPr>
      </w:pPr>
      <w:r>
        <w:rPr>
          <w:rFonts w:hint="eastAsia" w:ascii="宋体" w:hAnsi="宋体" w:eastAsia="宋体" w:cs="宋体"/>
          <w:sz w:val="30"/>
          <w:szCs w:val="30"/>
        </w:rPr>
        <w:t>（七）制作并当场交付《行政强制措施决定书》；</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（八）法律、法规规定的其他程序。</w:t>
      </w:r>
    </w:p>
    <w:p>
      <w:pPr>
        <w:pStyle w:val="3"/>
        <w:spacing w:before="169"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对查封、扣押的现场执法活动和执法办案场所，应当进行全程音像记录。</w:t>
      </w:r>
    </w:p>
    <w:p>
      <w:pPr>
        <w:pStyle w:val="3"/>
        <w:spacing w:line="338" w:lineRule="auto"/>
        <w:ind w:left="721" w:right="714"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第五十四条 </w:t>
      </w:r>
      <w:r>
        <w:rPr>
          <w:rFonts w:hint="eastAsia" w:ascii="宋体" w:hAnsi="宋体" w:eastAsia="宋体" w:cs="宋体"/>
          <w:spacing w:val="-3"/>
          <w:sz w:val="30"/>
          <w:szCs w:val="30"/>
        </w:rPr>
        <w:t>发生紧急情况，需要当场实施行政强制措</w:t>
      </w:r>
      <w:r>
        <w:rPr>
          <w:rFonts w:hint="eastAsia" w:ascii="宋体" w:hAnsi="宋体" w:eastAsia="宋体" w:cs="宋体"/>
          <w:spacing w:val="11"/>
          <w:w w:val="95"/>
          <w:sz w:val="30"/>
          <w:szCs w:val="30"/>
        </w:rPr>
        <w:t xml:space="preserve">施的，执法人员应当在二十四小时内向执法部门负责人报 </w:t>
      </w:r>
      <w:r>
        <w:rPr>
          <w:rFonts w:hint="eastAsia" w:ascii="宋体" w:hAnsi="宋体" w:eastAsia="宋体" w:cs="宋体"/>
          <w:spacing w:val="-4"/>
          <w:sz w:val="30"/>
          <w:szCs w:val="30"/>
        </w:rPr>
        <w:t>告，补办批准手续。执法部门负责人认为不应当采取行政强制措施的，应当立即解除。</w:t>
      </w:r>
    </w:p>
    <w:p>
      <w:pPr>
        <w:pStyle w:val="3"/>
        <w:spacing w:before="4" w:line="338" w:lineRule="auto"/>
        <w:ind w:left="721" w:right="704" w:firstLine="640"/>
        <w:jc w:val="both"/>
        <w:rPr>
          <w:rFonts w:hint="eastAsia" w:ascii="宋体" w:hAnsi="宋体" w:eastAsia="宋体" w:cs="宋体"/>
          <w:sz w:val="30"/>
          <w:szCs w:val="30"/>
        </w:rPr>
      </w:pPr>
      <w:r>
        <w:rPr>
          <w:rFonts w:hint="eastAsia" w:ascii="宋体" w:hAnsi="宋体" w:eastAsia="宋体" w:cs="宋体"/>
          <w:sz w:val="30"/>
          <w:szCs w:val="30"/>
        </w:rPr>
        <w:t>第五十五条 实施查封、扣押的期限不得超过三十日； 情况复杂需延长查封、扣押期限的，应当经执法部门负责人批准，可以延长，但是延长期限不得超过三十日。法律、行政法规另有规定的除外。</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38" w:lineRule="auto"/>
        <w:ind w:left="719" w:right="709" w:firstLine="640"/>
        <w:jc w:val="both"/>
        <w:rPr>
          <w:rFonts w:hint="eastAsia" w:ascii="宋体" w:hAnsi="宋体" w:eastAsia="宋体" w:cs="宋体"/>
          <w:sz w:val="30"/>
          <w:szCs w:val="30"/>
        </w:rPr>
      </w:pPr>
      <w:r>
        <w:rPr>
          <w:rFonts w:hint="eastAsia" w:ascii="宋体" w:hAnsi="宋体" w:eastAsia="宋体" w:cs="宋体"/>
          <w:spacing w:val="-3"/>
          <w:sz w:val="30"/>
          <w:szCs w:val="30"/>
        </w:rPr>
        <w:t>需要延长查封、扣押期限的，执法人员应当制作《延长</w:t>
      </w:r>
      <w:r>
        <w:rPr>
          <w:rFonts w:hint="eastAsia" w:ascii="宋体" w:hAnsi="宋体" w:eastAsia="宋体" w:cs="宋体"/>
          <w:spacing w:val="-7"/>
          <w:w w:val="95"/>
          <w:sz w:val="30"/>
          <w:szCs w:val="30"/>
        </w:rPr>
        <w:t xml:space="preserve">行政强制措施期限通知书》，将延长查封、扣押的决定及时 </w:t>
      </w:r>
      <w:r>
        <w:rPr>
          <w:rFonts w:hint="eastAsia" w:ascii="宋体" w:hAnsi="宋体" w:eastAsia="宋体" w:cs="宋体"/>
          <w:sz w:val="30"/>
          <w:szCs w:val="30"/>
        </w:rPr>
        <w:t>书面通知当事人，并说明理由。</w:t>
      </w:r>
    </w:p>
    <w:p>
      <w:pPr>
        <w:pStyle w:val="3"/>
        <w:spacing w:before="6" w:line="338" w:lineRule="auto"/>
        <w:ind w:left="719" w:right="559" w:firstLine="640"/>
        <w:rPr>
          <w:rFonts w:hint="eastAsia" w:ascii="宋体" w:hAnsi="宋体" w:eastAsia="宋体" w:cs="宋体"/>
          <w:sz w:val="30"/>
          <w:szCs w:val="30"/>
        </w:rPr>
      </w:pPr>
      <w:r>
        <w:rPr>
          <w:rFonts w:hint="eastAsia" w:ascii="宋体" w:hAnsi="宋体" w:eastAsia="宋体" w:cs="宋体"/>
          <w:spacing w:val="-2"/>
          <w:sz w:val="30"/>
          <w:szCs w:val="30"/>
        </w:rPr>
        <w:t>对物品需要进行检测、检验或者技术鉴定的，应当明确</w:t>
      </w:r>
      <w:r>
        <w:rPr>
          <w:rFonts w:hint="eastAsia" w:ascii="宋体" w:hAnsi="宋体" w:eastAsia="宋体" w:cs="宋体"/>
          <w:spacing w:val="-14"/>
          <w:sz w:val="30"/>
          <w:szCs w:val="30"/>
        </w:rPr>
        <w:t>检测、检验或者技术鉴定的期间，并书面告知当事人。查封、</w:t>
      </w:r>
      <w:r>
        <w:rPr>
          <w:rFonts w:hint="eastAsia" w:ascii="宋体" w:hAnsi="宋体" w:eastAsia="宋体" w:cs="宋体"/>
          <w:sz w:val="30"/>
          <w:szCs w:val="30"/>
        </w:rPr>
        <w:t>扣押的期间不包括检测、检验或者技术鉴定的期间。检测、检验或者技术鉴定的费用由执法部门承担。</w:t>
      </w:r>
    </w:p>
    <w:p>
      <w:pPr>
        <w:pStyle w:val="3"/>
        <w:tabs>
          <w:tab w:val="left" w:pos="3281"/>
        </w:tabs>
        <w:spacing w:before="9" w:line="338" w:lineRule="auto"/>
        <w:ind w:left="720" w:right="559" w:firstLine="640"/>
        <w:rPr>
          <w:rFonts w:hint="eastAsia" w:ascii="宋体" w:hAnsi="宋体" w:eastAsia="宋体" w:cs="宋体"/>
          <w:sz w:val="30"/>
          <w:szCs w:val="30"/>
        </w:rPr>
      </w:pPr>
      <w:r>
        <w:rPr>
          <w:rFonts w:hint="eastAsia" w:ascii="宋体" w:hAnsi="宋体" w:eastAsia="宋体" w:cs="宋体"/>
          <w:sz w:val="30"/>
          <w:szCs w:val="30"/>
        </w:rPr>
        <w:t>第五十六条</w:t>
      </w:r>
      <w:r>
        <w:rPr>
          <w:rFonts w:hint="eastAsia" w:ascii="宋体" w:hAnsi="宋体" w:eastAsia="宋体" w:cs="宋体"/>
          <w:sz w:val="30"/>
          <w:szCs w:val="30"/>
        </w:rPr>
        <w:tab/>
      </w:r>
      <w:r>
        <w:rPr>
          <w:rFonts w:hint="eastAsia" w:ascii="宋体" w:hAnsi="宋体" w:eastAsia="宋体" w:cs="宋体"/>
          <w:sz w:val="30"/>
          <w:szCs w:val="30"/>
        </w:rPr>
        <w:t>执法部门采取查封</w:t>
      </w:r>
      <w:r>
        <w:rPr>
          <w:rFonts w:hint="eastAsia" w:ascii="宋体" w:hAnsi="宋体" w:eastAsia="宋体" w:cs="宋体"/>
          <w:spacing w:val="-5"/>
          <w:sz w:val="30"/>
          <w:szCs w:val="30"/>
        </w:rPr>
        <w:t>、</w:t>
      </w:r>
      <w:r>
        <w:rPr>
          <w:rFonts w:hint="eastAsia" w:ascii="宋体" w:hAnsi="宋体" w:eastAsia="宋体" w:cs="宋体"/>
          <w:sz w:val="30"/>
          <w:szCs w:val="30"/>
        </w:rPr>
        <w:t>扣押措施后</w:t>
      </w:r>
      <w:r>
        <w:rPr>
          <w:rFonts w:hint="eastAsia" w:ascii="宋体" w:hAnsi="宋体" w:eastAsia="宋体" w:cs="宋体"/>
          <w:spacing w:val="-8"/>
          <w:sz w:val="30"/>
          <w:szCs w:val="30"/>
        </w:rPr>
        <w:t>，</w:t>
      </w:r>
      <w:r>
        <w:rPr>
          <w:rFonts w:hint="eastAsia" w:ascii="宋体" w:hAnsi="宋体" w:eastAsia="宋体" w:cs="宋体"/>
          <w:sz w:val="30"/>
          <w:szCs w:val="30"/>
        </w:rPr>
        <w:t>应当及时查清事实</w:t>
      </w:r>
      <w:r>
        <w:rPr>
          <w:rFonts w:hint="eastAsia" w:ascii="宋体" w:hAnsi="宋体" w:eastAsia="宋体" w:cs="宋体"/>
          <w:spacing w:val="-12"/>
          <w:sz w:val="30"/>
          <w:szCs w:val="30"/>
        </w:rPr>
        <w:t>，</w:t>
      </w:r>
      <w:r>
        <w:rPr>
          <w:rFonts w:hint="eastAsia" w:ascii="宋体" w:hAnsi="宋体" w:eastAsia="宋体" w:cs="宋体"/>
          <w:sz w:val="30"/>
          <w:szCs w:val="30"/>
        </w:rPr>
        <w:t>在本规定第五十五条规定的期限内作出处理决定。对违法事实清楚，依法应当没收的非法财物予以没收； 法律</w:t>
      </w:r>
      <w:r>
        <w:rPr>
          <w:rFonts w:hint="eastAsia" w:ascii="宋体" w:hAnsi="宋体" w:eastAsia="宋体" w:cs="宋体"/>
          <w:spacing w:val="-58"/>
          <w:sz w:val="30"/>
          <w:szCs w:val="30"/>
        </w:rPr>
        <w:t>、</w:t>
      </w:r>
      <w:r>
        <w:rPr>
          <w:rFonts w:hint="eastAsia" w:ascii="宋体" w:hAnsi="宋体" w:eastAsia="宋体" w:cs="宋体"/>
          <w:sz w:val="30"/>
          <w:szCs w:val="30"/>
        </w:rPr>
        <w:t>行政法规规定应当销毁的</w:t>
      </w:r>
      <w:r>
        <w:rPr>
          <w:rFonts w:hint="eastAsia" w:ascii="宋体" w:hAnsi="宋体" w:eastAsia="宋体" w:cs="宋体"/>
          <w:spacing w:val="-56"/>
          <w:sz w:val="30"/>
          <w:szCs w:val="30"/>
        </w:rPr>
        <w:t>，</w:t>
      </w:r>
      <w:r>
        <w:rPr>
          <w:rFonts w:hint="eastAsia" w:ascii="宋体" w:hAnsi="宋体" w:eastAsia="宋体" w:cs="宋体"/>
          <w:sz w:val="30"/>
          <w:szCs w:val="30"/>
        </w:rPr>
        <w:t>依法销毁</w:t>
      </w:r>
      <w:r>
        <w:rPr>
          <w:rFonts w:hint="eastAsia" w:ascii="宋体" w:hAnsi="宋体" w:eastAsia="宋体" w:cs="宋体"/>
          <w:spacing w:val="-58"/>
          <w:sz w:val="30"/>
          <w:szCs w:val="30"/>
        </w:rPr>
        <w:t>；</w:t>
      </w:r>
      <w:r>
        <w:rPr>
          <w:rFonts w:hint="eastAsia" w:ascii="宋体" w:hAnsi="宋体" w:eastAsia="宋体" w:cs="宋体"/>
          <w:sz w:val="30"/>
          <w:szCs w:val="30"/>
        </w:rPr>
        <w:t>应当解除查封</w:t>
      </w:r>
      <w:r>
        <w:rPr>
          <w:rFonts w:hint="eastAsia" w:ascii="宋体" w:hAnsi="宋体" w:eastAsia="宋体" w:cs="宋体"/>
          <w:spacing w:val="-13"/>
          <w:sz w:val="30"/>
          <w:szCs w:val="30"/>
        </w:rPr>
        <w:t>、</w:t>
      </w:r>
      <w:r>
        <w:rPr>
          <w:rFonts w:hint="eastAsia" w:ascii="宋体" w:hAnsi="宋体" w:eastAsia="宋体" w:cs="宋体"/>
          <w:sz w:val="30"/>
          <w:szCs w:val="30"/>
        </w:rPr>
        <w:t>扣押的，作出解除的决定。</w:t>
      </w:r>
    </w:p>
    <w:p>
      <w:pPr>
        <w:pStyle w:val="3"/>
        <w:tabs>
          <w:tab w:val="left" w:pos="3281"/>
        </w:tabs>
        <w:spacing w:before="9" w:line="340" w:lineRule="auto"/>
        <w:ind w:left="721" w:right="558" w:firstLine="640"/>
        <w:rPr>
          <w:rFonts w:hint="eastAsia" w:ascii="宋体" w:hAnsi="宋体" w:eastAsia="宋体" w:cs="宋体"/>
          <w:sz w:val="30"/>
          <w:szCs w:val="30"/>
        </w:rPr>
      </w:pPr>
      <w:r>
        <w:rPr>
          <w:rFonts w:hint="eastAsia" w:ascii="宋体" w:hAnsi="宋体" w:eastAsia="宋体" w:cs="宋体"/>
          <w:sz w:val="30"/>
          <w:szCs w:val="30"/>
        </w:rPr>
        <w:t>第五十七条</w:t>
      </w:r>
      <w:r>
        <w:rPr>
          <w:rFonts w:hint="eastAsia" w:ascii="宋体" w:hAnsi="宋体" w:eastAsia="宋体" w:cs="宋体"/>
          <w:sz w:val="30"/>
          <w:szCs w:val="30"/>
        </w:rPr>
        <w:tab/>
      </w:r>
      <w:r>
        <w:rPr>
          <w:rFonts w:hint="eastAsia" w:ascii="宋体" w:hAnsi="宋体" w:eastAsia="宋体" w:cs="宋体"/>
          <w:sz w:val="30"/>
          <w:szCs w:val="30"/>
        </w:rPr>
        <w:t>对查封</w:t>
      </w:r>
      <w:r>
        <w:rPr>
          <w:rFonts w:hint="eastAsia" w:ascii="宋体" w:hAnsi="宋体" w:eastAsia="宋体" w:cs="宋体"/>
          <w:spacing w:val="-8"/>
          <w:sz w:val="30"/>
          <w:szCs w:val="30"/>
        </w:rPr>
        <w:t>、</w:t>
      </w:r>
      <w:r>
        <w:rPr>
          <w:rFonts w:hint="eastAsia" w:ascii="宋体" w:hAnsi="宋体" w:eastAsia="宋体" w:cs="宋体"/>
          <w:sz w:val="30"/>
          <w:szCs w:val="30"/>
        </w:rPr>
        <w:t>扣押的财物</w:t>
      </w:r>
      <w:r>
        <w:rPr>
          <w:rFonts w:hint="eastAsia" w:ascii="宋体" w:hAnsi="宋体" w:eastAsia="宋体" w:cs="宋体"/>
          <w:spacing w:val="-8"/>
          <w:sz w:val="30"/>
          <w:szCs w:val="30"/>
        </w:rPr>
        <w:t>，</w:t>
      </w:r>
      <w:r>
        <w:rPr>
          <w:rFonts w:hint="eastAsia" w:ascii="宋体" w:hAnsi="宋体" w:eastAsia="宋体" w:cs="宋体"/>
          <w:sz w:val="30"/>
          <w:szCs w:val="30"/>
        </w:rPr>
        <w:t>执法部门应当妥善保管</w:t>
      </w:r>
      <w:r>
        <w:rPr>
          <w:rFonts w:hint="eastAsia" w:ascii="宋体" w:hAnsi="宋体" w:eastAsia="宋体" w:cs="宋体"/>
          <w:spacing w:val="-58"/>
          <w:sz w:val="30"/>
          <w:szCs w:val="30"/>
        </w:rPr>
        <w:t>，</w:t>
      </w:r>
      <w:r>
        <w:rPr>
          <w:rFonts w:hint="eastAsia" w:ascii="宋体" w:hAnsi="宋体" w:eastAsia="宋体" w:cs="宋体"/>
          <w:sz w:val="30"/>
          <w:szCs w:val="30"/>
        </w:rPr>
        <w:t>不得使用或者损毁</w:t>
      </w:r>
      <w:r>
        <w:rPr>
          <w:rFonts w:hint="eastAsia" w:ascii="宋体" w:hAnsi="宋体" w:eastAsia="宋体" w:cs="宋体"/>
          <w:spacing w:val="-58"/>
          <w:sz w:val="30"/>
          <w:szCs w:val="30"/>
        </w:rPr>
        <w:t>；</w:t>
      </w:r>
      <w:r>
        <w:rPr>
          <w:rFonts w:hint="eastAsia" w:ascii="宋体" w:hAnsi="宋体" w:eastAsia="宋体" w:cs="宋体"/>
          <w:sz w:val="30"/>
          <w:szCs w:val="30"/>
        </w:rPr>
        <w:t>造成损失的</w:t>
      </w:r>
      <w:r>
        <w:rPr>
          <w:rFonts w:hint="eastAsia" w:ascii="宋体" w:hAnsi="宋体" w:eastAsia="宋体" w:cs="宋体"/>
          <w:spacing w:val="-56"/>
          <w:sz w:val="30"/>
          <w:szCs w:val="30"/>
        </w:rPr>
        <w:t>，</w:t>
      </w:r>
      <w:r>
        <w:rPr>
          <w:rFonts w:hint="eastAsia" w:ascii="宋体" w:hAnsi="宋体" w:eastAsia="宋体" w:cs="宋体"/>
          <w:sz w:val="30"/>
          <w:szCs w:val="30"/>
        </w:rPr>
        <w:t>应当承担赔偿责任</w:t>
      </w:r>
      <w:r>
        <w:rPr>
          <w:rFonts w:hint="eastAsia" w:ascii="宋体" w:hAnsi="宋体" w:eastAsia="宋体" w:cs="宋体"/>
          <w:spacing w:val="-13"/>
          <w:sz w:val="30"/>
          <w:szCs w:val="30"/>
        </w:rPr>
        <w:t>。</w:t>
      </w:r>
    </w:p>
    <w:p>
      <w:pPr>
        <w:pStyle w:val="3"/>
        <w:spacing w:line="340" w:lineRule="auto"/>
        <w:ind w:left="721" w:right="707"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第五十八条 </w:t>
      </w:r>
      <w:r>
        <w:rPr>
          <w:rFonts w:hint="eastAsia" w:ascii="宋体" w:hAnsi="宋体" w:eastAsia="宋体" w:cs="宋体"/>
          <w:spacing w:val="-2"/>
          <w:sz w:val="30"/>
          <w:szCs w:val="30"/>
        </w:rPr>
        <w:t>有下列情形之一的，应当及时作出解除查</w:t>
      </w:r>
      <w:r>
        <w:rPr>
          <w:rFonts w:hint="eastAsia" w:ascii="宋体" w:hAnsi="宋体" w:eastAsia="宋体" w:cs="宋体"/>
          <w:spacing w:val="-4"/>
          <w:w w:val="95"/>
          <w:sz w:val="30"/>
          <w:szCs w:val="30"/>
        </w:rPr>
        <w:t xml:space="preserve">封、扣押决定，制作《解除行政强制措施决定书》，并及时 </w:t>
      </w:r>
      <w:r>
        <w:rPr>
          <w:rFonts w:hint="eastAsia" w:ascii="宋体" w:hAnsi="宋体" w:eastAsia="宋体" w:cs="宋体"/>
          <w:sz w:val="30"/>
          <w:szCs w:val="30"/>
        </w:rPr>
        <w:t>送达当事人，退还扣押财物：</w:t>
      </w:r>
    </w:p>
    <w:p>
      <w:pPr>
        <w:pStyle w:val="3"/>
        <w:spacing w:line="404" w:lineRule="exact"/>
        <w:ind w:left="1362"/>
        <w:rPr>
          <w:rFonts w:hint="eastAsia" w:ascii="宋体" w:hAnsi="宋体" w:eastAsia="宋体" w:cs="宋体"/>
          <w:sz w:val="30"/>
          <w:szCs w:val="30"/>
        </w:rPr>
      </w:pPr>
      <w:r>
        <w:rPr>
          <w:rFonts w:hint="eastAsia" w:ascii="宋体" w:hAnsi="宋体" w:eastAsia="宋体" w:cs="宋体"/>
          <w:sz w:val="30"/>
          <w:szCs w:val="30"/>
        </w:rPr>
        <w:t>（一）当事人没有违法行为；</w:t>
      </w:r>
    </w:p>
    <w:p>
      <w:pPr>
        <w:pStyle w:val="3"/>
        <w:spacing w:before="166"/>
        <w:ind w:left="1362"/>
        <w:rPr>
          <w:rFonts w:hint="eastAsia" w:ascii="宋体" w:hAnsi="宋体" w:eastAsia="宋体" w:cs="宋体"/>
          <w:sz w:val="30"/>
          <w:szCs w:val="30"/>
        </w:rPr>
      </w:pPr>
      <w:r>
        <w:rPr>
          <w:rFonts w:hint="eastAsia" w:ascii="宋体" w:hAnsi="宋体" w:eastAsia="宋体" w:cs="宋体"/>
          <w:sz w:val="30"/>
          <w:szCs w:val="30"/>
        </w:rPr>
        <w:t>（二）查封、扣押的场所、设施、财物与违法行为无关；</w:t>
      </w:r>
    </w:p>
    <w:p>
      <w:pPr>
        <w:pStyle w:val="3"/>
        <w:spacing w:before="171" w:line="338" w:lineRule="auto"/>
        <w:ind w:left="721" w:right="704" w:firstLine="640"/>
        <w:rPr>
          <w:rFonts w:hint="eastAsia" w:ascii="宋体" w:hAnsi="宋体" w:eastAsia="宋体" w:cs="宋体"/>
          <w:sz w:val="30"/>
          <w:szCs w:val="30"/>
        </w:rPr>
      </w:pPr>
      <w:r>
        <w:rPr>
          <w:rFonts w:hint="eastAsia" w:ascii="宋体" w:hAnsi="宋体" w:eastAsia="宋体" w:cs="宋体"/>
          <w:sz w:val="30"/>
          <w:szCs w:val="30"/>
        </w:rPr>
        <w:t>（三）对违法行为已经作出处理决定，不再需要查封、扣押；</w:t>
      </w:r>
    </w:p>
    <w:p>
      <w:pPr>
        <w:pStyle w:val="3"/>
        <w:spacing w:before="3"/>
        <w:ind w:left="1362"/>
        <w:rPr>
          <w:rFonts w:hint="eastAsia" w:ascii="宋体" w:hAnsi="宋体" w:eastAsia="宋体" w:cs="宋体"/>
          <w:sz w:val="30"/>
          <w:szCs w:val="30"/>
        </w:rPr>
      </w:pPr>
      <w:r>
        <w:rPr>
          <w:rFonts w:hint="eastAsia" w:ascii="宋体" w:hAnsi="宋体" w:eastAsia="宋体" w:cs="宋体"/>
          <w:sz w:val="30"/>
          <w:szCs w:val="30"/>
        </w:rPr>
        <w:t>（四）查封、扣押期限已经届满；</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（五）其他不再需要采取查封、扣押措施的情形。</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tabs>
          <w:tab w:val="left" w:pos="4953"/>
        </w:tabs>
        <w:spacing w:before="44" w:line="312" w:lineRule="auto"/>
        <w:ind w:left="3513" w:right="3511"/>
        <w:jc w:val="center"/>
        <w:rPr>
          <w:rFonts w:hint="eastAsia" w:ascii="宋体" w:hAnsi="宋体" w:eastAsia="宋体" w:cs="宋体"/>
          <w:sz w:val="30"/>
          <w:szCs w:val="30"/>
        </w:rPr>
      </w:pPr>
      <w:r>
        <w:rPr>
          <w:rFonts w:hint="eastAsia" w:ascii="宋体" w:hAnsi="宋体" w:eastAsia="宋体" w:cs="宋体"/>
          <w:sz w:val="30"/>
          <w:szCs w:val="30"/>
        </w:rPr>
        <w:t>第六章</w:t>
      </w:r>
      <w:r>
        <w:rPr>
          <w:rFonts w:hint="eastAsia" w:ascii="宋体" w:hAnsi="宋体" w:eastAsia="宋体" w:cs="宋体"/>
          <w:sz w:val="30"/>
          <w:szCs w:val="30"/>
        </w:rPr>
        <w:tab/>
      </w:r>
      <w:r>
        <w:rPr>
          <w:rFonts w:hint="eastAsia" w:ascii="宋体" w:hAnsi="宋体" w:eastAsia="宋体" w:cs="宋体"/>
          <w:sz w:val="30"/>
          <w:szCs w:val="30"/>
        </w:rPr>
        <w:t>行政处</w:t>
      </w:r>
      <w:r>
        <w:rPr>
          <w:rFonts w:hint="eastAsia" w:ascii="宋体" w:hAnsi="宋体" w:eastAsia="宋体" w:cs="宋体"/>
          <w:spacing w:val="-17"/>
          <w:sz w:val="30"/>
          <w:szCs w:val="30"/>
        </w:rPr>
        <w:t>罚</w:t>
      </w:r>
      <w:r>
        <w:rPr>
          <w:rFonts w:hint="eastAsia" w:ascii="宋体" w:hAnsi="宋体" w:eastAsia="宋体" w:cs="宋体"/>
          <w:sz w:val="30"/>
          <w:szCs w:val="30"/>
        </w:rPr>
        <w:t>第一节</w:t>
      </w:r>
      <w:r>
        <w:rPr>
          <w:rFonts w:hint="eastAsia" w:ascii="宋体" w:hAnsi="宋体" w:eastAsia="宋体" w:cs="宋体"/>
          <w:sz w:val="30"/>
          <w:szCs w:val="30"/>
        </w:rPr>
        <w:tab/>
      </w:r>
      <w:r>
        <w:rPr>
          <w:rFonts w:hint="eastAsia" w:ascii="宋体" w:hAnsi="宋体" w:eastAsia="宋体" w:cs="宋体"/>
          <w:sz w:val="30"/>
          <w:szCs w:val="30"/>
        </w:rPr>
        <w:t>简易程</w:t>
      </w:r>
      <w:r>
        <w:rPr>
          <w:rFonts w:hint="eastAsia" w:ascii="宋体" w:hAnsi="宋体" w:eastAsia="宋体" w:cs="宋体"/>
          <w:spacing w:val="-17"/>
          <w:sz w:val="30"/>
          <w:szCs w:val="30"/>
        </w:rPr>
        <w:t>序</w:t>
      </w:r>
    </w:p>
    <w:p>
      <w:pPr>
        <w:pStyle w:val="3"/>
        <w:spacing w:before="4"/>
        <w:rPr>
          <w:rFonts w:hint="eastAsia" w:ascii="宋体" w:hAnsi="宋体" w:eastAsia="宋体" w:cs="宋体"/>
          <w:sz w:val="30"/>
          <w:szCs w:val="30"/>
        </w:rPr>
      </w:pPr>
    </w:p>
    <w:p>
      <w:pPr>
        <w:pStyle w:val="3"/>
        <w:spacing w:line="338" w:lineRule="auto"/>
        <w:ind w:left="720" w:right="558" w:firstLine="640"/>
        <w:jc w:val="both"/>
        <w:rPr>
          <w:rFonts w:hint="eastAsia" w:ascii="宋体" w:hAnsi="宋体" w:eastAsia="宋体" w:cs="宋体"/>
          <w:sz w:val="30"/>
          <w:szCs w:val="30"/>
        </w:rPr>
      </w:pPr>
      <w:r>
        <w:rPr>
          <w:rFonts w:hint="eastAsia" w:ascii="宋体" w:hAnsi="宋体" w:eastAsia="宋体" w:cs="宋体"/>
          <w:spacing w:val="26"/>
          <w:sz w:val="30"/>
          <w:szCs w:val="30"/>
        </w:rPr>
        <w:t xml:space="preserve">第五十九条 </w:t>
      </w:r>
      <w:r>
        <w:rPr>
          <w:rFonts w:hint="eastAsia" w:ascii="宋体" w:hAnsi="宋体" w:eastAsia="宋体" w:cs="宋体"/>
          <w:spacing w:val="-2"/>
          <w:sz w:val="30"/>
          <w:szCs w:val="30"/>
        </w:rPr>
        <w:t>违法事实确凿并有法定依据，对个人处五</w:t>
      </w:r>
      <w:r>
        <w:rPr>
          <w:rFonts w:hint="eastAsia" w:ascii="宋体" w:hAnsi="宋体" w:eastAsia="宋体" w:cs="宋体"/>
          <w:spacing w:val="-5"/>
          <w:sz w:val="30"/>
          <w:szCs w:val="30"/>
        </w:rPr>
        <w:t>十元以下、对法人或者其他组织处一千元以下罚款或者警告</w:t>
      </w:r>
      <w:r>
        <w:rPr>
          <w:rFonts w:hint="eastAsia" w:ascii="宋体" w:hAnsi="宋体" w:eastAsia="宋体" w:cs="宋体"/>
          <w:spacing w:val="-16"/>
          <w:sz w:val="30"/>
          <w:szCs w:val="30"/>
        </w:rPr>
        <w:t>的行政处罚的，可以适用简易程序，当场作出行政处罚决定。</w:t>
      </w:r>
    </w:p>
    <w:p>
      <w:pPr>
        <w:pStyle w:val="3"/>
        <w:spacing w:before="6" w:line="340"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第六十条 执法人员适用简易程序当场作出行政处罚的，应当按照下列步骤实施:</w:t>
      </w:r>
    </w:p>
    <w:p>
      <w:pPr>
        <w:pStyle w:val="3"/>
        <w:spacing w:line="340" w:lineRule="auto"/>
        <w:ind w:left="720" w:right="715" w:firstLine="640"/>
        <w:rPr>
          <w:rFonts w:hint="eastAsia" w:ascii="宋体" w:hAnsi="宋体" w:eastAsia="宋体" w:cs="宋体"/>
          <w:sz w:val="30"/>
          <w:szCs w:val="30"/>
        </w:rPr>
      </w:pPr>
      <w:r>
        <w:rPr>
          <w:rFonts w:hint="eastAsia" w:ascii="宋体" w:hAnsi="宋体" w:eastAsia="宋体" w:cs="宋体"/>
          <w:w w:val="95"/>
          <w:sz w:val="30"/>
          <w:szCs w:val="30"/>
        </w:rPr>
        <w:t>（一）</w:t>
      </w:r>
      <w:r>
        <w:rPr>
          <w:rFonts w:hint="eastAsia" w:ascii="宋体" w:hAnsi="宋体" w:eastAsia="宋体" w:cs="宋体"/>
          <w:spacing w:val="15"/>
          <w:w w:val="95"/>
          <w:sz w:val="30"/>
          <w:szCs w:val="30"/>
        </w:rPr>
        <w:t xml:space="preserve">向当事人出示交通运输行政执法证件并查明对 </w:t>
      </w:r>
      <w:r>
        <w:rPr>
          <w:rFonts w:hint="eastAsia" w:ascii="宋体" w:hAnsi="宋体" w:eastAsia="宋体" w:cs="宋体"/>
          <w:spacing w:val="15"/>
          <w:sz w:val="30"/>
          <w:szCs w:val="30"/>
        </w:rPr>
        <w:t>方身份;</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（二）调查并收集必要的证据；</w:t>
      </w:r>
    </w:p>
    <w:p>
      <w:pPr>
        <w:pStyle w:val="3"/>
        <w:spacing w:before="163"/>
        <w:ind w:left="1361"/>
        <w:rPr>
          <w:rFonts w:hint="eastAsia" w:ascii="宋体" w:hAnsi="宋体" w:eastAsia="宋体" w:cs="宋体"/>
          <w:sz w:val="30"/>
          <w:szCs w:val="30"/>
        </w:rPr>
      </w:pPr>
      <w:r>
        <w:rPr>
          <w:rFonts w:hint="eastAsia" w:ascii="宋体" w:hAnsi="宋体" w:eastAsia="宋体" w:cs="宋体"/>
          <w:sz w:val="30"/>
          <w:szCs w:val="30"/>
        </w:rPr>
        <w:t>（三）口头告知当事人违法事实、处罚理由和依据;</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（四）口头告知当事人享有的权利与义务;</w:t>
      </w:r>
    </w:p>
    <w:p>
      <w:pPr>
        <w:pStyle w:val="3"/>
        <w:spacing w:before="171" w:line="338" w:lineRule="auto"/>
        <w:ind w:left="721" w:right="673" w:firstLine="640"/>
        <w:rPr>
          <w:rFonts w:hint="eastAsia" w:ascii="宋体" w:hAnsi="宋体" w:eastAsia="宋体" w:cs="宋体"/>
          <w:sz w:val="30"/>
          <w:szCs w:val="30"/>
        </w:rPr>
      </w:pPr>
      <w:r>
        <w:rPr>
          <w:rFonts w:hint="eastAsia" w:ascii="宋体" w:hAnsi="宋体" w:eastAsia="宋体" w:cs="宋体"/>
          <w:sz w:val="30"/>
          <w:szCs w:val="30"/>
        </w:rPr>
        <w:t>（五）听取当事人的陈述和申辩并进行复核；当事人提出的事实、理由或者证据成立的，应当采纳;</w:t>
      </w:r>
    </w:p>
    <w:p>
      <w:pPr>
        <w:pStyle w:val="3"/>
        <w:spacing w:before="3" w:line="338" w:lineRule="auto"/>
        <w:ind w:left="722" w:right="719" w:firstLine="640"/>
        <w:jc w:val="both"/>
        <w:rPr>
          <w:rFonts w:hint="eastAsia" w:ascii="宋体" w:hAnsi="宋体" w:eastAsia="宋体" w:cs="宋体"/>
          <w:sz w:val="30"/>
          <w:szCs w:val="30"/>
        </w:rPr>
      </w:pPr>
      <w:r>
        <w:rPr>
          <w:rFonts w:hint="eastAsia" w:ascii="宋体" w:hAnsi="宋体" w:eastAsia="宋体" w:cs="宋体"/>
          <w:sz w:val="30"/>
          <w:szCs w:val="30"/>
        </w:rPr>
        <w:t>（六</w:t>
      </w:r>
      <w:r>
        <w:rPr>
          <w:rFonts w:hint="eastAsia" w:ascii="宋体" w:hAnsi="宋体" w:eastAsia="宋体" w:cs="宋体"/>
          <w:spacing w:val="-5"/>
          <w:sz w:val="30"/>
          <w:szCs w:val="30"/>
        </w:rPr>
        <w:t>）</w:t>
      </w:r>
      <w:r>
        <w:rPr>
          <w:rFonts w:hint="eastAsia" w:ascii="宋体" w:hAnsi="宋体" w:eastAsia="宋体" w:cs="宋体"/>
          <w:spacing w:val="-3"/>
          <w:sz w:val="30"/>
          <w:szCs w:val="30"/>
        </w:rPr>
        <w:t>填写预定格式、编有号码的《当场行政处罚决定</w:t>
      </w:r>
      <w:r>
        <w:rPr>
          <w:rFonts w:hint="eastAsia" w:ascii="宋体" w:hAnsi="宋体" w:eastAsia="宋体" w:cs="宋体"/>
          <w:spacing w:val="-5"/>
          <w:sz w:val="30"/>
          <w:szCs w:val="30"/>
        </w:rPr>
        <w:t>书》并当场交付当事人，告知当事人在法定期限内可以依法</w:t>
      </w:r>
      <w:r>
        <w:rPr>
          <w:rFonts w:hint="eastAsia" w:ascii="宋体" w:hAnsi="宋体" w:eastAsia="宋体" w:cs="宋体"/>
          <w:sz w:val="30"/>
          <w:szCs w:val="30"/>
        </w:rPr>
        <w:t>申请行政复议或者提起行政诉讼</w:t>
      </w:r>
      <w:r>
        <w:rPr>
          <w:rFonts w:hint="eastAsia" w:ascii="宋体" w:hAnsi="宋体" w:eastAsia="宋体" w:cs="宋体"/>
          <w:spacing w:val="-53"/>
          <w:sz w:val="30"/>
          <w:szCs w:val="30"/>
        </w:rPr>
        <w:t>;</w:t>
      </w:r>
      <w:r>
        <w:rPr>
          <w:rFonts w:hint="eastAsia" w:ascii="宋体" w:hAnsi="宋体" w:eastAsia="宋体" w:cs="宋体"/>
          <w:spacing w:val="-6"/>
          <w:sz w:val="30"/>
          <w:szCs w:val="30"/>
        </w:rPr>
        <w:t>《当场行政处罚决定书》应</w:t>
      </w:r>
      <w:r>
        <w:rPr>
          <w:rFonts w:hint="eastAsia" w:ascii="宋体" w:hAnsi="宋体" w:eastAsia="宋体" w:cs="宋体"/>
          <w:sz w:val="30"/>
          <w:szCs w:val="30"/>
        </w:rPr>
        <w:t>当由执法人员签名或者盖章；</w:t>
      </w:r>
    </w:p>
    <w:p>
      <w:pPr>
        <w:pStyle w:val="3"/>
        <w:spacing w:before="9"/>
        <w:ind w:left="1363"/>
        <w:rPr>
          <w:rFonts w:hint="eastAsia" w:ascii="宋体" w:hAnsi="宋体" w:eastAsia="宋体" w:cs="宋体"/>
          <w:sz w:val="30"/>
          <w:szCs w:val="30"/>
        </w:rPr>
      </w:pPr>
      <w:r>
        <w:rPr>
          <w:rFonts w:hint="eastAsia" w:ascii="宋体" w:hAnsi="宋体" w:eastAsia="宋体" w:cs="宋体"/>
          <w:sz w:val="30"/>
          <w:szCs w:val="30"/>
        </w:rPr>
        <w:t>（七）当事人在《当场行政处罚决定书》上签名或盖章;</w:t>
      </w:r>
    </w:p>
    <w:p>
      <w:pPr>
        <w:pStyle w:val="3"/>
        <w:spacing w:before="168" w:line="340" w:lineRule="auto"/>
        <w:ind w:left="723" w:right="670" w:firstLine="640"/>
        <w:rPr>
          <w:rFonts w:hint="eastAsia" w:ascii="宋体" w:hAnsi="宋体" w:eastAsia="宋体" w:cs="宋体"/>
          <w:sz w:val="30"/>
          <w:szCs w:val="30"/>
        </w:rPr>
      </w:pPr>
      <w:r>
        <w:rPr>
          <w:rFonts w:hint="eastAsia" w:ascii="宋体" w:hAnsi="宋体" w:eastAsia="宋体" w:cs="宋体"/>
          <w:sz w:val="30"/>
          <w:szCs w:val="30"/>
        </w:rPr>
        <w:t>（八）作出当场处罚决定之日起五日内，将《当场行政处罚决定书》副本提交所属执法部门备案。</w:t>
      </w:r>
    </w:p>
    <w:p>
      <w:pPr>
        <w:pStyle w:val="3"/>
        <w:rPr>
          <w:rFonts w:hint="eastAsia" w:ascii="宋体" w:hAnsi="宋体" w:eastAsia="宋体" w:cs="宋体"/>
          <w:sz w:val="30"/>
          <w:szCs w:val="30"/>
        </w:rPr>
      </w:pPr>
    </w:p>
    <w:p>
      <w:pPr>
        <w:pStyle w:val="3"/>
        <w:tabs>
          <w:tab w:val="left" w:pos="1442"/>
        </w:tabs>
        <w:ind w:right="459"/>
        <w:jc w:val="center"/>
        <w:rPr>
          <w:rFonts w:hint="eastAsia" w:ascii="宋体" w:hAnsi="宋体" w:eastAsia="宋体" w:cs="宋体"/>
          <w:sz w:val="30"/>
          <w:szCs w:val="30"/>
        </w:rPr>
      </w:pPr>
      <w:r>
        <w:rPr>
          <w:rFonts w:hint="eastAsia" w:ascii="宋体" w:hAnsi="宋体" w:eastAsia="宋体" w:cs="宋体"/>
          <w:sz w:val="30"/>
          <w:szCs w:val="30"/>
        </w:rPr>
        <w:t>第二节</w:t>
      </w:r>
      <w:r>
        <w:rPr>
          <w:rFonts w:hint="eastAsia" w:ascii="宋体" w:hAnsi="宋体" w:eastAsia="宋体" w:cs="宋体"/>
          <w:sz w:val="30"/>
          <w:szCs w:val="30"/>
        </w:rPr>
        <w:tab/>
      </w:r>
      <w:r>
        <w:rPr>
          <w:rFonts w:hint="eastAsia" w:ascii="宋体" w:hAnsi="宋体" w:eastAsia="宋体" w:cs="宋体"/>
          <w:sz w:val="30"/>
          <w:szCs w:val="30"/>
        </w:rPr>
        <w:t>一般程序</w:t>
      </w:r>
    </w:p>
    <w:p>
      <w:pPr>
        <w:spacing w:after="0"/>
        <w:jc w:val="center"/>
        <w:rPr>
          <w:rFonts w:hint="eastAsia" w:ascii="宋体" w:hAnsi="宋体" w:eastAsia="宋体" w:cs="宋体"/>
          <w:sz w:val="30"/>
          <w:szCs w:val="30"/>
        </w:rPr>
        <w:sectPr>
          <w:pgSz w:w="11910" w:h="16840"/>
          <w:pgMar w:top="1520" w:right="1080" w:bottom="1180" w:left="1080" w:header="0" w:footer="920" w:gutter="0"/>
          <w:cols w:space="720" w:num="1"/>
        </w:sectPr>
      </w:pPr>
    </w:p>
    <w:p>
      <w:pPr>
        <w:pStyle w:val="3"/>
        <w:rPr>
          <w:rFonts w:hint="eastAsia" w:ascii="宋体" w:hAnsi="宋体" w:eastAsia="宋体" w:cs="宋体"/>
          <w:sz w:val="30"/>
          <w:szCs w:val="30"/>
        </w:rPr>
      </w:pPr>
    </w:p>
    <w:p>
      <w:pPr>
        <w:pStyle w:val="3"/>
        <w:spacing w:before="8"/>
        <w:rPr>
          <w:rFonts w:hint="eastAsia" w:ascii="宋体" w:hAnsi="宋体" w:eastAsia="宋体" w:cs="宋体"/>
          <w:sz w:val="30"/>
          <w:szCs w:val="30"/>
        </w:rPr>
      </w:pPr>
    </w:p>
    <w:p>
      <w:pPr>
        <w:pStyle w:val="3"/>
        <w:tabs>
          <w:tab w:val="left" w:pos="2683"/>
          <w:tab w:val="left" w:pos="3280"/>
        </w:tabs>
        <w:spacing w:before="54" w:line="338" w:lineRule="auto"/>
        <w:ind w:left="720" w:right="705" w:firstLine="640"/>
        <w:jc w:val="right"/>
        <w:rPr>
          <w:rFonts w:hint="eastAsia" w:ascii="宋体" w:hAnsi="宋体" w:eastAsia="宋体" w:cs="宋体"/>
          <w:sz w:val="30"/>
          <w:szCs w:val="30"/>
        </w:rPr>
      </w:pPr>
      <w:r>
        <w:rPr>
          <w:rFonts w:hint="eastAsia" w:ascii="宋体" w:hAnsi="宋体" w:eastAsia="宋体" w:cs="宋体"/>
          <w:sz w:val="30"/>
          <w:szCs w:val="30"/>
        </w:rPr>
        <w:t>第六十一条</w:t>
      </w:r>
      <w:r>
        <w:rPr>
          <w:rFonts w:hint="eastAsia" w:ascii="宋体" w:hAnsi="宋体" w:eastAsia="宋体" w:cs="宋体"/>
          <w:sz w:val="30"/>
          <w:szCs w:val="30"/>
        </w:rPr>
        <w:tab/>
      </w:r>
      <w:r>
        <w:rPr>
          <w:rFonts w:hint="eastAsia" w:ascii="宋体" w:hAnsi="宋体" w:eastAsia="宋体" w:cs="宋体"/>
          <w:sz w:val="30"/>
          <w:szCs w:val="30"/>
        </w:rPr>
        <w:t>除依法可以当场作出的行政处罚外</w:t>
      </w:r>
      <w:r>
        <w:rPr>
          <w:rFonts w:hint="eastAsia" w:ascii="宋体" w:hAnsi="宋体" w:eastAsia="宋体" w:cs="宋体"/>
          <w:spacing w:val="-12"/>
          <w:sz w:val="30"/>
          <w:szCs w:val="30"/>
        </w:rPr>
        <w:t>，</w:t>
      </w:r>
      <w:r>
        <w:rPr>
          <w:rFonts w:hint="eastAsia" w:ascii="宋体" w:hAnsi="宋体" w:eastAsia="宋体" w:cs="宋体"/>
          <w:sz w:val="30"/>
          <w:szCs w:val="30"/>
        </w:rPr>
        <w:t>执法部门实施行政检查或者通过举报</w:t>
      </w:r>
      <w:r>
        <w:rPr>
          <w:rFonts w:hint="eastAsia" w:ascii="宋体" w:hAnsi="宋体" w:eastAsia="宋体" w:cs="宋体"/>
          <w:spacing w:val="-5"/>
          <w:sz w:val="30"/>
          <w:szCs w:val="30"/>
        </w:rPr>
        <w:t>、</w:t>
      </w:r>
      <w:r>
        <w:rPr>
          <w:rFonts w:hint="eastAsia" w:ascii="宋体" w:hAnsi="宋体" w:eastAsia="宋体" w:cs="宋体"/>
          <w:sz w:val="30"/>
          <w:szCs w:val="30"/>
        </w:rPr>
        <w:t>其他机关移送</w:t>
      </w:r>
      <w:r>
        <w:rPr>
          <w:rFonts w:hint="eastAsia" w:ascii="宋体" w:hAnsi="宋体" w:eastAsia="宋体" w:cs="宋体"/>
          <w:spacing w:val="-5"/>
          <w:sz w:val="30"/>
          <w:szCs w:val="30"/>
        </w:rPr>
        <w:t>、</w:t>
      </w:r>
      <w:r>
        <w:rPr>
          <w:rFonts w:hint="eastAsia" w:ascii="宋体" w:hAnsi="宋体" w:eastAsia="宋体" w:cs="宋体"/>
          <w:sz w:val="30"/>
          <w:szCs w:val="30"/>
        </w:rPr>
        <w:t>上级机关交办等途径</w:t>
      </w:r>
      <w:r>
        <w:rPr>
          <w:rFonts w:hint="eastAsia" w:ascii="宋体" w:hAnsi="宋体" w:eastAsia="宋体" w:cs="宋体"/>
          <w:spacing w:val="-8"/>
          <w:sz w:val="30"/>
          <w:szCs w:val="30"/>
        </w:rPr>
        <w:t>，</w:t>
      </w:r>
      <w:r>
        <w:rPr>
          <w:rFonts w:hint="eastAsia" w:ascii="宋体" w:hAnsi="宋体" w:eastAsia="宋体" w:cs="宋体"/>
          <w:sz w:val="30"/>
          <w:szCs w:val="30"/>
        </w:rPr>
        <w:t>发现公民</w:t>
      </w:r>
      <w:r>
        <w:rPr>
          <w:rFonts w:hint="eastAsia" w:ascii="宋体" w:hAnsi="宋体" w:eastAsia="宋体" w:cs="宋体"/>
          <w:spacing w:val="-5"/>
          <w:sz w:val="30"/>
          <w:szCs w:val="30"/>
        </w:rPr>
        <w:t>、</w:t>
      </w:r>
      <w:r>
        <w:rPr>
          <w:rFonts w:hint="eastAsia" w:ascii="宋体" w:hAnsi="宋体" w:eastAsia="宋体" w:cs="宋体"/>
          <w:sz w:val="30"/>
          <w:szCs w:val="30"/>
        </w:rPr>
        <w:t>法人或者其他组织有依法应当给予行政处罚的交通运输违法行为的，应当及时决定是否立案</w:t>
      </w:r>
      <w:r>
        <w:rPr>
          <w:rFonts w:hint="eastAsia" w:ascii="宋体" w:hAnsi="宋体" w:eastAsia="宋体" w:cs="宋体"/>
          <w:spacing w:val="-13"/>
          <w:sz w:val="30"/>
          <w:szCs w:val="30"/>
        </w:rPr>
        <w:t>。</w:t>
      </w:r>
      <w:r>
        <w:rPr>
          <w:rFonts w:hint="eastAsia" w:ascii="宋体" w:hAnsi="宋体" w:eastAsia="宋体" w:cs="宋体"/>
          <w:spacing w:val="7"/>
          <w:sz w:val="30"/>
          <w:szCs w:val="30"/>
        </w:rPr>
        <w:t>第六十</w:t>
      </w:r>
      <w:r>
        <w:rPr>
          <w:rFonts w:hint="eastAsia" w:ascii="宋体" w:hAnsi="宋体" w:eastAsia="宋体" w:cs="宋体"/>
          <w:spacing w:val="6"/>
          <w:sz w:val="30"/>
          <w:szCs w:val="30"/>
        </w:rPr>
        <w:t>二</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7"/>
          <w:sz w:val="30"/>
          <w:szCs w:val="30"/>
        </w:rPr>
        <w:t>立案应当填写《</w:t>
      </w:r>
      <w:r>
        <w:rPr>
          <w:rFonts w:hint="eastAsia" w:ascii="宋体" w:hAnsi="宋体" w:eastAsia="宋体" w:cs="宋体"/>
          <w:spacing w:val="4"/>
          <w:sz w:val="30"/>
          <w:szCs w:val="30"/>
        </w:rPr>
        <w:t>立</w:t>
      </w:r>
      <w:r>
        <w:rPr>
          <w:rFonts w:hint="eastAsia" w:ascii="宋体" w:hAnsi="宋体" w:eastAsia="宋体" w:cs="宋体"/>
          <w:spacing w:val="6"/>
          <w:sz w:val="30"/>
          <w:szCs w:val="30"/>
        </w:rPr>
        <w:t>案</w:t>
      </w:r>
      <w:r>
        <w:rPr>
          <w:rFonts w:hint="eastAsia" w:ascii="宋体" w:hAnsi="宋体" w:eastAsia="宋体" w:cs="宋体"/>
          <w:spacing w:val="7"/>
          <w:sz w:val="30"/>
          <w:szCs w:val="30"/>
        </w:rPr>
        <w:t>登记表</w:t>
      </w:r>
      <w:r>
        <w:rPr>
          <w:rFonts w:hint="eastAsia" w:ascii="宋体" w:hAnsi="宋体" w:eastAsia="宋体" w:cs="宋体"/>
          <w:spacing w:val="-154"/>
          <w:sz w:val="30"/>
          <w:szCs w:val="30"/>
        </w:rPr>
        <w:t>》</w:t>
      </w:r>
      <w:r>
        <w:rPr>
          <w:rFonts w:hint="eastAsia" w:ascii="宋体" w:hAnsi="宋体" w:eastAsia="宋体" w:cs="宋体"/>
          <w:spacing w:val="7"/>
          <w:sz w:val="30"/>
          <w:szCs w:val="30"/>
        </w:rPr>
        <w:t>，同</w:t>
      </w:r>
      <w:r>
        <w:rPr>
          <w:rFonts w:hint="eastAsia" w:ascii="宋体" w:hAnsi="宋体" w:eastAsia="宋体" w:cs="宋体"/>
          <w:spacing w:val="4"/>
          <w:sz w:val="30"/>
          <w:szCs w:val="30"/>
        </w:rPr>
        <w:t>时</w:t>
      </w:r>
      <w:r>
        <w:rPr>
          <w:rFonts w:hint="eastAsia" w:ascii="宋体" w:hAnsi="宋体" w:eastAsia="宋体" w:cs="宋体"/>
          <w:spacing w:val="7"/>
          <w:sz w:val="30"/>
          <w:szCs w:val="30"/>
        </w:rPr>
        <w:t>附上</w:t>
      </w:r>
    </w:p>
    <w:p>
      <w:pPr>
        <w:pStyle w:val="3"/>
        <w:spacing w:before="9"/>
        <w:ind w:left="719"/>
        <w:rPr>
          <w:rFonts w:hint="eastAsia" w:ascii="宋体" w:hAnsi="宋体" w:eastAsia="宋体" w:cs="宋体"/>
          <w:sz w:val="30"/>
          <w:szCs w:val="30"/>
        </w:rPr>
      </w:pPr>
      <w:r>
        <w:rPr>
          <w:rFonts w:hint="eastAsia" w:ascii="宋体" w:hAnsi="宋体" w:eastAsia="宋体" w:cs="宋体"/>
          <w:sz w:val="30"/>
          <w:szCs w:val="30"/>
        </w:rPr>
        <w:t>与案件相关的材料，由执法部门负责人批准。</w:t>
      </w:r>
    </w:p>
    <w:p>
      <w:pPr>
        <w:pStyle w:val="3"/>
        <w:spacing w:before="171" w:line="338" w:lineRule="auto"/>
        <w:ind w:left="719" w:right="704" w:firstLine="638"/>
        <w:jc w:val="both"/>
        <w:rPr>
          <w:rFonts w:hint="eastAsia" w:ascii="宋体" w:hAnsi="宋体" w:eastAsia="宋体" w:cs="宋体"/>
          <w:sz w:val="30"/>
          <w:szCs w:val="30"/>
        </w:rPr>
      </w:pPr>
      <w:r>
        <w:rPr>
          <w:rFonts w:hint="eastAsia" w:ascii="宋体" w:hAnsi="宋体" w:eastAsia="宋体" w:cs="宋体"/>
          <w:sz w:val="30"/>
          <w:szCs w:val="30"/>
        </w:rPr>
        <w:t>第六十三条 执法部门应当按照本规定第四章的规定全面、客观、公正地调查，收集相关证据。</w:t>
      </w:r>
    </w:p>
    <w:p>
      <w:pPr>
        <w:pStyle w:val="3"/>
        <w:spacing w:before="3" w:line="340" w:lineRule="auto"/>
        <w:ind w:left="719" w:right="718" w:firstLine="640"/>
        <w:jc w:val="both"/>
        <w:rPr>
          <w:rFonts w:hint="eastAsia" w:ascii="宋体" w:hAnsi="宋体" w:eastAsia="宋体" w:cs="宋体"/>
          <w:sz w:val="30"/>
          <w:szCs w:val="30"/>
        </w:rPr>
      </w:pPr>
      <w:r>
        <w:rPr>
          <w:rFonts w:hint="eastAsia" w:ascii="宋体" w:hAnsi="宋体" w:eastAsia="宋体" w:cs="宋体"/>
          <w:sz w:val="30"/>
          <w:szCs w:val="30"/>
        </w:rPr>
        <w:t>第六十四条 委托其他单位协助调查、取证的，应当制作并出具协助调查函。</w:t>
      </w:r>
    </w:p>
    <w:p>
      <w:pPr>
        <w:pStyle w:val="3"/>
        <w:spacing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第六十五条 </w:t>
      </w:r>
      <w:r>
        <w:rPr>
          <w:rFonts w:hint="eastAsia" w:ascii="宋体" w:hAnsi="宋体" w:eastAsia="宋体" w:cs="宋体"/>
          <w:spacing w:val="-2"/>
          <w:sz w:val="30"/>
          <w:szCs w:val="30"/>
        </w:rPr>
        <w:t>执法部门作出行政处罚决定的，应当责令当事人改正或者限期改正违法行为；构成违法行为、但依法</w:t>
      </w:r>
      <w:r>
        <w:rPr>
          <w:rFonts w:hint="eastAsia" w:ascii="宋体" w:hAnsi="宋体" w:eastAsia="宋体" w:cs="宋体"/>
          <w:spacing w:val="-5"/>
          <w:sz w:val="30"/>
          <w:szCs w:val="30"/>
        </w:rPr>
        <w:t>不予行政处罚的，执法部门应当制作《责令改正违法行为通</w:t>
      </w:r>
      <w:r>
        <w:rPr>
          <w:rFonts w:hint="eastAsia" w:ascii="宋体" w:hAnsi="宋体" w:eastAsia="宋体" w:cs="宋体"/>
          <w:spacing w:val="-14"/>
          <w:sz w:val="30"/>
          <w:szCs w:val="30"/>
        </w:rPr>
        <w:t>知书》，责令当事人改正或者限期改正违法行为。</w:t>
      </w:r>
    </w:p>
    <w:p>
      <w:pPr>
        <w:pStyle w:val="3"/>
        <w:spacing w:before="4"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6"/>
          <w:sz w:val="30"/>
          <w:szCs w:val="30"/>
        </w:rPr>
        <w:t xml:space="preserve">第六十六条 </w:t>
      </w:r>
      <w:r>
        <w:rPr>
          <w:rFonts w:hint="eastAsia" w:ascii="宋体" w:hAnsi="宋体" w:eastAsia="宋体" w:cs="宋体"/>
          <w:spacing w:val="-3"/>
          <w:sz w:val="30"/>
          <w:szCs w:val="30"/>
        </w:rPr>
        <w:t>执法人员在初步调查结束后，认为案件事</w:t>
      </w:r>
      <w:r>
        <w:rPr>
          <w:rFonts w:hint="eastAsia" w:ascii="宋体" w:hAnsi="宋体" w:eastAsia="宋体" w:cs="宋体"/>
          <w:spacing w:val="-4"/>
          <w:sz w:val="30"/>
          <w:szCs w:val="30"/>
        </w:rPr>
        <w:t>实清楚，主要证据齐全的，应当制作案件调查报告，提出处</w:t>
      </w:r>
      <w:r>
        <w:rPr>
          <w:rFonts w:hint="eastAsia" w:ascii="宋体" w:hAnsi="宋体" w:eastAsia="宋体" w:cs="宋体"/>
          <w:sz w:val="30"/>
          <w:szCs w:val="30"/>
        </w:rPr>
        <w:t>理意见，报从事行政处罚决定审核的人员进行审核。</w:t>
      </w:r>
    </w:p>
    <w:p>
      <w:pPr>
        <w:pStyle w:val="3"/>
        <w:spacing w:before="6" w:line="338" w:lineRule="auto"/>
        <w:ind w:left="720" w:right="703" w:firstLine="640"/>
        <w:jc w:val="both"/>
        <w:rPr>
          <w:rFonts w:hint="eastAsia" w:ascii="宋体" w:hAnsi="宋体" w:eastAsia="宋体" w:cs="宋体"/>
          <w:sz w:val="30"/>
          <w:szCs w:val="30"/>
        </w:rPr>
      </w:pPr>
      <w:r>
        <w:rPr>
          <w:rFonts w:hint="eastAsia" w:ascii="宋体" w:hAnsi="宋体" w:eastAsia="宋体" w:cs="宋体"/>
          <w:spacing w:val="14"/>
          <w:w w:val="95"/>
          <w:sz w:val="30"/>
          <w:szCs w:val="30"/>
        </w:rPr>
        <w:t xml:space="preserve">从事行政处罚决定审核的人员可以是办案机构负责人 </w:t>
      </w:r>
      <w:r>
        <w:rPr>
          <w:rFonts w:hint="eastAsia" w:ascii="宋体" w:hAnsi="宋体" w:eastAsia="宋体" w:cs="宋体"/>
          <w:spacing w:val="-2"/>
          <w:sz w:val="30"/>
          <w:szCs w:val="30"/>
        </w:rPr>
        <w:t>或者办案机构指定的人员。初次从事行政处罚决定审核的人</w:t>
      </w:r>
      <w:r>
        <w:rPr>
          <w:rFonts w:hint="eastAsia" w:ascii="宋体" w:hAnsi="宋体" w:eastAsia="宋体" w:cs="宋体"/>
          <w:spacing w:val="11"/>
          <w:w w:val="95"/>
          <w:sz w:val="30"/>
          <w:szCs w:val="30"/>
        </w:rPr>
        <w:t xml:space="preserve">员，应当通过国家统一法律职业资格考试取得法律职业资 </w:t>
      </w:r>
      <w:r>
        <w:rPr>
          <w:rFonts w:hint="eastAsia" w:ascii="宋体" w:hAnsi="宋体" w:eastAsia="宋体" w:cs="宋体"/>
          <w:spacing w:val="11"/>
          <w:sz w:val="30"/>
          <w:szCs w:val="30"/>
        </w:rPr>
        <w:t>格。</w:t>
      </w:r>
    </w:p>
    <w:p>
      <w:pPr>
        <w:pStyle w:val="3"/>
        <w:tabs>
          <w:tab w:val="left" w:pos="3281"/>
        </w:tabs>
        <w:spacing w:before="9" w:line="338" w:lineRule="auto"/>
        <w:ind w:left="720" w:right="703" w:firstLine="643"/>
        <w:rPr>
          <w:rFonts w:hint="eastAsia" w:ascii="宋体" w:hAnsi="宋体" w:eastAsia="宋体" w:cs="宋体"/>
          <w:sz w:val="30"/>
          <w:szCs w:val="30"/>
        </w:rPr>
      </w:pPr>
      <w:r>
        <w:rPr>
          <w:rFonts w:hint="eastAsia" w:ascii="宋体" w:hAnsi="宋体" w:eastAsia="宋体" w:cs="宋体"/>
          <w:sz w:val="30"/>
          <w:szCs w:val="30"/>
        </w:rPr>
        <w:t>第六十七条</w:t>
      </w:r>
      <w:r>
        <w:rPr>
          <w:rFonts w:hint="eastAsia" w:ascii="宋体" w:hAnsi="宋体" w:eastAsia="宋体" w:cs="宋体"/>
          <w:sz w:val="30"/>
          <w:szCs w:val="30"/>
        </w:rPr>
        <w:tab/>
      </w:r>
      <w:r>
        <w:rPr>
          <w:rFonts w:hint="eastAsia" w:ascii="宋体" w:hAnsi="宋体" w:eastAsia="宋体" w:cs="宋体"/>
          <w:sz w:val="30"/>
          <w:szCs w:val="30"/>
        </w:rPr>
        <w:t>拟作出重大行政处罚决定的</w:t>
      </w:r>
      <w:r>
        <w:rPr>
          <w:rFonts w:hint="eastAsia" w:ascii="宋体" w:hAnsi="宋体" w:eastAsia="宋体" w:cs="宋体"/>
          <w:spacing w:val="-15"/>
          <w:sz w:val="30"/>
          <w:szCs w:val="30"/>
        </w:rPr>
        <w:t>，</w:t>
      </w:r>
      <w:r>
        <w:rPr>
          <w:rFonts w:hint="eastAsia" w:ascii="宋体" w:hAnsi="宋体" w:eastAsia="宋体" w:cs="宋体"/>
          <w:sz w:val="30"/>
          <w:szCs w:val="30"/>
        </w:rPr>
        <w:t>办案机构应</w:t>
      </w:r>
      <w:r>
        <w:rPr>
          <w:rFonts w:hint="eastAsia" w:ascii="宋体" w:hAnsi="宋体" w:eastAsia="宋体" w:cs="宋体"/>
          <w:spacing w:val="14"/>
          <w:w w:val="95"/>
          <w:sz w:val="30"/>
          <w:szCs w:val="30"/>
        </w:rPr>
        <w:t>当将案</w:t>
      </w:r>
      <w:r>
        <w:rPr>
          <w:rFonts w:hint="eastAsia" w:ascii="宋体" w:hAnsi="宋体" w:eastAsia="宋体" w:cs="宋体"/>
          <w:spacing w:val="12"/>
          <w:w w:val="95"/>
          <w:sz w:val="30"/>
          <w:szCs w:val="30"/>
        </w:rPr>
        <w:t>件</w:t>
      </w:r>
      <w:r>
        <w:rPr>
          <w:rFonts w:hint="eastAsia" w:ascii="宋体" w:hAnsi="宋体" w:eastAsia="宋体" w:cs="宋体"/>
          <w:spacing w:val="14"/>
          <w:w w:val="95"/>
          <w:sz w:val="30"/>
          <w:szCs w:val="30"/>
        </w:rPr>
        <w:t>调查</w:t>
      </w:r>
      <w:r>
        <w:rPr>
          <w:rFonts w:hint="eastAsia" w:ascii="宋体" w:hAnsi="宋体" w:eastAsia="宋体" w:cs="宋体"/>
          <w:spacing w:val="12"/>
          <w:w w:val="95"/>
          <w:sz w:val="30"/>
          <w:szCs w:val="30"/>
        </w:rPr>
        <w:t>报</w:t>
      </w:r>
      <w:r>
        <w:rPr>
          <w:rFonts w:hint="eastAsia" w:ascii="宋体" w:hAnsi="宋体" w:eastAsia="宋体" w:cs="宋体"/>
          <w:spacing w:val="14"/>
          <w:w w:val="95"/>
          <w:sz w:val="30"/>
          <w:szCs w:val="30"/>
        </w:rPr>
        <w:t>告送本</w:t>
      </w:r>
      <w:r>
        <w:rPr>
          <w:rFonts w:hint="eastAsia" w:ascii="宋体" w:hAnsi="宋体" w:eastAsia="宋体" w:cs="宋体"/>
          <w:spacing w:val="12"/>
          <w:w w:val="95"/>
          <w:sz w:val="30"/>
          <w:szCs w:val="30"/>
        </w:rPr>
        <w:t>单</w:t>
      </w:r>
      <w:r>
        <w:rPr>
          <w:rFonts w:hint="eastAsia" w:ascii="宋体" w:hAnsi="宋体" w:eastAsia="宋体" w:cs="宋体"/>
          <w:spacing w:val="14"/>
          <w:w w:val="95"/>
          <w:sz w:val="30"/>
          <w:szCs w:val="30"/>
        </w:rPr>
        <w:t>位负</w:t>
      </w:r>
      <w:r>
        <w:rPr>
          <w:rFonts w:hint="eastAsia" w:ascii="宋体" w:hAnsi="宋体" w:eastAsia="宋体" w:cs="宋体"/>
          <w:spacing w:val="12"/>
          <w:w w:val="95"/>
          <w:sz w:val="30"/>
          <w:szCs w:val="30"/>
        </w:rPr>
        <w:t>责</w:t>
      </w:r>
      <w:r>
        <w:rPr>
          <w:rFonts w:hint="eastAsia" w:ascii="宋体" w:hAnsi="宋体" w:eastAsia="宋体" w:cs="宋体"/>
          <w:spacing w:val="14"/>
          <w:w w:val="95"/>
          <w:sz w:val="30"/>
          <w:szCs w:val="30"/>
        </w:rPr>
        <w:t>法制审</w:t>
      </w:r>
      <w:r>
        <w:rPr>
          <w:rFonts w:hint="eastAsia" w:ascii="宋体" w:hAnsi="宋体" w:eastAsia="宋体" w:cs="宋体"/>
          <w:spacing w:val="12"/>
          <w:w w:val="95"/>
          <w:sz w:val="30"/>
          <w:szCs w:val="30"/>
        </w:rPr>
        <w:t>核</w:t>
      </w:r>
      <w:r>
        <w:rPr>
          <w:rFonts w:hint="eastAsia" w:ascii="宋体" w:hAnsi="宋体" w:eastAsia="宋体" w:cs="宋体"/>
          <w:spacing w:val="14"/>
          <w:w w:val="95"/>
          <w:sz w:val="30"/>
          <w:szCs w:val="30"/>
        </w:rPr>
        <w:t>的工</w:t>
      </w:r>
      <w:r>
        <w:rPr>
          <w:rFonts w:hint="eastAsia" w:ascii="宋体" w:hAnsi="宋体" w:eastAsia="宋体" w:cs="宋体"/>
          <w:spacing w:val="12"/>
          <w:w w:val="95"/>
          <w:sz w:val="30"/>
          <w:szCs w:val="30"/>
        </w:rPr>
        <w:t>作</w:t>
      </w:r>
      <w:r>
        <w:rPr>
          <w:rFonts w:hint="eastAsia" w:ascii="宋体" w:hAnsi="宋体" w:eastAsia="宋体" w:cs="宋体"/>
          <w:spacing w:val="14"/>
          <w:w w:val="95"/>
          <w:sz w:val="30"/>
          <w:szCs w:val="30"/>
        </w:rPr>
        <w:t>机构</w:t>
      </w:r>
      <w:r>
        <w:rPr>
          <w:rFonts w:hint="eastAsia" w:ascii="宋体" w:hAnsi="宋体" w:eastAsia="宋体" w:cs="宋体"/>
          <w:spacing w:val="12"/>
          <w:w w:val="95"/>
          <w:sz w:val="30"/>
          <w:szCs w:val="30"/>
        </w:rPr>
        <w:t>进</w:t>
      </w:r>
      <w:r>
        <w:rPr>
          <w:rFonts w:hint="eastAsia" w:ascii="宋体" w:hAnsi="宋体" w:eastAsia="宋体" w:cs="宋体"/>
          <w:w w:val="95"/>
          <w:sz w:val="30"/>
          <w:szCs w:val="30"/>
        </w:rPr>
        <w:t>行</w:t>
      </w:r>
    </w:p>
    <w:p>
      <w:pPr>
        <w:spacing w:after="0" w:line="338" w:lineRule="auto"/>
        <w:rPr>
          <w:rFonts w:hint="eastAsia" w:ascii="宋体" w:hAnsi="宋体" w:eastAsia="宋体" w:cs="宋体"/>
          <w:sz w:val="30"/>
          <w:szCs w:val="30"/>
        </w:rPr>
        <w:sectPr>
          <w:pgSz w:w="11910" w:h="16840"/>
          <w:pgMar w:top="158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重大执法决定法制审核。</w:t>
      </w:r>
    </w:p>
    <w:p>
      <w:pPr>
        <w:pStyle w:val="3"/>
        <w:spacing w:before="171" w:line="338" w:lineRule="auto"/>
        <w:ind w:left="720" w:right="703" w:firstLine="643"/>
        <w:jc w:val="both"/>
        <w:rPr>
          <w:rFonts w:hint="eastAsia" w:ascii="宋体" w:hAnsi="宋体" w:eastAsia="宋体" w:cs="宋体"/>
          <w:sz w:val="30"/>
          <w:szCs w:val="30"/>
        </w:rPr>
      </w:pPr>
      <w:r>
        <w:rPr>
          <w:rFonts w:hint="eastAsia" w:ascii="宋体" w:hAnsi="宋体" w:eastAsia="宋体" w:cs="宋体"/>
          <w:sz w:val="30"/>
          <w:szCs w:val="30"/>
        </w:rPr>
        <w:t>第六十八条 法制审核工作机构主要从下列方面对拟作出重大处罚决定的案件进行合法性审核，并提出书面审核意见：</w:t>
      </w:r>
    </w:p>
    <w:p>
      <w:pPr>
        <w:pStyle w:val="3"/>
        <w:spacing w:before="6" w:line="338" w:lineRule="auto"/>
        <w:ind w:left="720" w:right="676" w:firstLine="638"/>
        <w:rPr>
          <w:rFonts w:hint="eastAsia" w:ascii="宋体" w:hAnsi="宋体" w:eastAsia="宋体" w:cs="宋体"/>
          <w:sz w:val="30"/>
          <w:szCs w:val="30"/>
        </w:rPr>
      </w:pPr>
      <w:r>
        <w:rPr>
          <w:rFonts w:hint="eastAsia" w:ascii="宋体" w:hAnsi="宋体" w:eastAsia="宋体" w:cs="宋体"/>
          <w:sz w:val="30"/>
          <w:szCs w:val="30"/>
        </w:rPr>
        <w:t>（一）行政执法主体是否合法，行政执法人员是否具备执法资格；</w:t>
      </w:r>
    </w:p>
    <w:p>
      <w:pPr>
        <w:pStyle w:val="3"/>
        <w:spacing w:before="4"/>
        <w:ind w:left="1360"/>
        <w:rPr>
          <w:rFonts w:hint="eastAsia" w:ascii="宋体" w:hAnsi="宋体" w:eastAsia="宋体" w:cs="宋体"/>
          <w:sz w:val="30"/>
          <w:szCs w:val="30"/>
        </w:rPr>
      </w:pPr>
      <w:r>
        <w:rPr>
          <w:rFonts w:hint="eastAsia" w:ascii="宋体" w:hAnsi="宋体" w:eastAsia="宋体" w:cs="宋体"/>
          <w:sz w:val="30"/>
          <w:szCs w:val="30"/>
        </w:rPr>
        <w:t>（二）行政执法程序是否合法；</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（三）案件事实是否清楚，证据是否合法充分；</w:t>
      </w:r>
    </w:p>
    <w:p>
      <w:pPr>
        <w:pStyle w:val="3"/>
        <w:spacing w:before="168" w:line="340" w:lineRule="auto"/>
        <w:ind w:left="720" w:right="673" w:firstLine="640"/>
        <w:rPr>
          <w:rFonts w:hint="eastAsia" w:ascii="宋体" w:hAnsi="宋体" w:eastAsia="宋体" w:cs="宋体"/>
          <w:sz w:val="30"/>
          <w:szCs w:val="30"/>
        </w:rPr>
      </w:pPr>
      <w:r>
        <w:rPr>
          <w:rFonts w:hint="eastAsia" w:ascii="宋体" w:hAnsi="宋体" w:eastAsia="宋体" w:cs="宋体"/>
          <w:sz w:val="30"/>
          <w:szCs w:val="30"/>
        </w:rPr>
        <w:t>（四）适用法律、法规、规章是否准确，裁量基准运用是否适当；</w:t>
      </w:r>
    </w:p>
    <w:p>
      <w:pPr>
        <w:pStyle w:val="3"/>
        <w:spacing w:line="407" w:lineRule="exact"/>
        <w:ind w:left="1360"/>
        <w:rPr>
          <w:rFonts w:hint="eastAsia" w:ascii="宋体" w:hAnsi="宋体" w:eastAsia="宋体" w:cs="宋体"/>
          <w:sz w:val="30"/>
          <w:szCs w:val="30"/>
        </w:rPr>
      </w:pPr>
      <w:r>
        <w:rPr>
          <w:rFonts w:hint="eastAsia" w:ascii="宋体" w:hAnsi="宋体" w:eastAsia="宋体" w:cs="宋体"/>
          <w:sz w:val="30"/>
          <w:szCs w:val="30"/>
        </w:rPr>
        <w:t>（五）执法是否超越执法部门的法定权限；</w:t>
      </w:r>
    </w:p>
    <w:p>
      <w:pPr>
        <w:pStyle w:val="3"/>
        <w:spacing w:before="168"/>
        <w:ind w:left="1360"/>
        <w:rPr>
          <w:rFonts w:hint="eastAsia" w:ascii="宋体" w:hAnsi="宋体" w:eastAsia="宋体" w:cs="宋体"/>
          <w:sz w:val="30"/>
          <w:szCs w:val="30"/>
        </w:rPr>
      </w:pPr>
      <w:r>
        <w:rPr>
          <w:rFonts w:hint="eastAsia" w:ascii="宋体" w:hAnsi="宋体" w:eastAsia="宋体" w:cs="宋体"/>
          <w:sz w:val="30"/>
          <w:szCs w:val="30"/>
        </w:rPr>
        <w:t>（六）行政执法文书是否完备、规范；</w:t>
      </w:r>
    </w:p>
    <w:p>
      <w:pPr>
        <w:pStyle w:val="3"/>
        <w:spacing w:before="171"/>
        <w:ind w:left="1358"/>
        <w:rPr>
          <w:rFonts w:hint="eastAsia" w:ascii="宋体" w:hAnsi="宋体" w:eastAsia="宋体" w:cs="宋体"/>
          <w:sz w:val="30"/>
          <w:szCs w:val="30"/>
        </w:rPr>
      </w:pPr>
      <w:r>
        <w:rPr>
          <w:rFonts w:hint="eastAsia" w:ascii="宋体" w:hAnsi="宋体" w:eastAsia="宋体" w:cs="宋体"/>
          <w:sz w:val="30"/>
          <w:szCs w:val="30"/>
        </w:rPr>
        <w:t>（七）违法行为是否涉嫌犯罪、需要移送司法机关。</w:t>
      </w:r>
    </w:p>
    <w:p>
      <w:pPr>
        <w:pStyle w:val="3"/>
        <w:spacing w:before="171" w:line="338" w:lineRule="auto"/>
        <w:ind w:left="720" w:right="705" w:firstLine="640"/>
        <w:jc w:val="both"/>
        <w:rPr>
          <w:rFonts w:hint="eastAsia" w:ascii="宋体" w:hAnsi="宋体" w:eastAsia="宋体" w:cs="宋体"/>
          <w:sz w:val="30"/>
          <w:szCs w:val="30"/>
        </w:rPr>
      </w:pPr>
      <w:r>
        <w:rPr>
          <w:rFonts w:hint="eastAsia" w:ascii="宋体" w:hAnsi="宋体" w:eastAsia="宋体" w:cs="宋体"/>
          <w:sz w:val="30"/>
          <w:szCs w:val="30"/>
        </w:rPr>
        <w:t>第六十九条 案件调查报告经办案机构负责人审查后， 执法人员应当将案件调查报告、案卷报执法部门负责人审查批准。</w:t>
      </w:r>
    </w:p>
    <w:p>
      <w:pPr>
        <w:pStyle w:val="3"/>
        <w:spacing w:before="6" w:line="338" w:lineRule="auto"/>
        <w:ind w:left="720" w:right="708" w:firstLine="640"/>
        <w:jc w:val="both"/>
        <w:rPr>
          <w:rFonts w:hint="eastAsia" w:ascii="宋体" w:hAnsi="宋体" w:eastAsia="宋体" w:cs="宋体"/>
          <w:sz w:val="30"/>
          <w:szCs w:val="30"/>
        </w:rPr>
      </w:pPr>
      <w:r>
        <w:rPr>
          <w:rFonts w:hint="eastAsia" w:ascii="宋体" w:hAnsi="宋体" w:eastAsia="宋体" w:cs="宋体"/>
          <w:spacing w:val="30"/>
          <w:sz w:val="30"/>
          <w:szCs w:val="30"/>
        </w:rPr>
        <w:t xml:space="preserve">第七十条 </w:t>
      </w:r>
      <w:r>
        <w:rPr>
          <w:rFonts w:hint="eastAsia" w:ascii="宋体" w:hAnsi="宋体" w:eastAsia="宋体" w:cs="宋体"/>
          <w:spacing w:val="-1"/>
          <w:sz w:val="30"/>
          <w:szCs w:val="30"/>
        </w:rPr>
        <w:t>执法部门负责人批准案件调查报告后，拟对</w:t>
      </w:r>
      <w:r>
        <w:rPr>
          <w:rFonts w:hint="eastAsia" w:ascii="宋体" w:hAnsi="宋体" w:eastAsia="宋体" w:cs="宋体"/>
          <w:spacing w:val="-3"/>
          <w:sz w:val="30"/>
          <w:szCs w:val="30"/>
        </w:rPr>
        <w:t>当事人予以行政处罚的，执法人员应当制作《违法行为通知</w:t>
      </w:r>
      <w:r>
        <w:rPr>
          <w:rFonts w:hint="eastAsia" w:ascii="宋体" w:hAnsi="宋体" w:eastAsia="宋体" w:cs="宋体"/>
          <w:spacing w:val="-8"/>
          <w:w w:val="95"/>
          <w:sz w:val="30"/>
          <w:szCs w:val="30"/>
        </w:rPr>
        <w:t xml:space="preserve">书》，告知当事人拟作出行政处罚的事实、理由、依据、处 </w:t>
      </w:r>
      <w:r>
        <w:rPr>
          <w:rFonts w:hint="eastAsia" w:ascii="宋体" w:hAnsi="宋体" w:eastAsia="宋体" w:cs="宋体"/>
          <w:spacing w:val="-3"/>
          <w:sz w:val="30"/>
          <w:szCs w:val="30"/>
        </w:rPr>
        <w:t>罚内容，并告知当事人依法享有陈述权、申辩权或者要求举行听证的权利。</w:t>
      </w:r>
    </w:p>
    <w:p>
      <w:pPr>
        <w:pStyle w:val="3"/>
        <w:spacing w:before="9"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第七十一条 </w:t>
      </w:r>
      <w:r>
        <w:rPr>
          <w:rFonts w:hint="eastAsia" w:ascii="宋体" w:hAnsi="宋体" w:eastAsia="宋体" w:cs="宋体"/>
          <w:spacing w:val="-3"/>
          <w:sz w:val="30"/>
          <w:szCs w:val="30"/>
        </w:rPr>
        <w:t>当事人要求陈述、申辩的，应当如实记录</w:t>
      </w:r>
      <w:r>
        <w:rPr>
          <w:rFonts w:hint="eastAsia" w:ascii="宋体" w:hAnsi="宋体" w:eastAsia="宋体" w:cs="宋体"/>
          <w:spacing w:val="-4"/>
          <w:sz w:val="30"/>
          <w:szCs w:val="30"/>
        </w:rPr>
        <w:t>当事人的陈述、申辩意见。符合听证条件，当事人要求组织</w:t>
      </w:r>
      <w:r>
        <w:rPr>
          <w:rFonts w:hint="eastAsia" w:ascii="宋体" w:hAnsi="宋体" w:eastAsia="宋体" w:cs="宋体"/>
          <w:sz w:val="30"/>
          <w:szCs w:val="30"/>
        </w:rPr>
        <w:t>听证的，应当按照本章第三节的规定组织听证。</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38" w:lineRule="auto"/>
        <w:ind w:left="719" w:right="718" w:firstLine="640"/>
        <w:jc w:val="both"/>
        <w:rPr>
          <w:rFonts w:hint="eastAsia" w:ascii="宋体" w:hAnsi="宋体" w:eastAsia="宋体" w:cs="宋体"/>
          <w:sz w:val="30"/>
          <w:szCs w:val="30"/>
        </w:rPr>
      </w:pPr>
      <w:r>
        <w:rPr>
          <w:rFonts w:hint="eastAsia" w:ascii="宋体" w:hAnsi="宋体" w:eastAsia="宋体" w:cs="宋体"/>
          <w:spacing w:val="-2"/>
          <w:sz w:val="30"/>
          <w:szCs w:val="30"/>
        </w:rPr>
        <w:t>执法部门应当充分听取当事人的意见，对当事人提出的</w:t>
      </w:r>
      <w:r>
        <w:rPr>
          <w:rFonts w:hint="eastAsia" w:ascii="宋体" w:hAnsi="宋体" w:eastAsia="宋体" w:cs="宋体"/>
          <w:spacing w:val="-3"/>
          <w:sz w:val="30"/>
          <w:szCs w:val="30"/>
        </w:rPr>
        <w:t>事实、理由、证据认真进行复核；当事人提出的事实、理由</w:t>
      </w:r>
      <w:r>
        <w:rPr>
          <w:rFonts w:hint="eastAsia" w:ascii="宋体" w:hAnsi="宋体" w:eastAsia="宋体" w:cs="宋体"/>
          <w:spacing w:val="-6"/>
          <w:sz w:val="30"/>
          <w:szCs w:val="30"/>
        </w:rPr>
        <w:t>或者证据成立的，应当予以采纳。不得因当事人申辩而加重</w:t>
      </w:r>
      <w:r>
        <w:rPr>
          <w:rFonts w:hint="eastAsia" w:ascii="宋体" w:hAnsi="宋体" w:eastAsia="宋体" w:cs="宋体"/>
          <w:sz w:val="30"/>
          <w:szCs w:val="30"/>
        </w:rPr>
        <w:t>处罚。</w:t>
      </w:r>
    </w:p>
    <w:p>
      <w:pPr>
        <w:pStyle w:val="3"/>
        <w:spacing w:before="9" w:line="338"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第七十二条 执法部门负责人经审查，根据不同情况分别作出如下决定：</w:t>
      </w:r>
    </w:p>
    <w:p>
      <w:pPr>
        <w:pStyle w:val="3"/>
        <w:spacing w:before="3"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（一）确有应受行政处罚的违法行为的，根据情节轻重及具体情况，作出行政处罚决定；</w:t>
      </w:r>
    </w:p>
    <w:p>
      <w:pPr>
        <w:pStyle w:val="3"/>
        <w:spacing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（二）违法行为轻微，依法可以不予行政处罚的，不予行政处罚；</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（三）违法事实不能成立的，不得给予行政处罚；</w:t>
      </w:r>
    </w:p>
    <w:p>
      <w:pPr>
        <w:pStyle w:val="3"/>
        <w:spacing w:before="164"/>
        <w:ind w:left="1361"/>
        <w:rPr>
          <w:rFonts w:hint="eastAsia" w:ascii="宋体" w:hAnsi="宋体" w:eastAsia="宋体" w:cs="宋体"/>
          <w:sz w:val="30"/>
          <w:szCs w:val="30"/>
        </w:rPr>
      </w:pPr>
      <w:r>
        <w:rPr>
          <w:rFonts w:hint="eastAsia" w:ascii="宋体" w:hAnsi="宋体" w:eastAsia="宋体" w:cs="宋体"/>
          <w:sz w:val="30"/>
          <w:szCs w:val="30"/>
        </w:rPr>
        <w:t>（四）违法行为已构成犯罪的，移送司法机关。</w:t>
      </w:r>
    </w:p>
    <w:p>
      <w:pPr>
        <w:pStyle w:val="3"/>
        <w:tabs>
          <w:tab w:val="left" w:pos="3281"/>
        </w:tabs>
        <w:spacing w:before="171" w:line="340" w:lineRule="auto"/>
        <w:ind w:left="721" w:right="717" w:firstLine="640"/>
        <w:rPr>
          <w:rFonts w:hint="eastAsia" w:ascii="宋体" w:hAnsi="宋体" w:eastAsia="宋体" w:cs="宋体"/>
          <w:sz w:val="30"/>
          <w:szCs w:val="30"/>
        </w:rPr>
      </w:pPr>
      <w:r>
        <w:rPr>
          <w:rFonts w:hint="eastAsia" w:ascii="宋体" w:hAnsi="宋体" w:eastAsia="宋体" w:cs="宋体"/>
          <w:sz w:val="30"/>
          <w:szCs w:val="30"/>
        </w:rPr>
        <w:t>第七十三条</w:t>
      </w:r>
      <w:r>
        <w:rPr>
          <w:rFonts w:hint="eastAsia" w:ascii="宋体" w:hAnsi="宋体" w:eastAsia="宋体" w:cs="宋体"/>
          <w:sz w:val="30"/>
          <w:szCs w:val="30"/>
        </w:rPr>
        <w:tab/>
      </w:r>
      <w:r>
        <w:rPr>
          <w:rFonts w:hint="eastAsia" w:ascii="宋体" w:hAnsi="宋体" w:eastAsia="宋体" w:cs="宋体"/>
          <w:sz w:val="30"/>
          <w:szCs w:val="30"/>
        </w:rPr>
        <w:t>行政处罚案件有下列情形之一的</w:t>
      </w:r>
      <w:r>
        <w:rPr>
          <w:rFonts w:hint="eastAsia" w:ascii="宋体" w:hAnsi="宋体" w:eastAsia="宋体" w:cs="宋体"/>
          <w:spacing w:val="-15"/>
          <w:sz w:val="30"/>
          <w:szCs w:val="30"/>
        </w:rPr>
        <w:t>，</w:t>
      </w:r>
      <w:r>
        <w:rPr>
          <w:rFonts w:hint="eastAsia" w:ascii="宋体" w:hAnsi="宋体" w:eastAsia="宋体" w:cs="宋体"/>
          <w:sz w:val="30"/>
          <w:szCs w:val="30"/>
        </w:rPr>
        <w:t>应当</w:t>
      </w:r>
      <w:r>
        <w:rPr>
          <w:rFonts w:hint="eastAsia" w:ascii="宋体" w:hAnsi="宋体" w:eastAsia="宋体" w:cs="宋体"/>
          <w:spacing w:val="-15"/>
          <w:sz w:val="30"/>
          <w:szCs w:val="30"/>
        </w:rPr>
        <w:t>提</w:t>
      </w:r>
      <w:r>
        <w:rPr>
          <w:rFonts w:hint="eastAsia" w:ascii="宋体" w:hAnsi="宋体" w:eastAsia="宋体" w:cs="宋体"/>
          <w:sz w:val="30"/>
          <w:szCs w:val="30"/>
        </w:rPr>
        <w:t>交执法部门重大案件集体讨论会议决定：</w:t>
      </w:r>
    </w:p>
    <w:p>
      <w:pPr>
        <w:pStyle w:val="3"/>
        <w:spacing w:line="340" w:lineRule="auto"/>
        <w:ind w:left="721" w:right="674" w:firstLine="640"/>
        <w:rPr>
          <w:rFonts w:hint="eastAsia" w:ascii="宋体" w:hAnsi="宋体" w:eastAsia="宋体" w:cs="宋体"/>
          <w:sz w:val="30"/>
          <w:szCs w:val="30"/>
        </w:rPr>
      </w:pPr>
      <w:r>
        <w:rPr>
          <w:rFonts w:hint="eastAsia" w:ascii="宋体" w:hAnsi="宋体" w:eastAsia="宋体" w:cs="宋体"/>
          <w:sz w:val="30"/>
          <w:szCs w:val="30"/>
        </w:rPr>
        <w:t>（一）拟作出吊销许可证、责令停产停业、较大数额罚款的；</w:t>
      </w:r>
    </w:p>
    <w:p>
      <w:pPr>
        <w:pStyle w:val="3"/>
        <w:spacing w:line="338" w:lineRule="auto"/>
        <w:ind w:left="721" w:right="719" w:firstLine="640"/>
        <w:jc w:val="both"/>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spacing w:val="-5"/>
          <w:sz w:val="30"/>
          <w:szCs w:val="30"/>
        </w:rPr>
        <w:t>）</w:t>
      </w:r>
      <w:r>
        <w:rPr>
          <w:rFonts w:hint="eastAsia" w:ascii="宋体" w:hAnsi="宋体" w:eastAsia="宋体" w:cs="宋体"/>
          <w:spacing w:val="-3"/>
          <w:sz w:val="30"/>
          <w:szCs w:val="30"/>
        </w:rPr>
        <w:t>认定事实和证据争议较大的，适用的法律、法规和规章有较大异议的，违法行为较恶劣或者危害较大的，或</w:t>
      </w:r>
      <w:r>
        <w:rPr>
          <w:rFonts w:hint="eastAsia" w:ascii="宋体" w:hAnsi="宋体" w:eastAsia="宋体" w:cs="宋体"/>
          <w:sz w:val="30"/>
          <w:szCs w:val="30"/>
        </w:rPr>
        <w:t>者复杂、疑难案件的执法管辖区域不明确或有争议的；</w:t>
      </w:r>
    </w:p>
    <w:p>
      <w:pPr>
        <w:pStyle w:val="3"/>
        <w:spacing w:line="338" w:lineRule="auto"/>
        <w:ind w:left="721" w:right="672" w:firstLine="640"/>
        <w:rPr>
          <w:rFonts w:hint="eastAsia" w:ascii="宋体" w:hAnsi="宋体" w:eastAsia="宋体" w:cs="宋体"/>
          <w:sz w:val="30"/>
          <w:szCs w:val="30"/>
        </w:rPr>
      </w:pPr>
      <w:r>
        <w:rPr>
          <w:rFonts w:hint="eastAsia" w:ascii="宋体" w:hAnsi="宋体" w:eastAsia="宋体" w:cs="宋体"/>
          <w:sz w:val="30"/>
          <w:szCs w:val="30"/>
        </w:rPr>
        <w:t>（三）对情节复杂或者重大违法行为给予较重的行政处罚的其他情形。</w:t>
      </w:r>
    </w:p>
    <w:p>
      <w:pPr>
        <w:pStyle w:val="3"/>
        <w:tabs>
          <w:tab w:val="left" w:pos="3375"/>
        </w:tabs>
        <w:spacing w:before="1"/>
        <w:ind w:left="1362"/>
        <w:rPr>
          <w:rFonts w:hint="eastAsia" w:ascii="宋体" w:hAnsi="宋体" w:eastAsia="宋体" w:cs="宋体"/>
          <w:sz w:val="30"/>
          <w:szCs w:val="30"/>
        </w:rPr>
      </w:pPr>
      <w:r>
        <w:rPr>
          <w:rFonts w:hint="eastAsia" w:ascii="宋体" w:hAnsi="宋体" w:eastAsia="宋体" w:cs="宋体"/>
          <w:spacing w:val="14"/>
          <w:sz w:val="30"/>
          <w:szCs w:val="30"/>
        </w:rPr>
        <w:t>第七十四</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执法部门作出行</w:t>
      </w:r>
      <w:r>
        <w:rPr>
          <w:rFonts w:hint="eastAsia" w:ascii="宋体" w:hAnsi="宋体" w:eastAsia="宋体" w:cs="宋体"/>
          <w:spacing w:val="12"/>
          <w:sz w:val="30"/>
          <w:szCs w:val="30"/>
        </w:rPr>
        <w:t>政</w:t>
      </w:r>
      <w:r>
        <w:rPr>
          <w:rFonts w:hint="eastAsia" w:ascii="宋体" w:hAnsi="宋体" w:eastAsia="宋体" w:cs="宋体"/>
          <w:spacing w:val="14"/>
          <w:sz w:val="30"/>
          <w:szCs w:val="30"/>
        </w:rPr>
        <w:t>处罚决定，应</w:t>
      </w:r>
      <w:r>
        <w:rPr>
          <w:rFonts w:hint="eastAsia" w:ascii="宋体" w:hAnsi="宋体" w:eastAsia="宋体" w:cs="宋体"/>
          <w:spacing w:val="12"/>
          <w:sz w:val="30"/>
          <w:szCs w:val="30"/>
        </w:rPr>
        <w:t>当</w:t>
      </w:r>
      <w:r>
        <w:rPr>
          <w:rFonts w:hint="eastAsia" w:ascii="宋体" w:hAnsi="宋体" w:eastAsia="宋体" w:cs="宋体"/>
          <w:spacing w:val="14"/>
          <w:sz w:val="30"/>
          <w:szCs w:val="30"/>
        </w:rPr>
        <w:t>制作</w:t>
      </w:r>
    </w:p>
    <w:p>
      <w:pPr>
        <w:pStyle w:val="3"/>
        <w:spacing w:before="171"/>
        <w:ind w:left="721"/>
        <w:rPr>
          <w:rFonts w:hint="eastAsia" w:ascii="宋体" w:hAnsi="宋体" w:eastAsia="宋体" w:cs="宋体"/>
          <w:sz w:val="30"/>
          <w:szCs w:val="30"/>
        </w:rPr>
      </w:pPr>
      <w:r>
        <w:rPr>
          <w:rFonts w:hint="eastAsia" w:ascii="宋体" w:hAnsi="宋体" w:eastAsia="宋体" w:cs="宋体"/>
          <w:sz w:val="30"/>
          <w:szCs w:val="30"/>
        </w:rPr>
        <w:t>《行政处罚决定书》。行政处罚决定书的内容包括：</w:t>
      </w:r>
    </w:p>
    <w:p>
      <w:pPr>
        <w:pStyle w:val="3"/>
        <w:spacing w:before="169"/>
        <w:ind w:left="1361"/>
        <w:rPr>
          <w:rFonts w:hint="eastAsia" w:ascii="宋体" w:hAnsi="宋体" w:eastAsia="宋体" w:cs="宋体"/>
          <w:sz w:val="30"/>
          <w:szCs w:val="30"/>
        </w:rPr>
      </w:pPr>
      <w:r>
        <w:rPr>
          <w:rFonts w:hint="eastAsia" w:ascii="宋体" w:hAnsi="宋体" w:eastAsia="宋体" w:cs="宋体"/>
          <w:sz w:val="30"/>
          <w:szCs w:val="30"/>
        </w:rPr>
        <w:t>（一）当事人的姓名或者名称、地址等基本情况；</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（二）违反法律、法规或者规章的事实和证据；</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（三）行政处罚的种类和依据；</w:t>
      </w:r>
    </w:p>
    <w:p>
      <w:pPr>
        <w:pStyle w:val="3"/>
        <w:spacing w:before="169"/>
        <w:ind w:left="1360"/>
        <w:rPr>
          <w:rFonts w:hint="eastAsia" w:ascii="宋体" w:hAnsi="宋体" w:eastAsia="宋体" w:cs="宋体"/>
          <w:sz w:val="30"/>
          <w:szCs w:val="30"/>
        </w:rPr>
      </w:pPr>
      <w:r>
        <w:rPr>
          <w:rFonts w:hint="eastAsia" w:ascii="宋体" w:hAnsi="宋体" w:eastAsia="宋体" w:cs="宋体"/>
          <w:sz w:val="30"/>
          <w:szCs w:val="30"/>
        </w:rPr>
        <w:t>（四）行政处罚的履行方式和期限；</w:t>
      </w:r>
    </w:p>
    <w:p>
      <w:pPr>
        <w:pStyle w:val="3"/>
        <w:spacing w:before="171" w:line="340" w:lineRule="auto"/>
        <w:ind w:left="719" w:right="675" w:firstLine="640"/>
        <w:rPr>
          <w:rFonts w:hint="eastAsia" w:ascii="宋体" w:hAnsi="宋体" w:eastAsia="宋体" w:cs="宋体"/>
          <w:sz w:val="30"/>
          <w:szCs w:val="30"/>
        </w:rPr>
      </w:pPr>
      <w:r>
        <w:rPr>
          <w:rFonts w:hint="eastAsia" w:ascii="宋体" w:hAnsi="宋体" w:eastAsia="宋体" w:cs="宋体"/>
          <w:sz w:val="30"/>
          <w:szCs w:val="30"/>
        </w:rPr>
        <w:t>（五）不服行政处罚决定，申请行政复议或者提起行政诉讼的途径和期限；</w:t>
      </w:r>
    </w:p>
    <w:p>
      <w:pPr>
        <w:pStyle w:val="3"/>
        <w:spacing w:line="340" w:lineRule="auto"/>
        <w:ind w:left="719" w:right="674" w:firstLine="640"/>
        <w:rPr>
          <w:rFonts w:hint="eastAsia" w:ascii="宋体" w:hAnsi="宋体" w:eastAsia="宋体" w:cs="宋体"/>
          <w:sz w:val="30"/>
          <w:szCs w:val="30"/>
        </w:rPr>
      </w:pPr>
      <w:r>
        <w:rPr>
          <w:rFonts w:hint="eastAsia" w:ascii="宋体" w:hAnsi="宋体" w:eastAsia="宋体" w:cs="宋体"/>
          <w:sz w:val="30"/>
          <w:szCs w:val="30"/>
        </w:rPr>
        <w:t>（六）作出行政处罚决定的执法部门名称和作出决定的日期。</w:t>
      </w:r>
    </w:p>
    <w:p>
      <w:pPr>
        <w:pStyle w:val="3"/>
        <w:spacing w:line="338" w:lineRule="auto"/>
        <w:ind w:left="719" w:right="704" w:firstLine="640"/>
        <w:rPr>
          <w:rFonts w:hint="eastAsia" w:ascii="宋体" w:hAnsi="宋体" w:eastAsia="宋体" w:cs="宋体"/>
          <w:sz w:val="30"/>
          <w:szCs w:val="30"/>
        </w:rPr>
      </w:pPr>
      <w:r>
        <w:rPr>
          <w:rFonts w:hint="eastAsia" w:ascii="宋体" w:hAnsi="宋体" w:eastAsia="宋体" w:cs="宋体"/>
          <w:spacing w:val="14"/>
          <w:w w:val="95"/>
          <w:sz w:val="30"/>
          <w:szCs w:val="30"/>
        </w:rPr>
        <w:t xml:space="preserve">行政处罚决定书应当盖有作出行政处罚决定的执法部 </w:t>
      </w:r>
      <w:r>
        <w:rPr>
          <w:rFonts w:hint="eastAsia" w:ascii="宋体" w:hAnsi="宋体" w:eastAsia="宋体" w:cs="宋体"/>
          <w:sz w:val="30"/>
          <w:szCs w:val="30"/>
        </w:rPr>
        <w:t>门的印章。</w:t>
      </w:r>
    </w:p>
    <w:p>
      <w:pPr>
        <w:pStyle w:val="3"/>
        <w:spacing w:line="338" w:lineRule="auto"/>
        <w:ind w:left="719" w:right="716" w:firstLine="796"/>
        <w:jc w:val="both"/>
        <w:rPr>
          <w:rFonts w:hint="eastAsia" w:ascii="宋体" w:hAnsi="宋体" w:eastAsia="宋体" w:cs="宋体"/>
          <w:sz w:val="30"/>
          <w:szCs w:val="30"/>
        </w:rPr>
      </w:pPr>
      <w:r>
        <w:rPr>
          <w:rFonts w:hint="eastAsia" w:ascii="宋体" w:hAnsi="宋体" w:eastAsia="宋体" w:cs="宋体"/>
          <w:spacing w:val="4"/>
          <w:sz w:val="30"/>
          <w:szCs w:val="30"/>
        </w:rPr>
        <w:t xml:space="preserve">第七十五条 </w:t>
      </w:r>
      <w:r>
        <w:rPr>
          <w:rFonts w:hint="eastAsia" w:ascii="宋体" w:hAnsi="宋体" w:eastAsia="宋体" w:cs="宋体"/>
          <w:spacing w:val="6"/>
          <w:sz w:val="30"/>
          <w:szCs w:val="30"/>
        </w:rPr>
        <w:t>执法部门应当在行政处罚决定作出之日</w:t>
      </w:r>
      <w:r>
        <w:rPr>
          <w:rFonts w:hint="eastAsia" w:ascii="宋体" w:hAnsi="宋体" w:eastAsia="宋体" w:cs="宋体"/>
          <w:spacing w:val="-38"/>
          <w:sz w:val="30"/>
          <w:szCs w:val="30"/>
        </w:rPr>
        <w:t xml:space="preserve">起 </w:t>
      </w:r>
      <w:r>
        <w:rPr>
          <w:rFonts w:hint="eastAsia" w:ascii="宋体" w:hAnsi="宋体" w:eastAsia="宋体" w:cs="宋体"/>
          <w:sz w:val="30"/>
          <w:szCs w:val="30"/>
        </w:rPr>
        <w:t xml:space="preserve">7 </w:t>
      </w:r>
      <w:r>
        <w:rPr>
          <w:rFonts w:hint="eastAsia" w:ascii="宋体" w:hAnsi="宋体" w:eastAsia="宋体" w:cs="宋体"/>
          <w:spacing w:val="-4"/>
          <w:sz w:val="30"/>
          <w:szCs w:val="30"/>
        </w:rPr>
        <w:t>个工作日内，公开执法决定信息，但法律、行政法规另</w:t>
      </w:r>
      <w:r>
        <w:rPr>
          <w:rFonts w:hint="eastAsia" w:ascii="宋体" w:hAnsi="宋体" w:eastAsia="宋体" w:cs="宋体"/>
          <w:sz w:val="30"/>
          <w:szCs w:val="30"/>
        </w:rPr>
        <w:t>有规定的除外。</w:t>
      </w:r>
    </w:p>
    <w:p>
      <w:pPr>
        <w:pStyle w:val="3"/>
        <w:spacing w:before="6"/>
        <w:rPr>
          <w:rFonts w:hint="eastAsia" w:ascii="宋体" w:hAnsi="宋体" w:eastAsia="宋体" w:cs="宋体"/>
          <w:sz w:val="30"/>
          <w:szCs w:val="30"/>
        </w:rPr>
      </w:pPr>
    </w:p>
    <w:p>
      <w:pPr>
        <w:pStyle w:val="3"/>
        <w:tabs>
          <w:tab w:val="left" w:pos="1442"/>
        </w:tabs>
        <w:ind w:right="466"/>
        <w:jc w:val="center"/>
        <w:rPr>
          <w:rFonts w:hint="eastAsia" w:ascii="宋体" w:hAnsi="宋体" w:eastAsia="宋体" w:cs="宋体"/>
          <w:sz w:val="30"/>
          <w:szCs w:val="30"/>
        </w:rPr>
      </w:pPr>
      <w:r>
        <w:rPr>
          <w:rFonts w:hint="eastAsia" w:ascii="宋体" w:hAnsi="宋体" w:eastAsia="宋体" w:cs="宋体"/>
          <w:sz w:val="30"/>
          <w:szCs w:val="30"/>
        </w:rPr>
        <w:t>第三节</w:t>
      </w:r>
      <w:r>
        <w:rPr>
          <w:rFonts w:hint="eastAsia" w:ascii="宋体" w:hAnsi="宋体" w:eastAsia="宋体" w:cs="宋体"/>
          <w:sz w:val="30"/>
          <w:szCs w:val="30"/>
        </w:rPr>
        <w:tab/>
      </w:r>
      <w:r>
        <w:rPr>
          <w:rFonts w:hint="eastAsia" w:ascii="宋体" w:hAnsi="宋体" w:eastAsia="宋体" w:cs="宋体"/>
          <w:sz w:val="30"/>
          <w:szCs w:val="30"/>
        </w:rPr>
        <w:t>听证程序</w:t>
      </w:r>
    </w:p>
    <w:p>
      <w:pPr>
        <w:pStyle w:val="3"/>
        <w:spacing w:before="12"/>
        <w:rPr>
          <w:rFonts w:hint="eastAsia" w:ascii="宋体" w:hAnsi="宋体" w:eastAsia="宋体" w:cs="宋体"/>
          <w:sz w:val="30"/>
          <w:szCs w:val="30"/>
        </w:rPr>
      </w:pPr>
    </w:p>
    <w:p>
      <w:pPr>
        <w:pStyle w:val="3"/>
        <w:spacing w:line="338" w:lineRule="auto"/>
        <w:ind w:left="720" w:right="720"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第七十六条 </w:t>
      </w:r>
      <w:r>
        <w:rPr>
          <w:rFonts w:hint="eastAsia" w:ascii="宋体" w:hAnsi="宋体" w:eastAsia="宋体" w:cs="宋体"/>
          <w:spacing w:val="-2"/>
          <w:sz w:val="30"/>
          <w:szCs w:val="30"/>
        </w:rPr>
        <w:t>执法部门作出下列行政处罚决定之前，应</w:t>
      </w:r>
      <w:r>
        <w:rPr>
          <w:rFonts w:hint="eastAsia" w:ascii="宋体" w:hAnsi="宋体" w:eastAsia="宋体" w:cs="宋体"/>
          <w:spacing w:val="-4"/>
          <w:sz w:val="30"/>
          <w:szCs w:val="30"/>
        </w:rPr>
        <w:t>当在送达《违法行为通知书》时告知当事人有要求举行听证</w:t>
      </w:r>
      <w:r>
        <w:rPr>
          <w:rFonts w:hint="eastAsia" w:ascii="宋体" w:hAnsi="宋体" w:eastAsia="宋体" w:cs="宋体"/>
          <w:sz w:val="30"/>
          <w:szCs w:val="30"/>
        </w:rPr>
        <w:t>的权利：</w:t>
      </w:r>
    </w:p>
    <w:p>
      <w:pPr>
        <w:pStyle w:val="3"/>
        <w:spacing w:before="6"/>
        <w:ind w:left="1361"/>
        <w:rPr>
          <w:rFonts w:hint="eastAsia" w:ascii="宋体" w:hAnsi="宋体" w:eastAsia="宋体" w:cs="宋体"/>
          <w:sz w:val="30"/>
          <w:szCs w:val="30"/>
        </w:rPr>
      </w:pPr>
      <w:r>
        <w:rPr>
          <w:rFonts w:hint="eastAsia" w:ascii="宋体" w:hAnsi="宋体" w:eastAsia="宋体" w:cs="宋体"/>
          <w:sz w:val="30"/>
          <w:szCs w:val="30"/>
        </w:rPr>
        <w:t>（一）责令停产停业；</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（二）吊销许可证或者执照；</w:t>
      </w:r>
    </w:p>
    <w:p>
      <w:pPr>
        <w:pStyle w:val="3"/>
        <w:spacing w:before="169"/>
        <w:ind w:left="1361"/>
        <w:rPr>
          <w:rFonts w:hint="eastAsia" w:ascii="宋体" w:hAnsi="宋体" w:eastAsia="宋体" w:cs="宋体"/>
          <w:sz w:val="30"/>
          <w:szCs w:val="30"/>
        </w:rPr>
      </w:pPr>
      <w:r>
        <w:rPr>
          <w:rFonts w:hint="eastAsia" w:ascii="宋体" w:hAnsi="宋体" w:eastAsia="宋体" w:cs="宋体"/>
          <w:sz w:val="30"/>
          <w:szCs w:val="30"/>
        </w:rPr>
        <w:t>（三）较大数额罚款；</w:t>
      </w:r>
    </w:p>
    <w:p>
      <w:pPr>
        <w:pStyle w:val="3"/>
        <w:spacing w:before="171" w:line="340" w:lineRule="auto"/>
        <w:ind w:left="720" w:right="673" w:firstLine="640"/>
        <w:rPr>
          <w:rFonts w:hint="eastAsia" w:ascii="宋体" w:hAnsi="宋体" w:eastAsia="宋体" w:cs="宋体"/>
          <w:sz w:val="30"/>
          <w:szCs w:val="30"/>
        </w:rPr>
      </w:pPr>
      <w:r>
        <w:rPr>
          <w:rFonts w:hint="eastAsia" w:ascii="宋体" w:hAnsi="宋体" w:eastAsia="宋体" w:cs="宋体"/>
          <w:sz w:val="30"/>
          <w:szCs w:val="30"/>
        </w:rPr>
        <w:t>（四）法律、法规和规章规定的当事人可以要求举行听证的其他情形。</w:t>
      </w:r>
    </w:p>
    <w:p>
      <w:pPr>
        <w:pStyle w:val="3"/>
        <w:spacing w:line="405" w:lineRule="exact"/>
        <w:ind w:left="1361"/>
        <w:rPr>
          <w:rFonts w:hint="eastAsia" w:ascii="宋体" w:hAnsi="宋体" w:eastAsia="宋体" w:cs="宋体"/>
          <w:sz w:val="30"/>
          <w:szCs w:val="30"/>
        </w:rPr>
      </w:pPr>
      <w:r>
        <w:rPr>
          <w:rFonts w:hint="eastAsia" w:ascii="宋体" w:hAnsi="宋体" w:eastAsia="宋体" w:cs="宋体"/>
          <w:sz w:val="30"/>
          <w:szCs w:val="30"/>
        </w:rPr>
        <w:t>前款第（三）项规定的较大数额，地方执法部门按照省</w:t>
      </w:r>
    </w:p>
    <w:p>
      <w:pPr>
        <w:spacing w:after="0" w:line="405" w:lineRule="exact"/>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20" w:right="716"/>
        <w:jc w:val="both"/>
        <w:rPr>
          <w:rFonts w:hint="eastAsia" w:ascii="宋体" w:hAnsi="宋体" w:eastAsia="宋体" w:cs="宋体"/>
          <w:sz w:val="30"/>
          <w:szCs w:val="30"/>
        </w:rPr>
      </w:pPr>
      <w:r>
        <w:rPr>
          <w:rFonts w:hint="eastAsia" w:ascii="宋体" w:hAnsi="宋体" w:eastAsia="宋体" w:cs="宋体"/>
          <w:spacing w:val="11"/>
          <w:w w:val="95"/>
          <w:sz w:val="30"/>
          <w:szCs w:val="30"/>
        </w:rPr>
        <w:t xml:space="preserve">级人大常委会或者人民政府规定或者其授权部门规定的标 </w:t>
      </w:r>
      <w:r>
        <w:rPr>
          <w:rFonts w:hint="eastAsia" w:ascii="宋体" w:hAnsi="宋体" w:eastAsia="宋体" w:cs="宋体"/>
          <w:spacing w:val="-7"/>
          <w:sz w:val="30"/>
          <w:szCs w:val="30"/>
        </w:rPr>
        <w:t xml:space="preserve">准执行。海事执法部门按照对自然人处 </w:t>
      </w:r>
      <w:r>
        <w:rPr>
          <w:rFonts w:hint="eastAsia" w:ascii="宋体" w:hAnsi="宋体" w:eastAsia="宋体" w:cs="宋体"/>
          <w:sz w:val="30"/>
          <w:szCs w:val="30"/>
        </w:rPr>
        <w:t>1</w:t>
      </w:r>
      <w:r>
        <w:rPr>
          <w:rFonts w:hint="eastAsia" w:ascii="宋体" w:hAnsi="宋体" w:eastAsia="宋体" w:cs="宋体"/>
          <w:spacing w:val="-4"/>
          <w:sz w:val="30"/>
          <w:szCs w:val="30"/>
        </w:rPr>
        <w:t xml:space="preserve"> </w:t>
      </w:r>
      <w:r>
        <w:rPr>
          <w:rFonts w:hint="eastAsia" w:ascii="宋体" w:hAnsi="宋体" w:eastAsia="宋体" w:cs="宋体"/>
          <w:spacing w:val="-2"/>
          <w:sz w:val="30"/>
          <w:szCs w:val="30"/>
        </w:rPr>
        <w:t>万元以上、对法人</w:t>
      </w:r>
    </w:p>
    <w:p>
      <w:pPr>
        <w:pStyle w:val="3"/>
        <w:spacing w:line="405" w:lineRule="exact"/>
        <w:ind w:left="720"/>
        <w:jc w:val="both"/>
        <w:rPr>
          <w:rFonts w:hint="eastAsia" w:ascii="宋体" w:hAnsi="宋体" w:eastAsia="宋体" w:cs="宋体"/>
          <w:sz w:val="30"/>
          <w:szCs w:val="30"/>
        </w:rPr>
      </w:pPr>
      <w:r>
        <w:rPr>
          <w:rFonts w:hint="eastAsia" w:ascii="宋体" w:hAnsi="宋体" w:eastAsia="宋体" w:cs="宋体"/>
          <w:sz w:val="30"/>
          <w:szCs w:val="30"/>
        </w:rPr>
        <w:t>或者其他组织 10 万元以上执行。</w:t>
      </w:r>
    </w:p>
    <w:p>
      <w:pPr>
        <w:pStyle w:val="3"/>
        <w:spacing w:before="171" w:line="340" w:lineRule="auto"/>
        <w:ind w:left="719" w:right="704" w:firstLine="640"/>
        <w:jc w:val="both"/>
        <w:rPr>
          <w:rFonts w:hint="eastAsia" w:ascii="宋体" w:hAnsi="宋体" w:eastAsia="宋体" w:cs="宋体"/>
          <w:sz w:val="30"/>
          <w:szCs w:val="30"/>
        </w:rPr>
      </w:pPr>
      <w:r>
        <w:rPr>
          <w:rFonts w:hint="eastAsia" w:ascii="宋体" w:hAnsi="宋体" w:eastAsia="宋体" w:cs="宋体"/>
          <w:sz w:val="30"/>
          <w:szCs w:val="30"/>
        </w:rPr>
        <w:t>第七十七条 执法部门不得因当事人要求听证而加重处罚。</w:t>
      </w:r>
    </w:p>
    <w:p>
      <w:pPr>
        <w:pStyle w:val="3"/>
        <w:spacing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第七十八条 </w:t>
      </w:r>
      <w:r>
        <w:rPr>
          <w:rFonts w:hint="eastAsia" w:ascii="宋体" w:hAnsi="宋体" w:eastAsia="宋体" w:cs="宋体"/>
          <w:spacing w:val="-3"/>
          <w:sz w:val="30"/>
          <w:szCs w:val="30"/>
        </w:rPr>
        <w:t>当事人要求听证的，应当自收到《违法行为通知书》之日起三日内以书面或者口头形式提出。当事人</w:t>
      </w:r>
      <w:r>
        <w:rPr>
          <w:rFonts w:hint="eastAsia" w:ascii="宋体" w:hAnsi="宋体" w:eastAsia="宋体" w:cs="宋体"/>
          <w:spacing w:val="-5"/>
          <w:sz w:val="30"/>
          <w:szCs w:val="30"/>
        </w:rPr>
        <w:t>以口头形式提出的，执法部门应当将情况记入笔录，并由当事人在笔录上签名或者盖章。</w:t>
      </w:r>
    </w:p>
    <w:p>
      <w:pPr>
        <w:pStyle w:val="3"/>
        <w:spacing w:before="4" w:line="338" w:lineRule="auto"/>
        <w:ind w:left="720" w:right="703" w:firstLine="640"/>
        <w:jc w:val="both"/>
        <w:rPr>
          <w:rFonts w:hint="eastAsia" w:ascii="宋体" w:hAnsi="宋体" w:eastAsia="宋体" w:cs="宋体"/>
          <w:sz w:val="30"/>
          <w:szCs w:val="30"/>
        </w:rPr>
      </w:pPr>
      <w:r>
        <w:rPr>
          <w:rFonts w:hint="eastAsia" w:ascii="宋体" w:hAnsi="宋体" w:eastAsia="宋体" w:cs="宋体"/>
          <w:spacing w:val="13"/>
          <w:sz w:val="30"/>
          <w:szCs w:val="30"/>
        </w:rPr>
        <w:t xml:space="preserve">第七十九条 </w:t>
      </w:r>
      <w:r>
        <w:rPr>
          <w:rFonts w:hint="eastAsia" w:ascii="宋体" w:hAnsi="宋体" w:eastAsia="宋体" w:cs="宋体"/>
          <w:spacing w:val="12"/>
          <w:sz w:val="30"/>
          <w:szCs w:val="30"/>
        </w:rPr>
        <w:t>执法部门应当在听证的七日前向当事人</w:t>
      </w:r>
      <w:r>
        <w:rPr>
          <w:rFonts w:hint="eastAsia" w:ascii="宋体" w:hAnsi="宋体" w:eastAsia="宋体" w:cs="宋体"/>
          <w:spacing w:val="-8"/>
          <w:w w:val="95"/>
          <w:sz w:val="30"/>
          <w:szCs w:val="30"/>
        </w:rPr>
        <w:t xml:space="preserve">送达《听证通知书》，将听证的时间、地点通知当事人和其 </w:t>
      </w:r>
      <w:r>
        <w:rPr>
          <w:rFonts w:hint="eastAsia" w:ascii="宋体" w:hAnsi="宋体" w:eastAsia="宋体" w:cs="宋体"/>
          <w:sz w:val="30"/>
          <w:szCs w:val="30"/>
        </w:rPr>
        <w:t>他听证参加人。</w:t>
      </w:r>
    </w:p>
    <w:p>
      <w:pPr>
        <w:pStyle w:val="3"/>
        <w:spacing w:before="6" w:line="340" w:lineRule="auto"/>
        <w:ind w:left="720" w:right="719" w:firstLine="640"/>
        <w:jc w:val="both"/>
        <w:rPr>
          <w:rFonts w:hint="eastAsia" w:ascii="宋体" w:hAnsi="宋体" w:eastAsia="宋体" w:cs="宋体"/>
          <w:sz w:val="30"/>
          <w:szCs w:val="30"/>
        </w:rPr>
      </w:pPr>
      <w:r>
        <w:rPr>
          <w:rFonts w:hint="eastAsia" w:ascii="宋体" w:hAnsi="宋体" w:eastAsia="宋体" w:cs="宋体"/>
          <w:sz w:val="30"/>
          <w:szCs w:val="30"/>
        </w:rPr>
        <w:t>第八十条 听证设听证主持人一名，负责组织听证；记录员一名，具体承担听证准备和制作听证笔录工作。</w:t>
      </w:r>
    </w:p>
    <w:p>
      <w:pPr>
        <w:pStyle w:val="3"/>
        <w:spacing w:line="340" w:lineRule="auto"/>
        <w:ind w:left="721" w:right="672" w:firstLine="640"/>
        <w:rPr>
          <w:rFonts w:hint="eastAsia" w:ascii="宋体" w:hAnsi="宋体" w:eastAsia="宋体" w:cs="宋体"/>
          <w:sz w:val="30"/>
          <w:szCs w:val="30"/>
        </w:rPr>
      </w:pPr>
      <w:r>
        <w:rPr>
          <w:rFonts w:hint="eastAsia" w:ascii="宋体" w:hAnsi="宋体" w:eastAsia="宋体" w:cs="宋体"/>
          <w:sz w:val="30"/>
          <w:szCs w:val="30"/>
        </w:rPr>
        <w:t>听证主持人由执法部门负责人指定；记录员由听证主持人指定。</w:t>
      </w:r>
    </w:p>
    <w:p>
      <w:pPr>
        <w:pStyle w:val="3"/>
        <w:spacing w:line="407" w:lineRule="exact"/>
        <w:ind w:left="1362"/>
        <w:rPr>
          <w:rFonts w:hint="eastAsia" w:ascii="宋体" w:hAnsi="宋体" w:eastAsia="宋体" w:cs="宋体"/>
          <w:sz w:val="30"/>
          <w:szCs w:val="30"/>
        </w:rPr>
      </w:pPr>
      <w:r>
        <w:rPr>
          <w:rFonts w:hint="eastAsia" w:ascii="宋体" w:hAnsi="宋体" w:eastAsia="宋体" w:cs="宋体"/>
          <w:sz w:val="30"/>
          <w:szCs w:val="30"/>
        </w:rPr>
        <w:t>本案调查人员不得担任听证主持人或者记录员。</w:t>
      </w:r>
    </w:p>
    <w:p>
      <w:pPr>
        <w:pStyle w:val="3"/>
        <w:tabs>
          <w:tab w:val="left" w:pos="3282"/>
        </w:tabs>
        <w:spacing w:before="164"/>
        <w:ind w:left="1362"/>
        <w:rPr>
          <w:rFonts w:hint="eastAsia" w:ascii="宋体" w:hAnsi="宋体" w:eastAsia="宋体" w:cs="宋体"/>
          <w:sz w:val="30"/>
          <w:szCs w:val="30"/>
        </w:rPr>
      </w:pPr>
      <w:r>
        <w:rPr>
          <w:rFonts w:hint="eastAsia" w:ascii="宋体" w:hAnsi="宋体" w:eastAsia="宋体" w:cs="宋体"/>
          <w:sz w:val="30"/>
          <w:szCs w:val="30"/>
        </w:rPr>
        <w:t>第八十一条</w:t>
      </w:r>
      <w:r>
        <w:rPr>
          <w:rFonts w:hint="eastAsia" w:ascii="宋体" w:hAnsi="宋体" w:eastAsia="宋体" w:cs="宋体"/>
          <w:sz w:val="30"/>
          <w:szCs w:val="30"/>
        </w:rPr>
        <w:tab/>
      </w:r>
      <w:r>
        <w:rPr>
          <w:rFonts w:hint="eastAsia" w:ascii="宋体" w:hAnsi="宋体" w:eastAsia="宋体" w:cs="宋体"/>
          <w:sz w:val="30"/>
          <w:szCs w:val="30"/>
        </w:rPr>
        <w:t>听证主持人在听证活动中履行下列职责：</w:t>
      </w:r>
    </w:p>
    <w:p>
      <w:pPr>
        <w:pStyle w:val="3"/>
        <w:spacing w:before="170"/>
        <w:ind w:left="1362"/>
        <w:rPr>
          <w:rFonts w:hint="eastAsia" w:ascii="宋体" w:hAnsi="宋体" w:eastAsia="宋体" w:cs="宋体"/>
          <w:sz w:val="30"/>
          <w:szCs w:val="30"/>
        </w:rPr>
      </w:pPr>
      <w:r>
        <w:rPr>
          <w:rFonts w:hint="eastAsia" w:ascii="宋体" w:hAnsi="宋体" w:eastAsia="宋体" w:cs="宋体"/>
          <w:sz w:val="30"/>
          <w:szCs w:val="30"/>
        </w:rPr>
        <w:t>（一）决定举行听证的时间、地点；</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（二）决定听证是否公开举行；</w:t>
      </w:r>
    </w:p>
    <w:p>
      <w:pPr>
        <w:pStyle w:val="3"/>
        <w:spacing w:before="169"/>
        <w:ind w:left="1362"/>
        <w:rPr>
          <w:rFonts w:hint="eastAsia" w:ascii="宋体" w:hAnsi="宋体" w:eastAsia="宋体" w:cs="宋体"/>
          <w:sz w:val="30"/>
          <w:szCs w:val="30"/>
        </w:rPr>
      </w:pPr>
      <w:r>
        <w:rPr>
          <w:rFonts w:hint="eastAsia" w:ascii="宋体" w:hAnsi="宋体" w:eastAsia="宋体" w:cs="宋体"/>
          <w:sz w:val="30"/>
          <w:szCs w:val="30"/>
        </w:rPr>
        <w:t>（三）要求听证参加人到场参加听证、提供或者补充证</w:t>
      </w:r>
    </w:p>
    <w:p>
      <w:pPr>
        <w:pStyle w:val="3"/>
        <w:spacing w:before="1"/>
        <w:rPr>
          <w:rFonts w:hint="eastAsia" w:ascii="宋体" w:hAnsi="宋体" w:eastAsia="宋体" w:cs="宋体"/>
          <w:sz w:val="30"/>
          <w:szCs w:val="30"/>
        </w:rPr>
      </w:pPr>
    </w:p>
    <w:p>
      <w:pPr>
        <w:pStyle w:val="3"/>
        <w:spacing w:before="54"/>
        <w:ind w:left="721"/>
        <w:rPr>
          <w:rFonts w:hint="eastAsia" w:ascii="宋体" w:hAnsi="宋体" w:eastAsia="宋体" w:cs="宋体"/>
          <w:sz w:val="30"/>
          <w:szCs w:val="30"/>
        </w:rPr>
      </w:pPr>
      <w:r>
        <w:rPr>
          <w:rFonts w:hint="eastAsia" w:ascii="宋体" w:hAnsi="宋体" w:eastAsia="宋体" w:cs="宋体"/>
          <w:sz w:val="30"/>
          <w:szCs w:val="30"/>
        </w:rPr>
        <w:t>据；</w:t>
      </w:r>
    </w:p>
    <w:p>
      <w:pPr>
        <w:pStyle w:val="3"/>
        <w:spacing w:before="171"/>
        <w:ind w:left="1362"/>
        <w:rPr>
          <w:rFonts w:hint="eastAsia" w:ascii="宋体" w:hAnsi="宋体" w:eastAsia="宋体" w:cs="宋体"/>
          <w:sz w:val="30"/>
          <w:szCs w:val="30"/>
        </w:rPr>
      </w:pPr>
      <w:r>
        <w:rPr>
          <w:rFonts w:hint="eastAsia" w:ascii="宋体" w:hAnsi="宋体" w:eastAsia="宋体" w:cs="宋体"/>
          <w:sz w:val="30"/>
          <w:szCs w:val="30"/>
        </w:rPr>
        <w:t>（四）就案件的事实、理由、证据、程序、处罚依据等</w:t>
      </w:r>
    </w:p>
    <w:p>
      <w:pPr>
        <w:pStyle w:val="3"/>
        <w:spacing w:before="12"/>
        <w:rPr>
          <w:rFonts w:hint="eastAsia" w:ascii="宋体" w:hAnsi="宋体" w:eastAsia="宋体" w:cs="宋体"/>
          <w:sz w:val="30"/>
          <w:szCs w:val="30"/>
        </w:rPr>
      </w:pPr>
    </w:p>
    <w:p>
      <w:pPr>
        <w:pStyle w:val="3"/>
        <w:spacing w:before="54"/>
        <w:ind w:left="721"/>
        <w:rPr>
          <w:rFonts w:hint="eastAsia" w:ascii="宋体" w:hAnsi="宋体" w:eastAsia="宋体" w:cs="宋体"/>
          <w:sz w:val="30"/>
          <w:szCs w:val="30"/>
        </w:rPr>
      </w:pPr>
      <w:r>
        <w:rPr>
          <w:rFonts w:hint="eastAsia" w:ascii="宋体" w:hAnsi="宋体" w:eastAsia="宋体" w:cs="宋体"/>
          <w:sz w:val="30"/>
          <w:szCs w:val="30"/>
        </w:rPr>
        <w:t>相关内容组织质证和辩论；</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（五</w:t>
      </w:r>
      <w:r>
        <w:rPr>
          <w:rFonts w:hint="eastAsia" w:ascii="宋体" w:hAnsi="宋体" w:eastAsia="宋体" w:cs="宋体"/>
          <w:spacing w:val="-58"/>
          <w:sz w:val="30"/>
          <w:szCs w:val="30"/>
        </w:rPr>
        <w:t>）</w:t>
      </w:r>
      <w:r>
        <w:rPr>
          <w:rFonts w:hint="eastAsia" w:ascii="宋体" w:hAnsi="宋体" w:eastAsia="宋体" w:cs="宋体"/>
          <w:spacing w:val="-11"/>
          <w:sz w:val="30"/>
          <w:szCs w:val="30"/>
        </w:rPr>
        <w:t>决定听证的延期、中止或者终止，宣布结束听证；</w:t>
      </w:r>
    </w:p>
    <w:p>
      <w:pPr>
        <w:pStyle w:val="3"/>
        <w:spacing w:before="171" w:line="338" w:lineRule="auto"/>
        <w:ind w:left="719" w:right="720" w:firstLine="640"/>
        <w:jc w:val="both"/>
        <w:rPr>
          <w:rFonts w:hint="eastAsia" w:ascii="宋体" w:hAnsi="宋体" w:eastAsia="宋体" w:cs="宋体"/>
          <w:sz w:val="30"/>
          <w:szCs w:val="30"/>
        </w:rPr>
      </w:pPr>
      <w:r>
        <w:rPr>
          <w:rFonts w:hint="eastAsia" w:ascii="宋体" w:hAnsi="宋体" w:eastAsia="宋体" w:cs="宋体"/>
          <w:sz w:val="30"/>
          <w:szCs w:val="30"/>
        </w:rPr>
        <w:t>（六</w:t>
      </w:r>
      <w:r>
        <w:rPr>
          <w:rFonts w:hint="eastAsia" w:ascii="宋体" w:hAnsi="宋体" w:eastAsia="宋体" w:cs="宋体"/>
          <w:spacing w:val="-5"/>
          <w:sz w:val="30"/>
          <w:szCs w:val="30"/>
        </w:rPr>
        <w:t>）</w:t>
      </w:r>
      <w:r>
        <w:rPr>
          <w:rFonts w:hint="eastAsia" w:ascii="宋体" w:hAnsi="宋体" w:eastAsia="宋体" w:cs="宋体"/>
          <w:spacing w:val="-3"/>
          <w:sz w:val="30"/>
          <w:szCs w:val="30"/>
        </w:rPr>
        <w:t>维持听证秩序。对违反听证会场纪律的，应当警</w:t>
      </w:r>
      <w:r>
        <w:rPr>
          <w:rFonts w:hint="eastAsia" w:ascii="宋体" w:hAnsi="宋体" w:eastAsia="宋体" w:cs="宋体"/>
          <w:spacing w:val="-4"/>
          <w:sz w:val="30"/>
          <w:szCs w:val="30"/>
        </w:rPr>
        <w:t>告制止；对不听制止，干扰听证正常进行的旁听人员，责令</w:t>
      </w:r>
      <w:r>
        <w:rPr>
          <w:rFonts w:hint="eastAsia" w:ascii="宋体" w:hAnsi="宋体" w:eastAsia="宋体" w:cs="宋体"/>
          <w:sz w:val="30"/>
          <w:szCs w:val="30"/>
        </w:rPr>
        <w:t>其退场；</w:t>
      </w:r>
    </w:p>
    <w:p>
      <w:pPr>
        <w:pStyle w:val="3"/>
        <w:spacing w:before="6"/>
        <w:ind w:left="1360"/>
        <w:rPr>
          <w:rFonts w:hint="eastAsia" w:ascii="宋体" w:hAnsi="宋体" w:eastAsia="宋体" w:cs="宋体"/>
          <w:sz w:val="30"/>
          <w:szCs w:val="30"/>
        </w:rPr>
      </w:pPr>
      <w:r>
        <w:rPr>
          <w:rFonts w:hint="eastAsia" w:ascii="宋体" w:hAnsi="宋体" w:eastAsia="宋体" w:cs="宋体"/>
          <w:sz w:val="30"/>
          <w:szCs w:val="30"/>
        </w:rPr>
        <w:t>（七）其他有关职责。</w:t>
      </w:r>
    </w:p>
    <w:p>
      <w:pPr>
        <w:pStyle w:val="3"/>
        <w:tabs>
          <w:tab w:val="left" w:pos="3281"/>
        </w:tabs>
        <w:spacing w:before="169"/>
        <w:ind w:left="1360"/>
        <w:rPr>
          <w:rFonts w:hint="eastAsia" w:ascii="宋体" w:hAnsi="宋体" w:eastAsia="宋体" w:cs="宋体"/>
          <w:sz w:val="30"/>
          <w:szCs w:val="30"/>
        </w:rPr>
      </w:pPr>
      <w:r>
        <w:rPr>
          <w:rFonts w:hint="eastAsia" w:ascii="宋体" w:hAnsi="宋体" w:eastAsia="宋体" w:cs="宋体"/>
          <w:sz w:val="30"/>
          <w:szCs w:val="30"/>
        </w:rPr>
        <w:t>第八十二条</w:t>
      </w:r>
      <w:r>
        <w:rPr>
          <w:rFonts w:hint="eastAsia" w:ascii="宋体" w:hAnsi="宋体" w:eastAsia="宋体" w:cs="宋体"/>
          <w:sz w:val="30"/>
          <w:szCs w:val="30"/>
        </w:rPr>
        <w:tab/>
      </w:r>
      <w:r>
        <w:rPr>
          <w:rFonts w:hint="eastAsia" w:ascii="宋体" w:hAnsi="宋体" w:eastAsia="宋体" w:cs="宋体"/>
          <w:sz w:val="30"/>
          <w:szCs w:val="30"/>
        </w:rPr>
        <w:t>听证参加人包括：</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（一）当事人及其代理人；</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（二）本案执法人员；</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（三）证人、检测、检验及技术鉴定人；</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（四）翻译人员；</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（五）其他有关人员。</w:t>
      </w:r>
    </w:p>
    <w:p>
      <w:pPr>
        <w:pStyle w:val="3"/>
        <w:tabs>
          <w:tab w:val="left" w:pos="3281"/>
        </w:tabs>
        <w:spacing w:before="168" w:line="340" w:lineRule="auto"/>
        <w:ind w:left="720" w:right="717" w:firstLine="640"/>
        <w:rPr>
          <w:rFonts w:hint="eastAsia" w:ascii="宋体" w:hAnsi="宋体" w:eastAsia="宋体" w:cs="宋体"/>
          <w:sz w:val="30"/>
          <w:szCs w:val="30"/>
        </w:rPr>
      </w:pPr>
      <w:r>
        <w:rPr>
          <w:rFonts w:hint="eastAsia" w:ascii="宋体" w:hAnsi="宋体" w:eastAsia="宋体" w:cs="宋体"/>
          <w:sz w:val="30"/>
          <w:szCs w:val="30"/>
        </w:rPr>
        <w:t>第八十三条</w:t>
      </w:r>
      <w:r>
        <w:rPr>
          <w:rFonts w:hint="eastAsia" w:ascii="宋体" w:hAnsi="宋体" w:eastAsia="宋体" w:cs="宋体"/>
          <w:sz w:val="30"/>
          <w:szCs w:val="30"/>
        </w:rPr>
        <w:tab/>
      </w:r>
      <w:r>
        <w:rPr>
          <w:rFonts w:hint="eastAsia" w:ascii="宋体" w:hAnsi="宋体" w:eastAsia="宋体" w:cs="宋体"/>
          <w:sz w:val="30"/>
          <w:szCs w:val="30"/>
        </w:rPr>
        <w:t>要求举行听证的公民</w:t>
      </w:r>
      <w:r>
        <w:rPr>
          <w:rFonts w:hint="eastAsia" w:ascii="宋体" w:hAnsi="宋体" w:eastAsia="宋体" w:cs="宋体"/>
          <w:spacing w:val="-15"/>
          <w:sz w:val="30"/>
          <w:szCs w:val="30"/>
        </w:rPr>
        <w:t>、</w:t>
      </w:r>
      <w:r>
        <w:rPr>
          <w:rFonts w:hint="eastAsia" w:ascii="宋体" w:hAnsi="宋体" w:eastAsia="宋体" w:cs="宋体"/>
          <w:sz w:val="30"/>
          <w:szCs w:val="30"/>
        </w:rPr>
        <w:t>法人或者其他组</w:t>
      </w:r>
      <w:r>
        <w:rPr>
          <w:rFonts w:hint="eastAsia" w:ascii="宋体" w:hAnsi="宋体" w:eastAsia="宋体" w:cs="宋体"/>
          <w:spacing w:val="-15"/>
          <w:sz w:val="30"/>
          <w:szCs w:val="30"/>
        </w:rPr>
        <w:t>织</w:t>
      </w:r>
      <w:r>
        <w:rPr>
          <w:rFonts w:hint="eastAsia" w:ascii="宋体" w:hAnsi="宋体" w:eastAsia="宋体" w:cs="宋体"/>
          <w:sz w:val="30"/>
          <w:szCs w:val="30"/>
        </w:rPr>
        <w:t>是听证当事人。当事人在听证活动中享有下列权利：</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（一）申请回避；</w:t>
      </w:r>
    </w:p>
    <w:p>
      <w:pPr>
        <w:pStyle w:val="3"/>
        <w:spacing w:before="169"/>
        <w:ind w:left="1361"/>
        <w:rPr>
          <w:rFonts w:hint="eastAsia" w:ascii="宋体" w:hAnsi="宋体" w:eastAsia="宋体" w:cs="宋体"/>
          <w:sz w:val="30"/>
          <w:szCs w:val="30"/>
        </w:rPr>
      </w:pPr>
      <w:r>
        <w:rPr>
          <w:rFonts w:hint="eastAsia" w:ascii="宋体" w:hAnsi="宋体" w:eastAsia="宋体" w:cs="宋体"/>
          <w:sz w:val="30"/>
          <w:szCs w:val="30"/>
        </w:rPr>
        <w:t>（二）参加听证，或者委托一至二人代理参加听证；</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（三）进行陈述、申辩和质证；</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（四）核对、补正听证笔录；</w:t>
      </w:r>
    </w:p>
    <w:p>
      <w:pPr>
        <w:pStyle w:val="3"/>
        <w:spacing w:before="168"/>
        <w:ind w:left="1361"/>
        <w:rPr>
          <w:rFonts w:hint="eastAsia" w:ascii="宋体" w:hAnsi="宋体" w:eastAsia="宋体" w:cs="宋体"/>
          <w:sz w:val="30"/>
          <w:szCs w:val="30"/>
        </w:rPr>
      </w:pPr>
      <w:r>
        <w:rPr>
          <w:rFonts w:hint="eastAsia" w:ascii="宋体" w:hAnsi="宋体" w:eastAsia="宋体" w:cs="宋体"/>
          <w:w w:val="95"/>
          <w:sz w:val="30"/>
          <w:szCs w:val="30"/>
        </w:rPr>
        <w:t>（五）依法享有的其他权利。</w:t>
      </w:r>
    </w:p>
    <w:p>
      <w:pPr>
        <w:pStyle w:val="3"/>
        <w:spacing w:before="171"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第八十四条 与听证案件处理结果有利害关系的其他公民、法人或者其他组织，作为第三人申请参加听证的，应当允许。为查明案情，必要时，听证主持人也可以通知其参加听证。</w:t>
      </w:r>
    </w:p>
    <w:p>
      <w:pPr>
        <w:pStyle w:val="3"/>
        <w:spacing w:before="9" w:line="338" w:lineRule="auto"/>
        <w:ind w:left="721" w:right="714" w:firstLine="640"/>
        <w:jc w:val="both"/>
        <w:rPr>
          <w:rFonts w:hint="eastAsia" w:ascii="宋体" w:hAnsi="宋体" w:eastAsia="宋体" w:cs="宋体"/>
          <w:sz w:val="30"/>
          <w:szCs w:val="30"/>
        </w:rPr>
      </w:pPr>
      <w:r>
        <w:rPr>
          <w:rFonts w:hint="eastAsia" w:ascii="宋体" w:hAnsi="宋体" w:eastAsia="宋体" w:cs="宋体"/>
          <w:sz w:val="30"/>
          <w:szCs w:val="30"/>
        </w:rPr>
        <w:t>第八十五条 委托他人代为参加听证的，应当向执法部</w:t>
      </w:r>
      <w:r>
        <w:rPr>
          <w:rFonts w:hint="eastAsia" w:ascii="宋体" w:hAnsi="宋体" w:eastAsia="宋体" w:cs="宋体"/>
          <w:w w:val="95"/>
          <w:sz w:val="30"/>
          <w:szCs w:val="30"/>
        </w:rPr>
        <w:t>门提交由委托人签名或者盖章的授权委托书以及委托代理</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人的身份证明文件。</w:t>
      </w:r>
    </w:p>
    <w:p>
      <w:pPr>
        <w:pStyle w:val="3"/>
        <w:spacing w:before="171" w:line="338" w:lineRule="auto"/>
        <w:ind w:left="719" w:right="717" w:firstLine="640"/>
        <w:jc w:val="both"/>
        <w:rPr>
          <w:rFonts w:hint="eastAsia" w:ascii="宋体" w:hAnsi="宋体" w:eastAsia="宋体" w:cs="宋体"/>
          <w:sz w:val="30"/>
          <w:szCs w:val="30"/>
        </w:rPr>
      </w:pPr>
      <w:r>
        <w:rPr>
          <w:rFonts w:hint="eastAsia" w:ascii="宋体" w:hAnsi="宋体" w:eastAsia="宋体" w:cs="宋体"/>
          <w:spacing w:val="-2"/>
          <w:sz w:val="30"/>
          <w:szCs w:val="30"/>
        </w:rPr>
        <w:t>授权委托书应当载明委托事项及权限。委托代理人代为放弃行使陈述权、申辩权和质证权的，必须有委托人的明确授权。</w:t>
      </w:r>
    </w:p>
    <w:p>
      <w:pPr>
        <w:pStyle w:val="3"/>
        <w:spacing w:before="6" w:line="338" w:lineRule="auto"/>
        <w:ind w:left="719" w:right="559" w:firstLine="640"/>
        <w:jc w:val="both"/>
        <w:rPr>
          <w:rFonts w:hint="eastAsia" w:ascii="宋体" w:hAnsi="宋体" w:eastAsia="宋体" w:cs="宋体"/>
          <w:sz w:val="30"/>
          <w:szCs w:val="30"/>
        </w:rPr>
      </w:pPr>
      <w:r>
        <w:rPr>
          <w:rFonts w:hint="eastAsia" w:ascii="宋体" w:hAnsi="宋体" w:eastAsia="宋体" w:cs="宋体"/>
          <w:sz w:val="30"/>
          <w:szCs w:val="30"/>
        </w:rPr>
        <w:t>第八十六条 听证主持人有权决定与听证案件有关的证人、检测、检验及技术鉴定人等听证参加人到场参加听证。</w:t>
      </w:r>
    </w:p>
    <w:p>
      <w:pPr>
        <w:pStyle w:val="3"/>
        <w:tabs>
          <w:tab w:val="left" w:pos="3281"/>
        </w:tabs>
        <w:spacing w:before="4" w:line="340" w:lineRule="auto"/>
        <w:ind w:left="720" w:right="719" w:firstLine="640"/>
        <w:rPr>
          <w:rFonts w:hint="eastAsia" w:ascii="宋体" w:hAnsi="宋体" w:eastAsia="宋体" w:cs="宋体"/>
          <w:sz w:val="30"/>
          <w:szCs w:val="30"/>
        </w:rPr>
      </w:pPr>
      <w:r>
        <w:rPr>
          <w:rFonts w:hint="eastAsia" w:ascii="宋体" w:hAnsi="宋体" w:eastAsia="宋体" w:cs="宋体"/>
          <w:sz w:val="30"/>
          <w:szCs w:val="30"/>
        </w:rPr>
        <w:t>第八十七条</w:t>
      </w:r>
      <w:r>
        <w:rPr>
          <w:rFonts w:hint="eastAsia" w:ascii="宋体" w:hAnsi="宋体" w:eastAsia="宋体" w:cs="宋体"/>
          <w:sz w:val="30"/>
          <w:szCs w:val="30"/>
        </w:rPr>
        <w:tab/>
      </w:r>
      <w:r>
        <w:rPr>
          <w:rFonts w:hint="eastAsia" w:ascii="宋体" w:hAnsi="宋体" w:eastAsia="宋体" w:cs="宋体"/>
          <w:sz w:val="30"/>
          <w:szCs w:val="30"/>
        </w:rPr>
        <w:t>听证应当公开举行</w:t>
      </w:r>
      <w:r>
        <w:rPr>
          <w:rFonts w:hint="eastAsia" w:ascii="宋体" w:hAnsi="宋体" w:eastAsia="宋体" w:cs="宋体"/>
          <w:spacing w:val="-5"/>
          <w:sz w:val="30"/>
          <w:szCs w:val="30"/>
        </w:rPr>
        <w:t>，</w:t>
      </w:r>
      <w:r>
        <w:rPr>
          <w:rFonts w:hint="eastAsia" w:ascii="宋体" w:hAnsi="宋体" w:eastAsia="宋体" w:cs="宋体"/>
          <w:sz w:val="30"/>
          <w:szCs w:val="30"/>
        </w:rPr>
        <w:t>涉及国家秘密</w:t>
      </w:r>
      <w:r>
        <w:rPr>
          <w:rFonts w:hint="eastAsia" w:ascii="宋体" w:hAnsi="宋体" w:eastAsia="宋体" w:cs="宋体"/>
          <w:spacing w:val="-5"/>
          <w:sz w:val="30"/>
          <w:szCs w:val="30"/>
        </w:rPr>
        <w:t>、</w:t>
      </w:r>
      <w:r>
        <w:rPr>
          <w:rFonts w:hint="eastAsia" w:ascii="宋体" w:hAnsi="宋体" w:eastAsia="宋体" w:cs="宋体"/>
          <w:sz w:val="30"/>
          <w:szCs w:val="30"/>
        </w:rPr>
        <w:t>商</w:t>
      </w:r>
      <w:r>
        <w:rPr>
          <w:rFonts w:hint="eastAsia" w:ascii="宋体" w:hAnsi="宋体" w:eastAsia="宋体" w:cs="宋体"/>
          <w:spacing w:val="-16"/>
          <w:sz w:val="30"/>
          <w:szCs w:val="30"/>
        </w:rPr>
        <w:t>业</w:t>
      </w:r>
      <w:r>
        <w:rPr>
          <w:rFonts w:hint="eastAsia" w:ascii="宋体" w:hAnsi="宋体" w:eastAsia="宋体" w:cs="宋体"/>
          <w:sz w:val="30"/>
          <w:szCs w:val="30"/>
        </w:rPr>
        <w:t>秘密、个人隐私的除外。</w:t>
      </w:r>
    </w:p>
    <w:p>
      <w:pPr>
        <w:pStyle w:val="3"/>
        <w:spacing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公开举行听证的，应当公告当事人姓名或者名称、案由以及举行听证的时间、地点等。</w:t>
      </w:r>
    </w:p>
    <w:p>
      <w:pPr>
        <w:pStyle w:val="3"/>
        <w:tabs>
          <w:tab w:val="left" w:pos="3281"/>
        </w:tabs>
        <w:spacing w:line="407" w:lineRule="exact"/>
        <w:ind w:left="1361"/>
        <w:rPr>
          <w:rFonts w:hint="eastAsia" w:ascii="宋体" w:hAnsi="宋体" w:eastAsia="宋体" w:cs="宋体"/>
          <w:sz w:val="30"/>
          <w:szCs w:val="30"/>
        </w:rPr>
      </w:pPr>
      <w:r>
        <w:rPr>
          <w:rFonts w:hint="eastAsia" w:ascii="宋体" w:hAnsi="宋体" w:eastAsia="宋体" w:cs="宋体"/>
          <w:sz w:val="30"/>
          <w:szCs w:val="30"/>
        </w:rPr>
        <w:t>第八十八条</w:t>
      </w:r>
      <w:r>
        <w:rPr>
          <w:rFonts w:hint="eastAsia" w:ascii="宋体" w:hAnsi="宋体" w:eastAsia="宋体" w:cs="宋体"/>
          <w:sz w:val="30"/>
          <w:szCs w:val="30"/>
        </w:rPr>
        <w:tab/>
      </w:r>
      <w:r>
        <w:rPr>
          <w:rFonts w:hint="eastAsia" w:ascii="宋体" w:hAnsi="宋体" w:eastAsia="宋体" w:cs="宋体"/>
          <w:sz w:val="30"/>
          <w:szCs w:val="30"/>
        </w:rPr>
        <w:t>听证按下列程序进行：</w:t>
      </w:r>
    </w:p>
    <w:p>
      <w:pPr>
        <w:pStyle w:val="3"/>
        <w:spacing w:before="163"/>
        <w:ind w:left="1361"/>
        <w:rPr>
          <w:rFonts w:hint="eastAsia" w:ascii="宋体" w:hAnsi="宋体" w:eastAsia="宋体" w:cs="宋体"/>
          <w:sz w:val="30"/>
          <w:szCs w:val="30"/>
        </w:rPr>
      </w:pPr>
      <w:r>
        <w:rPr>
          <w:rFonts w:hint="eastAsia" w:ascii="宋体" w:hAnsi="宋体" w:eastAsia="宋体" w:cs="宋体"/>
          <w:sz w:val="30"/>
          <w:szCs w:val="30"/>
        </w:rPr>
        <w:t>（一）宣布案由和听证纪律；</w:t>
      </w:r>
    </w:p>
    <w:p>
      <w:pPr>
        <w:pStyle w:val="3"/>
        <w:spacing w:before="171"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（二）核对当事人或其代理人、执法人员、证人及其他有关人员是否到场，并核实听证参加人的身份；</w:t>
      </w:r>
    </w:p>
    <w:p>
      <w:pPr>
        <w:pStyle w:val="3"/>
        <w:spacing w:line="340" w:lineRule="auto"/>
        <w:ind w:left="720" w:right="558" w:firstLine="640"/>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5"/>
          <w:sz w:val="30"/>
          <w:szCs w:val="30"/>
        </w:rPr>
        <w:t>）</w:t>
      </w:r>
      <w:r>
        <w:rPr>
          <w:rFonts w:hint="eastAsia" w:ascii="宋体" w:hAnsi="宋体" w:eastAsia="宋体" w:cs="宋体"/>
          <w:spacing w:val="-2"/>
          <w:sz w:val="30"/>
          <w:szCs w:val="30"/>
        </w:rPr>
        <w:t>宣布听证员、记录员和翻译人员名单，告知当事</w:t>
      </w:r>
      <w:r>
        <w:rPr>
          <w:rFonts w:hint="eastAsia" w:ascii="宋体" w:hAnsi="宋体" w:eastAsia="宋体" w:cs="宋体"/>
          <w:spacing w:val="-14"/>
          <w:sz w:val="30"/>
          <w:szCs w:val="30"/>
        </w:rPr>
        <w:t xml:space="preserve">人有申请主持人回避、申辩和质证的权利；对不公开听证的， </w:t>
      </w:r>
      <w:r>
        <w:rPr>
          <w:rFonts w:hint="eastAsia" w:ascii="宋体" w:hAnsi="宋体" w:eastAsia="宋体" w:cs="宋体"/>
          <w:sz w:val="30"/>
          <w:szCs w:val="30"/>
        </w:rPr>
        <w:t>宣布不公开听证的理由；</w:t>
      </w:r>
    </w:p>
    <w:p>
      <w:pPr>
        <w:pStyle w:val="3"/>
        <w:spacing w:line="404" w:lineRule="exact"/>
        <w:ind w:left="1361"/>
        <w:rPr>
          <w:rFonts w:hint="eastAsia" w:ascii="宋体" w:hAnsi="宋体" w:eastAsia="宋体" w:cs="宋体"/>
          <w:sz w:val="30"/>
          <w:szCs w:val="30"/>
        </w:rPr>
      </w:pPr>
      <w:r>
        <w:rPr>
          <w:rFonts w:hint="eastAsia" w:ascii="宋体" w:hAnsi="宋体" w:eastAsia="宋体" w:cs="宋体"/>
          <w:sz w:val="30"/>
          <w:szCs w:val="30"/>
        </w:rPr>
        <w:t>（四）宣布听证开始；</w:t>
      </w:r>
    </w:p>
    <w:p>
      <w:pPr>
        <w:pStyle w:val="3"/>
        <w:spacing w:before="166" w:line="338"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（五</w:t>
      </w:r>
      <w:r>
        <w:rPr>
          <w:rFonts w:hint="eastAsia" w:ascii="宋体" w:hAnsi="宋体" w:eastAsia="宋体" w:cs="宋体"/>
          <w:spacing w:val="-5"/>
          <w:sz w:val="30"/>
          <w:szCs w:val="30"/>
        </w:rPr>
        <w:t>）</w:t>
      </w:r>
      <w:r>
        <w:rPr>
          <w:rFonts w:hint="eastAsia" w:ascii="宋体" w:hAnsi="宋体" w:eastAsia="宋体" w:cs="宋体"/>
          <w:spacing w:val="-3"/>
          <w:sz w:val="30"/>
          <w:szCs w:val="30"/>
        </w:rPr>
        <w:t>执法人员陈述当事人违法的事实、证据，拟作出</w:t>
      </w:r>
      <w:r>
        <w:rPr>
          <w:rFonts w:hint="eastAsia" w:ascii="宋体" w:hAnsi="宋体" w:eastAsia="宋体" w:cs="宋体"/>
          <w:spacing w:val="-2"/>
          <w:sz w:val="30"/>
          <w:szCs w:val="30"/>
        </w:rPr>
        <w:t>行政处罚的建议和法律依据；执法人员提出证据时，应当向</w:t>
      </w:r>
      <w:r>
        <w:rPr>
          <w:rFonts w:hint="eastAsia" w:ascii="宋体" w:hAnsi="宋体" w:eastAsia="宋体" w:cs="宋体"/>
          <w:spacing w:val="-5"/>
          <w:sz w:val="30"/>
          <w:szCs w:val="30"/>
        </w:rPr>
        <w:t>听证会出示。证人证言、检测、检验及技术鉴定意见和其他</w:t>
      </w:r>
      <w:r>
        <w:rPr>
          <w:rFonts w:hint="eastAsia" w:ascii="宋体" w:hAnsi="宋体" w:eastAsia="宋体" w:cs="宋体"/>
          <w:sz w:val="30"/>
          <w:szCs w:val="30"/>
        </w:rPr>
        <w:t>作为证据的文书，应当当场宣读；</w:t>
      </w:r>
    </w:p>
    <w:p>
      <w:pPr>
        <w:pStyle w:val="3"/>
        <w:spacing w:before="9" w:line="338" w:lineRule="auto"/>
        <w:ind w:left="720" w:right="673" w:firstLine="640"/>
        <w:rPr>
          <w:rFonts w:hint="eastAsia" w:ascii="宋体" w:hAnsi="宋体" w:eastAsia="宋体" w:cs="宋体"/>
          <w:sz w:val="30"/>
          <w:szCs w:val="30"/>
        </w:rPr>
      </w:pPr>
      <w:r>
        <w:rPr>
          <w:rFonts w:hint="eastAsia" w:ascii="宋体" w:hAnsi="宋体" w:eastAsia="宋体" w:cs="宋体"/>
          <w:sz w:val="30"/>
          <w:szCs w:val="30"/>
        </w:rPr>
        <w:t>（六）当事人或其代理人对案件的事实、证据、适用法律、行政处罚意见等进行陈述、申辩和质证，并可以提供新</w:t>
      </w:r>
    </w:p>
    <w:p>
      <w:pPr>
        <w:spacing w:after="0" w:line="338"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的证据；第三人可以陈述事实，提供证据；</w:t>
      </w:r>
    </w:p>
    <w:p>
      <w:pPr>
        <w:pStyle w:val="3"/>
        <w:spacing w:before="171" w:line="338" w:lineRule="auto"/>
        <w:ind w:left="720" w:right="673" w:firstLine="640"/>
        <w:rPr>
          <w:rFonts w:hint="eastAsia" w:ascii="宋体" w:hAnsi="宋体" w:eastAsia="宋体" w:cs="宋体"/>
          <w:sz w:val="30"/>
          <w:szCs w:val="30"/>
        </w:rPr>
      </w:pPr>
      <w:r>
        <w:rPr>
          <w:rFonts w:hint="eastAsia" w:ascii="宋体" w:hAnsi="宋体" w:eastAsia="宋体" w:cs="宋体"/>
          <w:sz w:val="30"/>
          <w:szCs w:val="30"/>
        </w:rPr>
        <w:t>（七）听证主持人可以就案件的有关问题向当事人或其代理人、执法人员、证人询问；</w:t>
      </w:r>
    </w:p>
    <w:p>
      <w:pPr>
        <w:pStyle w:val="3"/>
        <w:spacing w:before="4" w:line="340"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（八</w:t>
      </w:r>
      <w:r>
        <w:rPr>
          <w:rFonts w:hint="eastAsia" w:ascii="宋体" w:hAnsi="宋体" w:eastAsia="宋体" w:cs="宋体"/>
          <w:spacing w:val="-5"/>
          <w:sz w:val="30"/>
          <w:szCs w:val="30"/>
        </w:rPr>
        <w:t>）</w:t>
      </w:r>
      <w:r>
        <w:rPr>
          <w:rFonts w:hint="eastAsia" w:ascii="宋体" w:hAnsi="宋体" w:eastAsia="宋体" w:cs="宋体"/>
          <w:spacing w:val="-3"/>
          <w:sz w:val="30"/>
          <w:szCs w:val="30"/>
        </w:rPr>
        <w:t>经听证主持人允许，当事人、执法人员就案件的</w:t>
      </w:r>
      <w:r>
        <w:rPr>
          <w:rFonts w:hint="eastAsia" w:ascii="宋体" w:hAnsi="宋体" w:eastAsia="宋体" w:cs="宋体"/>
          <w:spacing w:val="-2"/>
          <w:sz w:val="30"/>
          <w:szCs w:val="30"/>
        </w:rPr>
        <w:t>有关问题可以向到场的证人发问。当事人有权申请通知新的</w:t>
      </w:r>
      <w:r>
        <w:rPr>
          <w:rFonts w:hint="eastAsia" w:ascii="宋体" w:hAnsi="宋体" w:eastAsia="宋体" w:cs="宋体"/>
          <w:spacing w:val="-4"/>
          <w:sz w:val="30"/>
          <w:szCs w:val="30"/>
        </w:rPr>
        <w:t>证人到会作证，调取新的证据。当事人提出申请的，听证主</w:t>
      </w:r>
      <w:r>
        <w:rPr>
          <w:rFonts w:hint="eastAsia" w:ascii="宋体" w:hAnsi="宋体" w:eastAsia="宋体" w:cs="宋体"/>
          <w:spacing w:val="-2"/>
          <w:sz w:val="30"/>
          <w:szCs w:val="30"/>
        </w:rPr>
        <w:t>持人应当当场作出是否同意的决定；申请重新检测、检验及技术鉴定的，按照有关规定办理；</w:t>
      </w:r>
    </w:p>
    <w:p>
      <w:pPr>
        <w:pStyle w:val="3"/>
        <w:spacing w:line="340"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（九</w:t>
      </w:r>
      <w:r>
        <w:rPr>
          <w:rFonts w:hint="eastAsia" w:ascii="宋体" w:hAnsi="宋体" w:eastAsia="宋体" w:cs="宋体"/>
          <w:spacing w:val="-8"/>
          <w:sz w:val="30"/>
          <w:szCs w:val="30"/>
        </w:rPr>
        <w:t>）</w:t>
      </w:r>
      <w:r>
        <w:rPr>
          <w:rFonts w:hint="eastAsia" w:ascii="宋体" w:hAnsi="宋体" w:eastAsia="宋体" w:cs="宋体"/>
          <w:spacing w:val="-3"/>
          <w:sz w:val="30"/>
          <w:szCs w:val="30"/>
        </w:rPr>
        <w:t>当事人、第三人和执法人员可以围绕案件所涉及</w:t>
      </w:r>
      <w:r>
        <w:rPr>
          <w:rFonts w:hint="eastAsia" w:ascii="宋体" w:hAnsi="宋体" w:eastAsia="宋体" w:cs="宋体"/>
          <w:spacing w:val="-4"/>
          <w:sz w:val="30"/>
          <w:szCs w:val="30"/>
        </w:rPr>
        <w:t>的事实、证据、程序、适用法律、处罚种类和幅度等问题进</w:t>
      </w:r>
      <w:r>
        <w:rPr>
          <w:rFonts w:hint="eastAsia" w:ascii="宋体" w:hAnsi="宋体" w:eastAsia="宋体" w:cs="宋体"/>
          <w:sz w:val="30"/>
          <w:szCs w:val="30"/>
        </w:rPr>
        <w:t>行辩论；</w:t>
      </w:r>
    </w:p>
    <w:p>
      <w:pPr>
        <w:pStyle w:val="3"/>
        <w:spacing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（十）辩论结束后，听证主持人应当听取当事人或其代理人、第三人和执法人员的最后陈述意见；</w:t>
      </w:r>
    </w:p>
    <w:p>
      <w:pPr>
        <w:pStyle w:val="3"/>
        <w:spacing w:line="338"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（十一）中止听证的，听证主持人应当宣布再次听证的有关事宜；</w:t>
      </w:r>
    </w:p>
    <w:p>
      <w:pPr>
        <w:pStyle w:val="3"/>
        <w:spacing w:line="340" w:lineRule="auto"/>
        <w:ind w:left="720" w:right="715" w:firstLine="640"/>
        <w:jc w:val="both"/>
        <w:rPr>
          <w:rFonts w:hint="eastAsia" w:ascii="宋体" w:hAnsi="宋体" w:eastAsia="宋体" w:cs="宋体"/>
          <w:sz w:val="30"/>
          <w:szCs w:val="30"/>
        </w:rPr>
      </w:pPr>
      <w:r>
        <w:rPr>
          <w:rFonts w:hint="eastAsia" w:ascii="宋体" w:hAnsi="宋体" w:eastAsia="宋体" w:cs="宋体"/>
          <w:sz w:val="30"/>
          <w:szCs w:val="30"/>
        </w:rPr>
        <w:t>（十二</w:t>
      </w:r>
      <w:r>
        <w:rPr>
          <w:rFonts w:hint="eastAsia" w:ascii="宋体" w:hAnsi="宋体" w:eastAsia="宋体" w:cs="宋体"/>
          <w:spacing w:val="-5"/>
          <w:sz w:val="30"/>
          <w:szCs w:val="30"/>
        </w:rPr>
        <w:t>）</w:t>
      </w:r>
      <w:r>
        <w:rPr>
          <w:rFonts w:hint="eastAsia" w:ascii="宋体" w:hAnsi="宋体" w:eastAsia="宋体" w:cs="宋体"/>
          <w:spacing w:val="-1"/>
          <w:sz w:val="30"/>
          <w:szCs w:val="30"/>
        </w:rPr>
        <w:t>听证主持人宣布听证结束，听证笔录交当事人</w:t>
      </w:r>
      <w:r>
        <w:rPr>
          <w:rFonts w:hint="eastAsia" w:ascii="宋体" w:hAnsi="宋体" w:eastAsia="宋体" w:cs="宋体"/>
          <w:spacing w:val="11"/>
          <w:w w:val="95"/>
          <w:sz w:val="30"/>
          <w:szCs w:val="30"/>
        </w:rPr>
        <w:t xml:space="preserve">或其代理人核对。当事人或其代理人认为听证笔录有错误 </w:t>
      </w:r>
      <w:r>
        <w:rPr>
          <w:rFonts w:hint="eastAsia" w:ascii="宋体" w:hAnsi="宋体" w:eastAsia="宋体" w:cs="宋体"/>
          <w:spacing w:val="-4"/>
          <w:sz w:val="30"/>
          <w:szCs w:val="30"/>
        </w:rPr>
        <w:t>的，有权要求补充或改正。当事人或其代理人核对无误后签</w:t>
      </w:r>
      <w:r>
        <w:rPr>
          <w:rFonts w:hint="eastAsia" w:ascii="宋体" w:hAnsi="宋体" w:eastAsia="宋体" w:cs="宋体"/>
          <w:spacing w:val="-5"/>
          <w:sz w:val="30"/>
          <w:szCs w:val="30"/>
        </w:rPr>
        <w:t>名或者盖章；当事人或其代理人拒绝的，在听证笔录上写明情况。</w:t>
      </w:r>
    </w:p>
    <w:p>
      <w:pPr>
        <w:pStyle w:val="3"/>
        <w:spacing w:line="340" w:lineRule="auto"/>
        <w:ind w:left="720" w:right="717" w:firstLine="640"/>
        <w:jc w:val="both"/>
        <w:rPr>
          <w:rFonts w:hint="eastAsia" w:ascii="宋体" w:hAnsi="宋体" w:eastAsia="宋体" w:cs="宋体"/>
          <w:sz w:val="30"/>
          <w:szCs w:val="30"/>
        </w:rPr>
      </w:pPr>
      <w:r>
        <w:rPr>
          <w:rFonts w:hint="eastAsia" w:ascii="宋体" w:hAnsi="宋体" w:eastAsia="宋体" w:cs="宋体"/>
          <w:sz w:val="30"/>
          <w:szCs w:val="30"/>
        </w:rPr>
        <w:t>第八十九条 有下列情形之一的，听证主持人可以决定延期举行听证：</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（一）当事人因不可抗拒的事由无法到场的；</w:t>
      </w:r>
    </w:p>
    <w:p>
      <w:pPr>
        <w:pStyle w:val="3"/>
        <w:spacing w:before="139"/>
        <w:ind w:left="1361"/>
        <w:rPr>
          <w:rFonts w:hint="eastAsia" w:ascii="宋体" w:hAnsi="宋体" w:eastAsia="宋体" w:cs="宋体"/>
          <w:sz w:val="30"/>
          <w:szCs w:val="30"/>
        </w:rPr>
      </w:pPr>
      <w:r>
        <w:rPr>
          <w:rFonts w:hint="eastAsia" w:ascii="宋体" w:hAnsi="宋体" w:eastAsia="宋体" w:cs="宋体"/>
          <w:sz w:val="30"/>
          <w:szCs w:val="30"/>
        </w:rPr>
        <w:t>（二）当事人临时申请回避的；</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（三）其他应当延期的情形。</w:t>
      </w:r>
    </w:p>
    <w:p>
      <w:pPr>
        <w:pStyle w:val="3"/>
        <w:spacing w:before="171" w:line="338" w:lineRule="auto"/>
        <w:ind w:left="719" w:right="720" w:firstLine="640"/>
        <w:rPr>
          <w:rFonts w:hint="eastAsia" w:ascii="宋体" w:hAnsi="宋体" w:eastAsia="宋体" w:cs="宋体"/>
          <w:sz w:val="30"/>
          <w:szCs w:val="30"/>
        </w:rPr>
      </w:pPr>
      <w:r>
        <w:rPr>
          <w:rFonts w:hint="eastAsia" w:ascii="宋体" w:hAnsi="宋体" w:eastAsia="宋体" w:cs="宋体"/>
          <w:spacing w:val="-4"/>
          <w:sz w:val="30"/>
          <w:szCs w:val="30"/>
        </w:rPr>
        <w:t>延期听证，应当在听证笔录中写明情况，由听证主持人</w:t>
      </w:r>
      <w:r>
        <w:rPr>
          <w:rFonts w:hint="eastAsia" w:ascii="宋体" w:hAnsi="宋体" w:eastAsia="宋体" w:cs="宋体"/>
          <w:sz w:val="30"/>
          <w:szCs w:val="30"/>
        </w:rPr>
        <w:t>签名。</w:t>
      </w:r>
    </w:p>
    <w:p>
      <w:pPr>
        <w:pStyle w:val="3"/>
        <w:tabs>
          <w:tab w:val="left" w:pos="2959"/>
        </w:tabs>
        <w:spacing w:before="4" w:line="340" w:lineRule="auto"/>
        <w:ind w:left="720" w:right="720" w:firstLine="640"/>
        <w:rPr>
          <w:rFonts w:hint="eastAsia" w:ascii="宋体" w:hAnsi="宋体" w:eastAsia="宋体" w:cs="宋体"/>
          <w:sz w:val="30"/>
          <w:szCs w:val="30"/>
        </w:rPr>
      </w:pPr>
      <w:r>
        <w:rPr>
          <w:rFonts w:hint="eastAsia" w:ascii="宋体" w:hAnsi="宋体" w:eastAsia="宋体" w:cs="宋体"/>
          <w:sz w:val="30"/>
          <w:szCs w:val="30"/>
        </w:rPr>
        <w:t>第九十条</w:t>
      </w:r>
      <w:r>
        <w:rPr>
          <w:rFonts w:hint="eastAsia" w:ascii="宋体" w:hAnsi="宋体" w:eastAsia="宋体" w:cs="宋体"/>
          <w:sz w:val="30"/>
          <w:szCs w:val="30"/>
        </w:rPr>
        <w:tab/>
      </w:r>
      <w:r>
        <w:rPr>
          <w:rFonts w:hint="eastAsia" w:ascii="宋体" w:hAnsi="宋体" w:eastAsia="宋体" w:cs="宋体"/>
          <w:sz w:val="30"/>
          <w:szCs w:val="30"/>
        </w:rPr>
        <w:t>听证过程中</w:t>
      </w:r>
      <w:r>
        <w:rPr>
          <w:rFonts w:hint="eastAsia" w:ascii="宋体" w:hAnsi="宋体" w:eastAsia="宋体" w:cs="宋体"/>
          <w:spacing w:val="-5"/>
          <w:sz w:val="30"/>
          <w:szCs w:val="30"/>
        </w:rPr>
        <w:t>，</w:t>
      </w:r>
      <w:r>
        <w:rPr>
          <w:rFonts w:hint="eastAsia" w:ascii="宋体" w:hAnsi="宋体" w:eastAsia="宋体" w:cs="宋体"/>
          <w:sz w:val="30"/>
          <w:szCs w:val="30"/>
        </w:rPr>
        <w:t>有下列情形之一的</w:t>
      </w:r>
      <w:r>
        <w:rPr>
          <w:rFonts w:hint="eastAsia" w:ascii="宋体" w:hAnsi="宋体" w:eastAsia="宋体" w:cs="宋体"/>
          <w:spacing w:val="-8"/>
          <w:sz w:val="30"/>
          <w:szCs w:val="30"/>
        </w:rPr>
        <w:t>，</w:t>
      </w:r>
      <w:r>
        <w:rPr>
          <w:rFonts w:hint="eastAsia" w:ascii="宋体" w:hAnsi="宋体" w:eastAsia="宋体" w:cs="宋体"/>
          <w:sz w:val="30"/>
          <w:szCs w:val="30"/>
        </w:rPr>
        <w:t>应当中</w:t>
      </w:r>
      <w:r>
        <w:rPr>
          <w:rFonts w:hint="eastAsia" w:ascii="宋体" w:hAnsi="宋体" w:eastAsia="宋体" w:cs="宋体"/>
          <w:spacing w:val="-15"/>
          <w:sz w:val="30"/>
          <w:szCs w:val="30"/>
        </w:rPr>
        <w:t>止</w:t>
      </w:r>
      <w:r>
        <w:rPr>
          <w:rFonts w:hint="eastAsia" w:ascii="宋体" w:hAnsi="宋体" w:eastAsia="宋体" w:cs="宋体"/>
          <w:sz w:val="30"/>
          <w:szCs w:val="30"/>
        </w:rPr>
        <w:t>听证：</w:t>
      </w:r>
    </w:p>
    <w:p>
      <w:pPr>
        <w:pStyle w:val="3"/>
        <w:spacing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（一）需要通知新的证人到会、调取新的证据或者证据需要重新检测、检验及技术鉴定的；</w:t>
      </w:r>
    </w:p>
    <w:p>
      <w:pPr>
        <w:pStyle w:val="3"/>
        <w:spacing w:line="338"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（二）当事人提出新的事实、理由和证据，需要由本案调查人员调查核实的；</w:t>
      </w:r>
    </w:p>
    <w:p>
      <w:pPr>
        <w:pStyle w:val="3"/>
        <w:spacing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（三）当事人死亡或者终止，尚未确定权利、义务承受人的；</w:t>
      </w:r>
    </w:p>
    <w:p>
      <w:pPr>
        <w:pStyle w:val="3"/>
        <w:spacing w:line="405" w:lineRule="exact"/>
        <w:ind w:left="1361"/>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87"/>
          <w:sz w:val="30"/>
          <w:szCs w:val="30"/>
        </w:rPr>
        <w:t>）</w:t>
      </w:r>
      <w:r>
        <w:rPr>
          <w:rFonts w:hint="eastAsia" w:ascii="宋体" w:hAnsi="宋体" w:eastAsia="宋体" w:cs="宋体"/>
          <w:spacing w:val="-8"/>
          <w:sz w:val="30"/>
          <w:szCs w:val="30"/>
        </w:rPr>
        <w:t>当事人因不可抗拒的事由，不能继续参加听证的；</w:t>
      </w:r>
    </w:p>
    <w:p>
      <w:pPr>
        <w:pStyle w:val="3"/>
        <w:spacing w:before="166"/>
        <w:ind w:left="1361"/>
        <w:rPr>
          <w:rFonts w:hint="eastAsia" w:ascii="宋体" w:hAnsi="宋体" w:eastAsia="宋体" w:cs="宋体"/>
          <w:sz w:val="30"/>
          <w:szCs w:val="30"/>
        </w:rPr>
      </w:pPr>
      <w:r>
        <w:rPr>
          <w:rFonts w:hint="eastAsia" w:ascii="宋体" w:hAnsi="宋体" w:eastAsia="宋体" w:cs="宋体"/>
          <w:sz w:val="30"/>
          <w:szCs w:val="30"/>
        </w:rPr>
        <w:t>（五）因回避致使听证不能继续进行的；</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（六）其他应当中止听证的情形。</w:t>
      </w:r>
    </w:p>
    <w:p>
      <w:pPr>
        <w:pStyle w:val="3"/>
        <w:spacing w:before="168"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中止听证，应当在听证笔录中写明情况，由听证主持人签名。</w:t>
      </w:r>
    </w:p>
    <w:p>
      <w:pPr>
        <w:pStyle w:val="3"/>
        <w:spacing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第九十一条 </w:t>
      </w:r>
      <w:r>
        <w:rPr>
          <w:rFonts w:hint="eastAsia" w:ascii="宋体" w:hAnsi="宋体" w:eastAsia="宋体" w:cs="宋体"/>
          <w:spacing w:val="-5"/>
          <w:sz w:val="30"/>
          <w:szCs w:val="30"/>
        </w:rPr>
        <w:t>延期、中止听证的情形消失后，听证主持</w:t>
      </w:r>
      <w:r>
        <w:rPr>
          <w:rFonts w:hint="eastAsia" w:ascii="宋体" w:hAnsi="宋体" w:eastAsia="宋体" w:cs="宋体"/>
          <w:spacing w:val="-3"/>
          <w:sz w:val="30"/>
          <w:szCs w:val="30"/>
        </w:rPr>
        <w:t>人应当及时恢复听证，并将听证的时间、地点通知听证参加</w:t>
      </w:r>
      <w:r>
        <w:rPr>
          <w:rFonts w:hint="eastAsia" w:ascii="宋体" w:hAnsi="宋体" w:eastAsia="宋体" w:cs="宋体"/>
          <w:sz w:val="30"/>
          <w:szCs w:val="30"/>
        </w:rPr>
        <w:t>人。</w:t>
      </w:r>
    </w:p>
    <w:p>
      <w:pPr>
        <w:pStyle w:val="3"/>
        <w:tabs>
          <w:tab w:val="left" w:pos="3281"/>
        </w:tabs>
        <w:spacing w:before="4" w:line="338" w:lineRule="auto"/>
        <w:ind w:left="721" w:right="719" w:firstLine="640"/>
        <w:rPr>
          <w:rFonts w:hint="eastAsia" w:ascii="宋体" w:hAnsi="宋体" w:eastAsia="宋体" w:cs="宋体"/>
          <w:sz w:val="30"/>
          <w:szCs w:val="30"/>
        </w:rPr>
      </w:pPr>
      <w:r>
        <w:rPr>
          <w:rFonts w:hint="eastAsia" w:ascii="宋体" w:hAnsi="宋体" w:eastAsia="宋体" w:cs="宋体"/>
          <w:sz w:val="30"/>
          <w:szCs w:val="30"/>
        </w:rPr>
        <w:t>第九十二条</w:t>
      </w:r>
      <w:r>
        <w:rPr>
          <w:rFonts w:hint="eastAsia" w:ascii="宋体" w:hAnsi="宋体" w:eastAsia="宋体" w:cs="宋体"/>
          <w:sz w:val="30"/>
          <w:szCs w:val="30"/>
        </w:rPr>
        <w:tab/>
      </w:r>
      <w:r>
        <w:rPr>
          <w:rFonts w:hint="eastAsia" w:ascii="宋体" w:hAnsi="宋体" w:eastAsia="宋体" w:cs="宋体"/>
          <w:sz w:val="30"/>
          <w:szCs w:val="30"/>
        </w:rPr>
        <w:t>听证过程中</w:t>
      </w:r>
      <w:r>
        <w:rPr>
          <w:rFonts w:hint="eastAsia" w:ascii="宋体" w:hAnsi="宋体" w:eastAsia="宋体" w:cs="宋体"/>
          <w:spacing w:val="-8"/>
          <w:sz w:val="30"/>
          <w:szCs w:val="30"/>
        </w:rPr>
        <w:t>，</w:t>
      </w:r>
      <w:r>
        <w:rPr>
          <w:rFonts w:hint="eastAsia" w:ascii="宋体" w:hAnsi="宋体" w:eastAsia="宋体" w:cs="宋体"/>
          <w:sz w:val="30"/>
          <w:szCs w:val="30"/>
        </w:rPr>
        <w:t>有下列情形之一的</w:t>
      </w:r>
      <w:r>
        <w:rPr>
          <w:rFonts w:hint="eastAsia" w:ascii="宋体" w:hAnsi="宋体" w:eastAsia="宋体" w:cs="宋体"/>
          <w:spacing w:val="-8"/>
          <w:sz w:val="30"/>
          <w:szCs w:val="30"/>
        </w:rPr>
        <w:t>，</w:t>
      </w:r>
      <w:r>
        <w:rPr>
          <w:rFonts w:hint="eastAsia" w:ascii="宋体" w:hAnsi="宋体" w:eastAsia="宋体" w:cs="宋体"/>
          <w:sz w:val="30"/>
          <w:szCs w:val="30"/>
        </w:rPr>
        <w:t>应当</w:t>
      </w:r>
      <w:r>
        <w:rPr>
          <w:rFonts w:hint="eastAsia" w:ascii="宋体" w:hAnsi="宋体" w:eastAsia="宋体" w:cs="宋体"/>
          <w:spacing w:val="-14"/>
          <w:sz w:val="30"/>
          <w:szCs w:val="30"/>
        </w:rPr>
        <w:t>终</w:t>
      </w:r>
      <w:r>
        <w:rPr>
          <w:rFonts w:hint="eastAsia" w:ascii="宋体" w:hAnsi="宋体" w:eastAsia="宋体" w:cs="宋体"/>
          <w:sz w:val="30"/>
          <w:szCs w:val="30"/>
        </w:rPr>
        <w:t>止听证：</w:t>
      </w:r>
    </w:p>
    <w:p>
      <w:pPr>
        <w:pStyle w:val="3"/>
        <w:spacing w:before="3"/>
        <w:ind w:left="1362"/>
        <w:rPr>
          <w:rFonts w:hint="eastAsia" w:ascii="宋体" w:hAnsi="宋体" w:eastAsia="宋体" w:cs="宋体"/>
          <w:sz w:val="30"/>
          <w:szCs w:val="30"/>
        </w:rPr>
      </w:pPr>
      <w:r>
        <w:rPr>
          <w:rFonts w:hint="eastAsia" w:ascii="宋体" w:hAnsi="宋体" w:eastAsia="宋体" w:cs="宋体"/>
          <w:sz w:val="30"/>
          <w:szCs w:val="30"/>
        </w:rPr>
        <w:t>（一）当事人撤回听证申请的；</w:t>
      </w:r>
    </w:p>
    <w:p>
      <w:pPr>
        <w:pStyle w:val="3"/>
        <w:spacing w:before="171" w:line="338" w:lineRule="auto"/>
        <w:ind w:left="721" w:right="672" w:firstLine="640"/>
        <w:rPr>
          <w:rFonts w:hint="eastAsia" w:ascii="宋体" w:hAnsi="宋体" w:eastAsia="宋体" w:cs="宋体"/>
          <w:sz w:val="30"/>
          <w:szCs w:val="30"/>
        </w:rPr>
      </w:pPr>
      <w:r>
        <w:rPr>
          <w:rFonts w:hint="eastAsia" w:ascii="宋体" w:hAnsi="宋体" w:eastAsia="宋体" w:cs="宋体"/>
          <w:sz w:val="30"/>
          <w:szCs w:val="30"/>
        </w:rPr>
        <w:t>（二）当事人或其代理人无正当理由不参加听证或者未经听证主持人允许，中途退出听证的；</w:t>
      </w:r>
    </w:p>
    <w:p>
      <w:pPr>
        <w:spacing w:after="0" w:line="338"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58"/>
          <w:sz w:val="30"/>
          <w:szCs w:val="30"/>
        </w:rPr>
        <w:t>）</w:t>
      </w:r>
      <w:r>
        <w:rPr>
          <w:rFonts w:hint="eastAsia" w:ascii="宋体" w:hAnsi="宋体" w:eastAsia="宋体" w:cs="宋体"/>
          <w:spacing w:val="-10"/>
          <w:sz w:val="30"/>
          <w:szCs w:val="30"/>
        </w:rPr>
        <w:t>当事人死亡或者终止，没有权利、义务承受人的；</w:t>
      </w:r>
    </w:p>
    <w:p>
      <w:pPr>
        <w:pStyle w:val="3"/>
        <w:spacing w:before="171" w:line="338" w:lineRule="auto"/>
        <w:ind w:left="719" w:right="706" w:firstLine="640"/>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1"/>
          <w:sz w:val="30"/>
          <w:szCs w:val="30"/>
        </w:rPr>
        <w:t xml:space="preserve">听证过程中，当事人或其代理人扰乱听证秩序， </w:t>
      </w:r>
      <w:r>
        <w:rPr>
          <w:rFonts w:hint="eastAsia" w:ascii="宋体" w:hAnsi="宋体" w:eastAsia="宋体" w:cs="宋体"/>
          <w:sz w:val="30"/>
          <w:szCs w:val="30"/>
        </w:rPr>
        <w:t>不听劝阻，致使听证无法正常进行的；</w:t>
      </w:r>
    </w:p>
    <w:p>
      <w:pPr>
        <w:pStyle w:val="3"/>
        <w:spacing w:before="4"/>
        <w:ind w:left="1360"/>
        <w:rPr>
          <w:rFonts w:hint="eastAsia" w:ascii="宋体" w:hAnsi="宋体" w:eastAsia="宋体" w:cs="宋体"/>
          <w:sz w:val="30"/>
          <w:szCs w:val="30"/>
        </w:rPr>
      </w:pPr>
      <w:r>
        <w:rPr>
          <w:rFonts w:hint="eastAsia" w:ascii="宋体" w:hAnsi="宋体" w:eastAsia="宋体" w:cs="宋体"/>
          <w:w w:val="95"/>
          <w:sz w:val="30"/>
          <w:szCs w:val="30"/>
        </w:rPr>
        <w:t>（五）其他应当终止听证的情形。</w:t>
      </w:r>
    </w:p>
    <w:p>
      <w:pPr>
        <w:pStyle w:val="3"/>
        <w:spacing w:before="171" w:line="338"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听证终止，应当在听证笔录中写明情况，由听证主持人签名。</w:t>
      </w:r>
    </w:p>
    <w:p>
      <w:pPr>
        <w:pStyle w:val="3"/>
        <w:tabs>
          <w:tab w:val="left" w:pos="3374"/>
        </w:tabs>
        <w:spacing w:before="3"/>
        <w:ind w:left="1361"/>
        <w:rPr>
          <w:rFonts w:hint="eastAsia" w:ascii="宋体" w:hAnsi="宋体" w:eastAsia="宋体" w:cs="宋体"/>
          <w:sz w:val="30"/>
          <w:szCs w:val="30"/>
        </w:rPr>
      </w:pPr>
      <w:r>
        <w:rPr>
          <w:rFonts w:hint="eastAsia" w:ascii="宋体" w:hAnsi="宋体" w:eastAsia="宋体" w:cs="宋体"/>
          <w:spacing w:val="14"/>
          <w:sz w:val="30"/>
          <w:szCs w:val="30"/>
        </w:rPr>
        <w:t>第九十三</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记录员应当将举</w:t>
      </w:r>
      <w:r>
        <w:rPr>
          <w:rFonts w:hint="eastAsia" w:ascii="宋体" w:hAnsi="宋体" w:eastAsia="宋体" w:cs="宋体"/>
          <w:spacing w:val="12"/>
          <w:sz w:val="30"/>
          <w:szCs w:val="30"/>
        </w:rPr>
        <w:t>行</w:t>
      </w:r>
      <w:r>
        <w:rPr>
          <w:rFonts w:hint="eastAsia" w:ascii="宋体" w:hAnsi="宋体" w:eastAsia="宋体" w:cs="宋体"/>
          <w:spacing w:val="14"/>
          <w:sz w:val="30"/>
          <w:szCs w:val="30"/>
        </w:rPr>
        <w:t>听证的全部活</w:t>
      </w:r>
      <w:r>
        <w:rPr>
          <w:rFonts w:hint="eastAsia" w:ascii="宋体" w:hAnsi="宋体" w:eastAsia="宋体" w:cs="宋体"/>
          <w:spacing w:val="12"/>
          <w:sz w:val="30"/>
          <w:szCs w:val="30"/>
        </w:rPr>
        <w:t>动</w:t>
      </w:r>
      <w:r>
        <w:rPr>
          <w:rFonts w:hint="eastAsia" w:ascii="宋体" w:hAnsi="宋体" w:eastAsia="宋体" w:cs="宋体"/>
          <w:spacing w:val="14"/>
          <w:sz w:val="30"/>
          <w:szCs w:val="30"/>
        </w:rPr>
        <w:t>记入</w:t>
      </w:r>
    </w:p>
    <w:p>
      <w:pPr>
        <w:pStyle w:val="3"/>
        <w:spacing w:before="171" w:line="338" w:lineRule="auto"/>
        <w:ind w:left="720" w:right="708"/>
        <w:jc w:val="both"/>
        <w:rPr>
          <w:rFonts w:hint="eastAsia" w:ascii="宋体" w:hAnsi="宋体" w:eastAsia="宋体" w:cs="宋体"/>
          <w:sz w:val="30"/>
          <w:szCs w:val="30"/>
        </w:rPr>
      </w:pPr>
      <w:r>
        <w:rPr>
          <w:rFonts w:hint="eastAsia" w:ascii="宋体" w:hAnsi="宋体" w:eastAsia="宋体" w:cs="宋体"/>
          <w:spacing w:val="-8"/>
          <w:w w:val="95"/>
          <w:sz w:val="30"/>
          <w:szCs w:val="30"/>
        </w:rPr>
        <w:t xml:space="preserve">《听证笔录》，经听证参加人审核无误或者补正后，由听证 </w:t>
      </w:r>
      <w:r>
        <w:rPr>
          <w:rFonts w:hint="eastAsia" w:ascii="宋体" w:hAnsi="宋体" w:eastAsia="宋体" w:cs="宋体"/>
          <w:spacing w:val="-2"/>
          <w:sz w:val="30"/>
          <w:szCs w:val="30"/>
        </w:rPr>
        <w:t>参加人当场签名或者盖章。当事人或其代理人、证人拒绝签名或盖章的，由记录员在《听证笔录》中记明情况。</w:t>
      </w:r>
    </w:p>
    <w:p>
      <w:pPr>
        <w:pStyle w:val="3"/>
        <w:spacing w:before="6" w:line="338" w:lineRule="auto"/>
        <w:ind w:left="720" w:right="675" w:firstLine="640"/>
        <w:rPr>
          <w:rFonts w:hint="eastAsia" w:ascii="宋体" w:hAnsi="宋体" w:eastAsia="宋体" w:cs="宋体"/>
          <w:sz w:val="30"/>
          <w:szCs w:val="30"/>
        </w:rPr>
      </w:pPr>
      <w:r>
        <w:rPr>
          <w:rFonts w:hint="eastAsia" w:ascii="宋体" w:hAnsi="宋体" w:eastAsia="宋体" w:cs="宋体"/>
          <w:sz w:val="30"/>
          <w:szCs w:val="30"/>
        </w:rPr>
        <w:t>《听证笔录》经听证主持人审阅后，由听证主持人和记录员签名。</w:t>
      </w:r>
    </w:p>
    <w:p>
      <w:pPr>
        <w:pStyle w:val="3"/>
        <w:tabs>
          <w:tab w:val="left" w:pos="3281"/>
        </w:tabs>
        <w:spacing w:before="3" w:line="340" w:lineRule="auto"/>
        <w:ind w:left="720" w:right="717" w:firstLine="640"/>
        <w:rPr>
          <w:rFonts w:hint="eastAsia" w:ascii="宋体" w:hAnsi="宋体" w:eastAsia="宋体" w:cs="宋体"/>
          <w:sz w:val="30"/>
          <w:szCs w:val="30"/>
        </w:rPr>
      </w:pPr>
      <w:r>
        <w:rPr>
          <w:rFonts w:hint="eastAsia" w:ascii="宋体" w:hAnsi="宋体" w:eastAsia="宋体" w:cs="宋体"/>
          <w:sz w:val="30"/>
          <w:szCs w:val="30"/>
        </w:rPr>
        <w:t>第九十四条</w:t>
      </w:r>
      <w:r>
        <w:rPr>
          <w:rFonts w:hint="eastAsia" w:ascii="宋体" w:hAnsi="宋体" w:eastAsia="宋体" w:cs="宋体"/>
          <w:sz w:val="30"/>
          <w:szCs w:val="30"/>
        </w:rPr>
        <w:tab/>
      </w:r>
      <w:r>
        <w:rPr>
          <w:rFonts w:hint="eastAsia" w:ascii="宋体" w:hAnsi="宋体" w:eastAsia="宋体" w:cs="宋体"/>
          <w:sz w:val="30"/>
          <w:szCs w:val="30"/>
        </w:rPr>
        <w:t>听证结束后</w:t>
      </w:r>
      <w:r>
        <w:rPr>
          <w:rFonts w:hint="eastAsia" w:ascii="宋体" w:hAnsi="宋体" w:eastAsia="宋体" w:cs="宋体"/>
          <w:spacing w:val="-15"/>
          <w:sz w:val="30"/>
          <w:szCs w:val="30"/>
        </w:rPr>
        <w:t>，</w:t>
      </w:r>
      <w:r>
        <w:rPr>
          <w:rFonts w:hint="eastAsia" w:ascii="宋体" w:hAnsi="宋体" w:eastAsia="宋体" w:cs="宋体"/>
          <w:sz w:val="30"/>
          <w:szCs w:val="30"/>
        </w:rPr>
        <w:t>执法部门应当依照本规定</w:t>
      </w:r>
      <w:r>
        <w:rPr>
          <w:rFonts w:hint="eastAsia" w:ascii="宋体" w:hAnsi="宋体" w:eastAsia="宋体" w:cs="宋体"/>
          <w:spacing w:val="-15"/>
          <w:sz w:val="30"/>
          <w:szCs w:val="30"/>
        </w:rPr>
        <w:t>第</w:t>
      </w:r>
      <w:r>
        <w:rPr>
          <w:rFonts w:hint="eastAsia" w:ascii="宋体" w:hAnsi="宋体" w:eastAsia="宋体" w:cs="宋体"/>
          <w:sz w:val="30"/>
          <w:szCs w:val="30"/>
        </w:rPr>
        <w:t>七十二条的规定，作出决定。</w:t>
      </w:r>
    </w:p>
    <w:p>
      <w:pPr>
        <w:pStyle w:val="3"/>
        <w:spacing w:before="12"/>
        <w:rPr>
          <w:rFonts w:hint="eastAsia" w:ascii="宋体" w:hAnsi="宋体" w:eastAsia="宋体" w:cs="宋体"/>
          <w:sz w:val="30"/>
          <w:szCs w:val="30"/>
        </w:rPr>
      </w:pPr>
    </w:p>
    <w:p>
      <w:pPr>
        <w:pStyle w:val="3"/>
        <w:tabs>
          <w:tab w:val="left" w:pos="1281"/>
        </w:tabs>
        <w:ind w:right="467"/>
        <w:jc w:val="center"/>
        <w:rPr>
          <w:rFonts w:hint="eastAsia" w:ascii="宋体" w:hAnsi="宋体" w:eastAsia="宋体" w:cs="宋体"/>
          <w:sz w:val="30"/>
          <w:szCs w:val="30"/>
        </w:rPr>
      </w:pPr>
      <w:r>
        <w:rPr>
          <w:rFonts w:hint="eastAsia" w:ascii="宋体" w:hAnsi="宋体" w:eastAsia="宋体" w:cs="宋体"/>
          <w:sz w:val="30"/>
          <w:szCs w:val="30"/>
        </w:rPr>
        <w:t>第七章</w:t>
      </w:r>
      <w:r>
        <w:rPr>
          <w:rFonts w:hint="eastAsia" w:ascii="宋体" w:hAnsi="宋体" w:eastAsia="宋体" w:cs="宋体"/>
          <w:sz w:val="30"/>
          <w:szCs w:val="30"/>
        </w:rPr>
        <w:tab/>
      </w:r>
      <w:r>
        <w:rPr>
          <w:rFonts w:hint="eastAsia" w:ascii="宋体" w:hAnsi="宋体" w:eastAsia="宋体" w:cs="宋体"/>
          <w:sz w:val="30"/>
          <w:szCs w:val="30"/>
        </w:rPr>
        <w:t>执</w:t>
      </w:r>
      <w:r>
        <w:rPr>
          <w:rFonts w:hint="eastAsia" w:ascii="宋体" w:hAnsi="宋体" w:eastAsia="宋体" w:cs="宋体"/>
          <w:spacing w:val="77"/>
          <w:sz w:val="30"/>
          <w:szCs w:val="30"/>
        </w:rPr>
        <w:t xml:space="preserve"> </w:t>
      </w:r>
      <w:r>
        <w:rPr>
          <w:rFonts w:hint="eastAsia" w:ascii="宋体" w:hAnsi="宋体" w:eastAsia="宋体" w:cs="宋体"/>
          <w:sz w:val="30"/>
          <w:szCs w:val="30"/>
        </w:rPr>
        <w:t>行</w:t>
      </w:r>
    </w:p>
    <w:p>
      <w:pPr>
        <w:pStyle w:val="3"/>
        <w:tabs>
          <w:tab w:val="left" w:pos="1281"/>
        </w:tabs>
        <w:spacing w:before="133"/>
        <w:ind w:right="304"/>
        <w:jc w:val="center"/>
        <w:rPr>
          <w:rFonts w:hint="eastAsia" w:ascii="宋体" w:hAnsi="宋体" w:eastAsia="宋体" w:cs="宋体"/>
          <w:sz w:val="30"/>
          <w:szCs w:val="30"/>
        </w:rPr>
      </w:pPr>
      <w:r>
        <w:rPr>
          <w:rFonts w:hint="eastAsia" w:ascii="宋体" w:hAnsi="宋体" w:eastAsia="宋体" w:cs="宋体"/>
          <w:sz w:val="30"/>
          <w:szCs w:val="30"/>
        </w:rPr>
        <w:t>第一节</w:t>
      </w:r>
      <w:r>
        <w:rPr>
          <w:rFonts w:hint="eastAsia" w:ascii="宋体" w:hAnsi="宋体" w:eastAsia="宋体" w:cs="宋体"/>
          <w:sz w:val="30"/>
          <w:szCs w:val="30"/>
        </w:rPr>
        <w:tab/>
      </w:r>
      <w:r>
        <w:rPr>
          <w:rFonts w:hint="eastAsia" w:ascii="宋体" w:hAnsi="宋体" w:eastAsia="宋体" w:cs="宋体"/>
          <w:sz w:val="30"/>
          <w:szCs w:val="30"/>
        </w:rPr>
        <w:t>罚款的执行</w:t>
      </w:r>
    </w:p>
    <w:p>
      <w:pPr>
        <w:pStyle w:val="3"/>
        <w:spacing w:before="13"/>
        <w:rPr>
          <w:rFonts w:hint="eastAsia" w:ascii="宋体" w:hAnsi="宋体" w:eastAsia="宋体" w:cs="宋体"/>
          <w:sz w:val="30"/>
          <w:szCs w:val="30"/>
        </w:rPr>
      </w:pPr>
    </w:p>
    <w:p>
      <w:pPr>
        <w:pStyle w:val="3"/>
        <w:tabs>
          <w:tab w:val="left" w:pos="3281"/>
        </w:tabs>
        <w:spacing w:line="338" w:lineRule="auto"/>
        <w:ind w:left="721" w:right="558" w:firstLine="640"/>
        <w:rPr>
          <w:rFonts w:hint="eastAsia" w:ascii="宋体" w:hAnsi="宋体" w:eastAsia="宋体" w:cs="宋体"/>
          <w:sz w:val="30"/>
          <w:szCs w:val="30"/>
        </w:rPr>
      </w:pPr>
      <w:r>
        <w:rPr>
          <w:rFonts w:hint="eastAsia" w:ascii="宋体" w:hAnsi="宋体" w:eastAsia="宋体" w:cs="宋体"/>
          <w:sz w:val="30"/>
          <w:szCs w:val="30"/>
        </w:rPr>
        <w:t>第九十五条</w:t>
      </w:r>
      <w:r>
        <w:rPr>
          <w:rFonts w:hint="eastAsia" w:ascii="宋体" w:hAnsi="宋体" w:eastAsia="宋体" w:cs="宋体"/>
          <w:sz w:val="30"/>
          <w:szCs w:val="30"/>
        </w:rPr>
        <w:tab/>
      </w:r>
      <w:r>
        <w:rPr>
          <w:rFonts w:hint="eastAsia" w:ascii="宋体" w:hAnsi="宋体" w:eastAsia="宋体" w:cs="宋体"/>
          <w:sz w:val="30"/>
          <w:szCs w:val="30"/>
        </w:rPr>
        <w:t>执法部门对当事人作出罚款处罚的</w:t>
      </w:r>
      <w:r>
        <w:rPr>
          <w:rFonts w:hint="eastAsia" w:ascii="宋体" w:hAnsi="宋体" w:eastAsia="宋体" w:cs="宋体"/>
          <w:spacing w:val="-12"/>
          <w:sz w:val="30"/>
          <w:szCs w:val="30"/>
        </w:rPr>
        <w:t>，</w:t>
      </w:r>
      <w:r>
        <w:rPr>
          <w:rFonts w:hint="eastAsia" w:ascii="宋体" w:hAnsi="宋体" w:eastAsia="宋体" w:cs="宋体"/>
          <w:sz w:val="30"/>
          <w:szCs w:val="30"/>
        </w:rPr>
        <w:t>当事人应当自收到处罚决定书之日起十五日内</w:t>
      </w:r>
      <w:r>
        <w:rPr>
          <w:rFonts w:hint="eastAsia" w:ascii="宋体" w:hAnsi="宋体" w:eastAsia="宋体" w:cs="宋体"/>
          <w:spacing w:val="-15"/>
          <w:sz w:val="30"/>
          <w:szCs w:val="30"/>
        </w:rPr>
        <w:t>，</w:t>
      </w:r>
      <w:r>
        <w:rPr>
          <w:rFonts w:hint="eastAsia" w:ascii="宋体" w:hAnsi="宋体" w:eastAsia="宋体" w:cs="宋体"/>
          <w:sz w:val="30"/>
          <w:szCs w:val="30"/>
        </w:rPr>
        <w:t>到指定的银行缴纳罚款</w:t>
      </w:r>
      <w:r>
        <w:rPr>
          <w:rFonts w:hint="eastAsia" w:ascii="宋体" w:hAnsi="宋体" w:eastAsia="宋体" w:cs="宋体"/>
          <w:spacing w:val="-87"/>
          <w:sz w:val="30"/>
          <w:szCs w:val="30"/>
        </w:rPr>
        <w:t>；</w:t>
      </w:r>
      <w:r>
        <w:rPr>
          <w:rFonts w:hint="eastAsia" w:ascii="宋体" w:hAnsi="宋体" w:eastAsia="宋体" w:cs="宋体"/>
          <w:sz w:val="30"/>
          <w:szCs w:val="30"/>
        </w:rPr>
        <w:t>具备条件的</w:t>
      </w:r>
      <w:r>
        <w:rPr>
          <w:rFonts w:hint="eastAsia" w:ascii="宋体" w:hAnsi="宋体" w:eastAsia="宋体" w:cs="宋体"/>
          <w:spacing w:val="-87"/>
          <w:sz w:val="30"/>
          <w:szCs w:val="30"/>
        </w:rPr>
        <w:t>，</w:t>
      </w:r>
      <w:r>
        <w:rPr>
          <w:rFonts w:hint="eastAsia" w:ascii="宋体" w:hAnsi="宋体" w:eastAsia="宋体" w:cs="宋体"/>
          <w:sz w:val="30"/>
          <w:szCs w:val="30"/>
        </w:rPr>
        <w:t>也可以通过网上支付等方式缴纳罚款</w:t>
      </w:r>
      <w:r>
        <w:rPr>
          <w:rFonts w:hint="eastAsia" w:ascii="宋体" w:hAnsi="宋体" w:eastAsia="宋体" w:cs="宋体"/>
          <w:spacing w:val="-13"/>
          <w:sz w:val="30"/>
          <w:szCs w:val="30"/>
        </w:rPr>
        <w:t>。</w:t>
      </w:r>
      <w:r>
        <w:rPr>
          <w:rFonts w:hint="eastAsia" w:ascii="宋体" w:hAnsi="宋体" w:eastAsia="宋体" w:cs="宋体"/>
          <w:sz w:val="30"/>
          <w:szCs w:val="30"/>
        </w:rPr>
        <w:t>具有下列情形之一的，执法人员可以当场收缴罚款：</w:t>
      </w:r>
    </w:p>
    <w:p>
      <w:pPr>
        <w:pStyle w:val="3"/>
        <w:spacing w:before="9" w:line="338" w:lineRule="auto"/>
        <w:ind w:left="721" w:right="674" w:firstLine="640"/>
        <w:rPr>
          <w:rFonts w:hint="eastAsia" w:ascii="宋体" w:hAnsi="宋体" w:eastAsia="宋体" w:cs="宋体"/>
          <w:sz w:val="30"/>
          <w:szCs w:val="30"/>
        </w:rPr>
      </w:pPr>
      <w:r>
        <w:rPr>
          <w:rFonts w:hint="eastAsia" w:ascii="宋体" w:hAnsi="宋体" w:eastAsia="宋体" w:cs="宋体"/>
          <w:sz w:val="30"/>
          <w:szCs w:val="30"/>
        </w:rPr>
        <w:t>（一）依法当场作出行政处罚决定，处二十元以下的罚款或者不当场收缴事后难以执行的；</w:t>
      </w:r>
    </w:p>
    <w:p>
      <w:pPr>
        <w:spacing w:after="0" w:line="338"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line="340" w:lineRule="auto"/>
        <w:ind w:left="719" w:right="674" w:firstLine="640"/>
        <w:rPr>
          <w:rFonts w:hint="eastAsia" w:ascii="宋体" w:hAnsi="宋体" w:eastAsia="宋体" w:cs="宋体"/>
          <w:sz w:val="30"/>
          <w:szCs w:val="30"/>
        </w:rPr>
      </w:pPr>
      <w:r>
        <w:rPr>
          <w:rFonts w:hint="eastAsia" w:ascii="宋体" w:hAnsi="宋体" w:eastAsia="宋体" w:cs="宋体"/>
          <w:sz w:val="30"/>
          <w:szCs w:val="30"/>
        </w:rPr>
        <w:t>（二）在边远、水上、交通不便地区，当事人向指定的银行缴纳罚款确有困难，经当事人提出的。</w:t>
      </w:r>
    </w:p>
    <w:p>
      <w:pPr>
        <w:pStyle w:val="3"/>
        <w:spacing w:line="340" w:lineRule="auto"/>
        <w:ind w:left="719" w:right="675" w:firstLine="640"/>
        <w:rPr>
          <w:rFonts w:hint="eastAsia" w:ascii="宋体" w:hAnsi="宋体" w:eastAsia="宋体" w:cs="宋体"/>
          <w:sz w:val="30"/>
          <w:szCs w:val="30"/>
        </w:rPr>
      </w:pPr>
      <w:r>
        <w:rPr>
          <w:rFonts w:hint="eastAsia" w:ascii="宋体" w:hAnsi="宋体" w:eastAsia="宋体" w:cs="宋体"/>
          <w:sz w:val="30"/>
          <w:szCs w:val="30"/>
        </w:rPr>
        <w:t>当场收缴罚款的，应当向当事人出具省、自治区、直辖市财政部门统一制发的罚款收据。</w:t>
      </w:r>
    </w:p>
    <w:p>
      <w:pPr>
        <w:pStyle w:val="3"/>
        <w:spacing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6"/>
          <w:sz w:val="30"/>
          <w:szCs w:val="30"/>
        </w:rPr>
        <w:t xml:space="preserve">第九十六条 </w:t>
      </w:r>
      <w:r>
        <w:rPr>
          <w:rFonts w:hint="eastAsia" w:ascii="宋体" w:hAnsi="宋体" w:eastAsia="宋体" w:cs="宋体"/>
          <w:spacing w:val="-3"/>
          <w:sz w:val="30"/>
          <w:szCs w:val="30"/>
        </w:rPr>
        <w:t>执法人员当场收缴的罚款，应当自收缴罚款之日起二日内，交至其所属执法部门。在水上当场收缴的</w:t>
      </w:r>
      <w:r>
        <w:rPr>
          <w:rFonts w:hint="eastAsia" w:ascii="宋体" w:hAnsi="宋体" w:eastAsia="宋体" w:cs="宋体"/>
          <w:spacing w:val="-4"/>
          <w:sz w:val="30"/>
          <w:szCs w:val="30"/>
        </w:rPr>
        <w:t>罚款，应当自抵岸之日起二日内交至其所属执法部门。执法部门应当在二日内将罚款缴付指定的银行。</w:t>
      </w:r>
    </w:p>
    <w:p>
      <w:pPr>
        <w:pStyle w:val="3"/>
        <w:spacing w:line="338" w:lineRule="auto"/>
        <w:ind w:left="721" w:right="704" w:firstLine="640"/>
        <w:jc w:val="both"/>
        <w:rPr>
          <w:rFonts w:hint="eastAsia" w:ascii="宋体" w:hAnsi="宋体" w:eastAsia="宋体" w:cs="宋体"/>
          <w:sz w:val="30"/>
          <w:szCs w:val="30"/>
        </w:rPr>
      </w:pPr>
      <w:r>
        <w:rPr>
          <w:rFonts w:hint="eastAsia" w:ascii="宋体" w:hAnsi="宋体" w:eastAsia="宋体" w:cs="宋体"/>
          <w:sz w:val="30"/>
          <w:szCs w:val="30"/>
        </w:rPr>
        <w:t>第九十七条 当事人确有经济困难，经当事人申请和作出处罚决定的执法部门批准，可以暂缓或者分期缴纳罚款。执法人员应当制作并向当事人送达《分期（延期）缴纳罚款通知书》。</w:t>
      </w:r>
    </w:p>
    <w:p>
      <w:pPr>
        <w:pStyle w:val="3"/>
        <w:spacing w:before="8" w:line="340" w:lineRule="auto"/>
        <w:ind w:left="721" w:right="716" w:firstLine="640"/>
        <w:jc w:val="both"/>
        <w:rPr>
          <w:rFonts w:hint="eastAsia" w:ascii="宋体" w:hAnsi="宋体" w:eastAsia="宋体" w:cs="宋体"/>
          <w:sz w:val="30"/>
          <w:szCs w:val="30"/>
        </w:rPr>
      </w:pPr>
      <w:r>
        <w:rPr>
          <w:rFonts w:hint="eastAsia" w:ascii="宋体" w:hAnsi="宋体" w:eastAsia="宋体" w:cs="宋体"/>
          <w:sz w:val="30"/>
          <w:szCs w:val="30"/>
        </w:rPr>
        <w:t>第九十八条 罚款必须全部上缴国库，不得以任何形式截留、私分或者变相私分。</w:t>
      </w:r>
    </w:p>
    <w:p>
      <w:pPr>
        <w:pStyle w:val="3"/>
        <w:spacing w:line="340" w:lineRule="auto"/>
        <w:ind w:left="722" w:right="715" w:firstLine="640"/>
        <w:jc w:val="both"/>
        <w:rPr>
          <w:rFonts w:hint="eastAsia" w:ascii="宋体" w:hAnsi="宋体" w:eastAsia="宋体" w:cs="宋体"/>
          <w:sz w:val="30"/>
          <w:szCs w:val="30"/>
        </w:rPr>
      </w:pPr>
      <w:r>
        <w:rPr>
          <w:rFonts w:hint="eastAsia" w:ascii="宋体" w:hAnsi="宋体" w:eastAsia="宋体" w:cs="宋体"/>
          <w:spacing w:val="25"/>
          <w:sz w:val="30"/>
          <w:szCs w:val="30"/>
        </w:rPr>
        <w:t xml:space="preserve">第九十九条 </w:t>
      </w:r>
      <w:r>
        <w:rPr>
          <w:rFonts w:hint="eastAsia" w:ascii="宋体" w:hAnsi="宋体" w:eastAsia="宋体" w:cs="宋体"/>
          <w:spacing w:val="-2"/>
          <w:sz w:val="30"/>
          <w:szCs w:val="30"/>
        </w:rPr>
        <w:t>当事人未在规定期限内缴纳罚款的，作出行政处罚决定的执法部门可以依法加处罚款。加处罚款的标</w:t>
      </w:r>
      <w:r>
        <w:rPr>
          <w:rFonts w:hint="eastAsia" w:ascii="宋体" w:hAnsi="宋体" w:eastAsia="宋体" w:cs="宋体"/>
          <w:sz w:val="30"/>
          <w:szCs w:val="30"/>
        </w:rPr>
        <w:t>准应当告知当事人。</w:t>
      </w:r>
    </w:p>
    <w:p>
      <w:pPr>
        <w:pStyle w:val="3"/>
        <w:spacing w:line="404" w:lineRule="exact"/>
        <w:ind w:left="1363"/>
        <w:rPr>
          <w:rFonts w:hint="eastAsia" w:ascii="宋体" w:hAnsi="宋体" w:eastAsia="宋体" w:cs="宋体"/>
          <w:sz w:val="30"/>
          <w:szCs w:val="30"/>
        </w:rPr>
      </w:pPr>
      <w:r>
        <w:rPr>
          <w:rFonts w:hint="eastAsia" w:ascii="宋体" w:hAnsi="宋体" w:eastAsia="宋体" w:cs="宋体"/>
          <w:sz w:val="30"/>
          <w:szCs w:val="30"/>
        </w:rPr>
        <w:t>加处罚款的数额不得超出原罚款的数额。</w:t>
      </w:r>
    </w:p>
    <w:p>
      <w:pPr>
        <w:pStyle w:val="3"/>
        <w:spacing w:before="166" w:line="338" w:lineRule="auto"/>
        <w:ind w:left="722" w:right="715" w:firstLine="640"/>
        <w:jc w:val="both"/>
        <w:rPr>
          <w:rFonts w:hint="eastAsia" w:ascii="宋体" w:hAnsi="宋体" w:eastAsia="宋体" w:cs="宋体"/>
          <w:sz w:val="30"/>
          <w:szCs w:val="30"/>
        </w:rPr>
      </w:pPr>
      <w:r>
        <w:rPr>
          <w:rFonts w:hint="eastAsia" w:ascii="宋体" w:hAnsi="宋体" w:eastAsia="宋体" w:cs="宋体"/>
          <w:spacing w:val="31"/>
          <w:sz w:val="30"/>
          <w:szCs w:val="30"/>
        </w:rPr>
        <w:t xml:space="preserve">第一百条 </w:t>
      </w:r>
      <w:r>
        <w:rPr>
          <w:rFonts w:hint="eastAsia" w:ascii="宋体" w:hAnsi="宋体" w:eastAsia="宋体" w:cs="宋体"/>
          <w:spacing w:val="-2"/>
          <w:sz w:val="30"/>
          <w:szCs w:val="30"/>
        </w:rPr>
        <w:t>执法部门实施加处罚款超过三十日，经催告</w:t>
      </w:r>
      <w:r>
        <w:rPr>
          <w:rFonts w:hint="eastAsia" w:ascii="宋体" w:hAnsi="宋体" w:eastAsia="宋体" w:cs="宋体"/>
          <w:spacing w:val="-3"/>
          <w:sz w:val="30"/>
          <w:szCs w:val="30"/>
        </w:rPr>
        <w:t>当事人仍不履行的，作出行政处罚决定的执法部门应当依法</w:t>
      </w:r>
      <w:r>
        <w:rPr>
          <w:rFonts w:hint="eastAsia" w:ascii="宋体" w:hAnsi="宋体" w:eastAsia="宋体" w:cs="宋体"/>
          <w:spacing w:val="-2"/>
          <w:sz w:val="30"/>
          <w:szCs w:val="30"/>
        </w:rPr>
        <w:t>向所在地有管辖权的人民法院申请强制执行。但是，当事人</w:t>
      </w:r>
      <w:r>
        <w:rPr>
          <w:rFonts w:hint="eastAsia" w:ascii="宋体" w:hAnsi="宋体" w:eastAsia="宋体" w:cs="宋体"/>
          <w:spacing w:val="-4"/>
          <w:sz w:val="30"/>
          <w:szCs w:val="30"/>
        </w:rPr>
        <w:t>在法定期限内不申请行政复议或者提起行政诉讼，经催告仍</w:t>
      </w:r>
      <w:r>
        <w:rPr>
          <w:rFonts w:hint="eastAsia" w:ascii="宋体" w:hAnsi="宋体" w:eastAsia="宋体" w:cs="宋体"/>
          <w:spacing w:val="-3"/>
          <w:sz w:val="30"/>
          <w:szCs w:val="30"/>
        </w:rPr>
        <w:t>不履行行政处罚决定、加处罚款决定的，在实施行政执法过</w:t>
      </w:r>
      <w:r>
        <w:rPr>
          <w:rFonts w:hint="eastAsia" w:ascii="宋体" w:hAnsi="宋体" w:eastAsia="宋体" w:cs="宋体"/>
          <w:spacing w:val="-2"/>
          <w:sz w:val="30"/>
          <w:szCs w:val="30"/>
        </w:rPr>
        <w:t>程中已经采取扣押措施的执法部门，可以将扣押的财物依法</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拍卖抵缴罚款。</w:t>
      </w:r>
    </w:p>
    <w:p>
      <w:pPr>
        <w:pStyle w:val="3"/>
        <w:tabs>
          <w:tab w:val="left" w:pos="3600"/>
        </w:tabs>
        <w:spacing w:before="171" w:line="338" w:lineRule="auto"/>
        <w:ind w:left="720" w:right="717" w:firstLine="640"/>
        <w:rPr>
          <w:rFonts w:hint="eastAsia" w:ascii="宋体" w:hAnsi="宋体" w:eastAsia="宋体" w:cs="宋体"/>
          <w:sz w:val="30"/>
          <w:szCs w:val="30"/>
        </w:rPr>
      </w:pPr>
      <w:r>
        <w:rPr>
          <w:rFonts w:hint="eastAsia" w:ascii="宋体" w:hAnsi="宋体" w:eastAsia="宋体" w:cs="宋体"/>
          <w:sz w:val="30"/>
          <w:szCs w:val="30"/>
        </w:rPr>
        <w:t>第一百零一条</w:t>
      </w:r>
      <w:r>
        <w:rPr>
          <w:rFonts w:hint="eastAsia" w:ascii="宋体" w:hAnsi="宋体" w:eastAsia="宋体" w:cs="宋体"/>
          <w:sz w:val="30"/>
          <w:szCs w:val="30"/>
        </w:rPr>
        <w:tab/>
      </w:r>
      <w:r>
        <w:rPr>
          <w:rFonts w:hint="eastAsia" w:ascii="宋体" w:hAnsi="宋体" w:eastAsia="宋体" w:cs="宋体"/>
          <w:sz w:val="30"/>
          <w:szCs w:val="30"/>
        </w:rPr>
        <w:t>依法拍卖财物</w:t>
      </w:r>
      <w:r>
        <w:rPr>
          <w:rFonts w:hint="eastAsia" w:ascii="宋体" w:hAnsi="宋体" w:eastAsia="宋体" w:cs="宋体"/>
          <w:spacing w:val="-15"/>
          <w:sz w:val="30"/>
          <w:szCs w:val="30"/>
        </w:rPr>
        <w:t>，</w:t>
      </w:r>
      <w:r>
        <w:rPr>
          <w:rFonts w:hint="eastAsia" w:ascii="宋体" w:hAnsi="宋体" w:eastAsia="宋体" w:cs="宋体"/>
          <w:sz w:val="30"/>
          <w:szCs w:val="30"/>
        </w:rPr>
        <w:t>由执法部门委托拍卖</w:t>
      </w:r>
      <w:r>
        <w:rPr>
          <w:rFonts w:hint="eastAsia" w:ascii="宋体" w:hAnsi="宋体" w:eastAsia="宋体" w:cs="宋体"/>
          <w:spacing w:val="-14"/>
          <w:sz w:val="30"/>
          <w:szCs w:val="30"/>
        </w:rPr>
        <w:t>机</w:t>
      </w:r>
      <w:r>
        <w:rPr>
          <w:rFonts w:hint="eastAsia" w:ascii="宋体" w:hAnsi="宋体" w:eastAsia="宋体" w:cs="宋体"/>
          <w:sz w:val="30"/>
          <w:szCs w:val="30"/>
        </w:rPr>
        <w:t>构依照《中华人民共和国拍卖法》的规定办理。</w:t>
      </w:r>
    </w:p>
    <w:p>
      <w:pPr>
        <w:pStyle w:val="3"/>
        <w:spacing w:before="4"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拍卖所得的款项应当上缴国库或者划入财政专户。任何单位或者个人不得以任何形式截留、私分或者变相私分。</w:t>
      </w:r>
    </w:p>
    <w:p>
      <w:pPr>
        <w:pStyle w:val="3"/>
        <w:spacing w:before="12"/>
        <w:rPr>
          <w:rFonts w:hint="eastAsia" w:ascii="宋体" w:hAnsi="宋体" w:eastAsia="宋体" w:cs="宋体"/>
          <w:sz w:val="30"/>
          <w:szCs w:val="30"/>
        </w:rPr>
      </w:pPr>
    </w:p>
    <w:p>
      <w:pPr>
        <w:pStyle w:val="3"/>
        <w:tabs>
          <w:tab w:val="left" w:pos="3919"/>
        </w:tabs>
        <w:ind w:left="2638"/>
        <w:rPr>
          <w:rFonts w:hint="eastAsia" w:ascii="宋体" w:hAnsi="宋体" w:eastAsia="宋体" w:cs="宋体"/>
          <w:sz w:val="30"/>
          <w:szCs w:val="30"/>
        </w:rPr>
      </w:pPr>
      <w:r>
        <w:rPr>
          <w:rFonts w:hint="eastAsia" w:ascii="宋体" w:hAnsi="宋体" w:eastAsia="宋体" w:cs="宋体"/>
          <w:sz w:val="30"/>
          <w:szCs w:val="30"/>
        </w:rPr>
        <w:t>第二节</w:t>
      </w:r>
      <w:r>
        <w:rPr>
          <w:rFonts w:hint="eastAsia" w:ascii="宋体" w:hAnsi="宋体" w:eastAsia="宋体" w:cs="宋体"/>
          <w:sz w:val="30"/>
          <w:szCs w:val="30"/>
        </w:rPr>
        <w:tab/>
      </w:r>
      <w:r>
        <w:rPr>
          <w:rFonts w:hint="eastAsia" w:ascii="宋体" w:hAnsi="宋体" w:eastAsia="宋体" w:cs="宋体"/>
          <w:sz w:val="30"/>
          <w:szCs w:val="30"/>
        </w:rPr>
        <w:t>行政强制执行</w:t>
      </w:r>
    </w:p>
    <w:p>
      <w:pPr>
        <w:pStyle w:val="3"/>
        <w:spacing w:before="12"/>
        <w:rPr>
          <w:rFonts w:hint="eastAsia" w:ascii="宋体" w:hAnsi="宋体" w:eastAsia="宋体" w:cs="宋体"/>
          <w:sz w:val="30"/>
          <w:szCs w:val="30"/>
        </w:rPr>
      </w:pPr>
    </w:p>
    <w:p>
      <w:pPr>
        <w:pStyle w:val="3"/>
        <w:spacing w:line="340" w:lineRule="auto"/>
        <w:ind w:left="721" w:right="716" w:firstLine="640"/>
        <w:jc w:val="both"/>
        <w:rPr>
          <w:rFonts w:hint="eastAsia" w:ascii="宋体" w:hAnsi="宋体" w:eastAsia="宋体" w:cs="宋体"/>
          <w:sz w:val="30"/>
          <w:szCs w:val="30"/>
        </w:rPr>
      </w:pPr>
      <w:r>
        <w:rPr>
          <w:rFonts w:hint="eastAsia" w:ascii="宋体" w:hAnsi="宋体" w:eastAsia="宋体" w:cs="宋体"/>
          <w:spacing w:val="22"/>
          <w:sz w:val="30"/>
          <w:szCs w:val="30"/>
        </w:rPr>
        <w:t xml:space="preserve">第一百零二条 </w:t>
      </w:r>
      <w:r>
        <w:rPr>
          <w:rFonts w:hint="eastAsia" w:ascii="宋体" w:hAnsi="宋体" w:eastAsia="宋体" w:cs="宋体"/>
          <w:spacing w:val="-3"/>
          <w:sz w:val="30"/>
          <w:szCs w:val="30"/>
        </w:rPr>
        <w:t>执法部门依法作出行政决定后，当事人</w:t>
      </w:r>
      <w:r>
        <w:rPr>
          <w:rFonts w:hint="eastAsia" w:ascii="宋体" w:hAnsi="宋体" w:eastAsia="宋体" w:cs="宋体"/>
          <w:spacing w:val="-2"/>
          <w:sz w:val="30"/>
          <w:szCs w:val="30"/>
        </w:rPr>
        <w:t>在执法部门决定的期限内不履行义务的，执法部门可以依法</w:t>
      </w:r>
      <w:r>
        <w:rPr>
          <w:rFonts w:hint="eastAsia" w:ascii="宋体" w:hAnsi="宋体" w:eastAsia="宋体" w:cs="宋体"/>
          <w:sz w:val="30"/>
          <w:szCs w:val="30"/>
        </w:rPr>
        <w:t>强制执行。</w:t>
      </w:r>
    </w:p>
    <w:p>
      <w:pPr>
        <w:pStyle w:val="3"/>
        <w:spacing w:line="340" w:lineRule="auto"/>
        <w:ind w:left="721" w:right="702" w:firstLine="640"/>
        <w:jc w:val="both"/>
        <w:rPr>
          <w:rFonts w:hint="eastAsia" w:ascii="宋体" w:hAnsi="宋体" w:eastAsia="宋体" w:cs="宋体"/>
          <w:sz w:val="30"/>
          <w:szCs w:val="30"/>
        </w:rPr>
      </w:pPr>
      <w:r>
        <w:rPr>
          <w:rFonts w:hint="eastAsia" w:ascii="宋体" w:hAnsi="宋体" w:eastAsia="宋体" w:cs="宋体"/>
          <w:spacing w:val="12"/>
          <w:sz w:val="30"/>
          <w:szCs w:val="30"/>
        </w:rPr>
        <w:t>第一百零三条 法律规定具有行政强制执行权的执法</w:t>
      </w:r>
      <w:r>
        <w:rPr>
          <w:rFonts w:hint="eastAsia" w:ascii="宋体" w:hAnsi="宋体" w:eastAsia="宋体" w:cs="宋体"/>
          <w:spacing w:val="-3"/>
          <w:w w:val="95"/>
          <w:sz w:val="30"/>
          <w:szCs w:val="30"/>
        </w:rPr>
        <w:t xml:space="preserve">部门依法作出强制执行决定前，应当制作《催告书》，事先 </w:t>
      </w:r>
      <w:r>
        <w:rPr>
          <w:rFonts w:hint="eastAsia" w:ascii="宋体" w:hAnsi="宋体" w:eastAsia="宋体" w:cs="宋体"/>
          <w:sz w:val="30"/>
          <w:szCs w:val="30"/>
        </w:rPr>
        <w:t>以书面形式催告当事人履行义务。</w:t>
      </w:r>
    </w:p>
    <w:p>
      <w:pPr>
        <w:pStyle w:val="3"/>
        <w:spacing w:line="340" w:lineRule="auto"/>
        <w:ind w:left="721" w:right="702" w:firstLine="640"/>
        <w:jc w:val="both"/>
        <w:rPr>
          <w:rFonts w:hint="eastAsia" w:ascii="宋体" w:hAnsi="宋体" w:eastAsia="宋体" w:cs="宋体"/>
          <w:sz w:val="30"/>
          <w:szCs w:val="30"/>
        </w:rPr>
      </w:pPr>
      <w:r>
        <w:rPr>
          <w:rFonts w:hint="eastAsia" w:ascii="宋体" w:hAnsi="宋体" w:eastAsia="宋体" w:cs="宋体"/>
          <w:sz w:val="30"/>
          <w:szCs w:val="30"/>
        </w:rPr>
        <w:t>第一百零四条 当事人收到催告书后有权进行陈述和申辩。执法部门应当充分听取并记录、复核。当事人提出的事实、理由或者证据成立的，执法部门应当采纳。</w:t>
      </w:r>
    </w:p>
    <w:p>
      <w:pPr>
        <w:pStyle w:val="3"/>
        <w:tabs>
          <w:tab w:val="left" w:pos="3710"/>
        </w:tabs>
        <w:spacing w:line="340" w:lineRule="auto"/>
        <w:ind w:left="722" w:right="557" w:firstLine="640"/>
        <w:rPr>
          <w:rFonts w:hint="eastAsia" w:ascii="宋体" w:hAnsi="宋体" w:eastAsia="宋体" w:cs="宋体"/>
          <w:sz w:val="30"/>
          <w:szCs w:val="30"/>
        </w:rPr>
      </w:pPr>
      <w:r>
        <w:rPr>
          <w:rFonts w:hint="eastAsia" w:ascii="宋体" w:hAnsi="宋体" w:eastAsia="宋体" w:cs="宋体"/>
          <w:spacing w:val="14"/>
          <w:sz w:val="30"/>
          <w:szCs w:val="30"/>
        </w:rPr>
        <w:t>第一百零五</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经催告，当事</w:t>
      </w:r>
      <w:r>
        <w:rPr>
          <w:rFonts w:hint="eastAsia" w:ascii="宋体" w:hAnsi="宋体" w:eastAsia="宋体" w:cs="宋体"/>
          <w:spacing w:val="12"/>
          <w:sz w:val="30"/>
          <w:szCs w:val="30"/>
        </w:rPr>
        <w:t>人</w:t>
      </w:r>
      <w:r>
        <w:rPr>
          <w:rFonts w:hint="eastAsia" w:ascii="宋体" w:hAnsi="宋体" w:eastAsia="宋体" w:cs="宋体"/>
          <w:spacing w:val="14"/>
          <w:sz w:val="30"/>
          <w:szCs w:val="30"/>
        </w:rPr>
        <w:t>逾期仍不履行</w:t>
      </w:r>
      <w:r>
        <w:rPr>
          <w:rFonts w:hint="eastAsia" w:ascii="宋体" w:hAnsi="宋体" w:eastAsia="宋体" w:cs="宋体"/>
          <w:spacing w:val="12"/>
          <w:sz w:val="30"/>
          <w:szCs w:val="30"/>
        </w:rPr>
        <w:t>行</w:t>
      </w:r>
      <w:r>
        <w:rPr>
          <w:rFonts w:hint="eastAsia" w:ascii="宋体" w:hAnsi="宋体" w:eastAsia="宋体" w:cs="宋体"/>
          <w:spacing w:val="14"/>
          <w:sz w:val="30"/>
          <w:szCs w:val="30"/>
        </w:rPr>
        <w:t>政</w:t>
      </w:r>
      <w:r>
        <w:rPr>
          <w:rFonts w:hint="eastAsia" w:ascii="宋体" w:hAnsi="宋体" w:eastAsia="宋体" w:cs="宋体"/>
          <w:sz w:val="30"/>
          <w:szCs w:val="30"/>
        </w:rPr>
        <w:t>决定</w:t>
      </w:r>
      <w:r>
        <w:rPr>
          <w:rFonts w:hint="eastAsia" w:ascii="宋体" w:hAnsi="宋体" w:eastAsia="宋体" w:cs="宋体"/>
          <w:spacing w:val="-85"/>
          <w:sz w:val="30"/>
          <w:szCs w:val="30"/>
        </w:rPr>
        <w:t>，</w:t>
      </w:r>
      <w:r>
        <w:rPr>
          <w:rFonts w:hint="eastAsia" w:ascii="宋体" w:hAnsi="宋体" w:eastAsia="宋体" w:cs="宋体"/>
          <w:sz w:val="30"/>
          <w:szCs w:val="30"/>
        </w:rPr>
        <w:t>且无正当理由的</w:t>
      </w:r>
      <w:r>
        <w:rPr>
          <w:rFonts w:hint="eastAsia" w:ascii="宋体" w:hAnsi="宋体" w:eastAsia="宋体" w:cs="宋体"/>
          <w:spacing w:val="-87"/>
          <w:sz w:val="30"/>
          <w:szCs w:val="30"/>
        </w:rPr>
        <w:t>，</w:t>
      </w:r>
      <w:r>
        <w:rPr>
          <w:rFonts w:hint="eastAsia" w:ascii="宋体" w:hAnsi="宋体" w:eastAsia="宋体" w:cs="宋体"/>
          <w:sz w:val="30"/>
          <w:szCs w:val="30"/>
        </w:rPr>
        <w:t>执法部门可以依法作出强制执行决定</w:t>
      </w:r>
      <w:r>
        <w:rPr>
          <w:rFonts w:hint="eastAsia" w:ascii="宋体" w:hAnsi="宋体" w:eastAsia="宋体" w:cs="宋体"/>
          <w:spacing w:val="-13"/>
          <w:sz w:val="30"/>
          <w:szCs w:val="30"/>
        </w:rPr>
        <w:t xml:space="preserve">， </w:t>
      </w:r>
      <w:r>
        <w:rPr>
          <w:rFonts w:hint="eastAsia" w:ascii="宋体" w:hAnsi="宋体" w:eastAsia="宋体" w:cs="宋体"/>
          <w:sz w:val="30"/>
          <w:szCs w:val="30"/>
        </w:rPr>
        <w:t>制作《行政强制执行决定书</w:t>
      </w:r>
      <w:r>
        <w:rPr>
          <w:rFonts w:hint="eastAsia" w:ascii="宋体" w:hAnsi="宋体" w:eastAsia="宋体" w:cs="宋体"/>
          <w:spacing w:val="-159"/>
          <w:sz w:val="30"/>
          <w:szCs w:val="30"/>
        </w:rPr>
        <w:t>》</w:t>
      </w:r>
      <w:r>
        <w:rPr>
          <w:rFonts w:hint="eastAsia" w:ascii="宋体" w:hAnsi="宋体" w:eastAsia="宋体" w:cs="宋体"/>
          <w:sz w:val="30"/>
          <w:szCs w:val="30"/>
        </w:rPr>
        <w:t>，并送达当事人。</w:t>
      </w:r>
    </w:p>
    <w:p>
      <w:pPr>
        <w:pStyle w:val="3"/>
        <w:tabs>
          <w:tab w:val="left" w:pos="3602"/>
        </w:tabs>
        <w:spacing w:line="340" w:lineRule="auto"/>
        <w:ind w:left="722" w:right="715" w:firstLine="640"/>
        <w:rPr>
          <w:rFonts w:hint="eastAsia" w:ascii="宋体" w:hAnsi="宋体" w:eastAsia="宋体" w:cs="宋体"/>
          <w:sz w:val="30"/>
          <w:szCs w:val="30"/>
        </w:rPr>
      </w:pPr>
      <w:r>
        <w:rPr>
          <w:rFonts w:hint="eastAsia" w:ascii="宋体" w:hAnsi="宋体" w:eastAsia="宋体" w:cs="宋体"/>
          <w:sz w:val="30"/>
          <w:szCs w:val="30"/>
        </w:rPr>
        <w:t>第一百零六条</w:t>
      </w:r>
      <w:r>
        <w:rPr>
          <w:rFonts w:hint="eastAsia" w:ascii="宋体" w:hAnsi="宋体" w:eastAsia="宋体" w:cs="宋体"/>
          <w:sz w:val="30"/>
          <w:szCs w:val="30"/>
        </w:rPr>
        <w:tab/>
      </w:r>
      <w:r>
        <w:rPr>
          <w:rFonts w:hint="eastAsia" w:ascii="宋体" w:hAnsi="宋体" w:eastAsia="宋体" w:cs="宋体"/>
          <w:sz w:val="30"/>
          <w:szCs w:val="30"/>
        </w:rPr>
        <w:t>有下列情形之一的</w:t>
      </w:r>
      <w:r>
        <w:rPr>
          <w:rFonts w:hint="eastAsia" w:ascii="宋体" w:hAnsi="宋体" w:eastAsia="宋体" w:cs="宋体"/>
          <w:spacing w:val="-15"/>
          <w:sz w:val="30"/>
          <w:szCs w:val="30"/>
        </w:rPr>
        <w:t>，</w:t>
      </w:r>
      <w:r>
        <w:rPr>
          <w:rFonts w:hint="eastAsia" w:ascii="宋体" w:hAnsi="宋体" w:eastAsia="宋体" w:cs="宋体"/>
          <w:sz w:val="30"/>
          <w:szCs w:val="30"/>
        </w:rPr>
        <w:t>执法部门应当中</w:t>
      </w:r>
      <w:r>
        <w:rPr>
          <w:rFonts w:hint="eastAsia" w:ascii="宋体" w:hAnsi="宋体" w:eastAsia="宋体" w:cs="宋体"/>
          <w:spacing w:val="-14"/>
          <w:sz w:val="30"/>
          <w:szCs w:val="30"/>
        </w:rPr>
        <w:t>止</w:t>
      </w:r>
      <w:r>
        <w:rPr>
          <w:rFonts w:hint="eastAsia" w:ascii="宋体" w:hAnsi="宋体" w:eastAsia="宋体" w:cs="宋体"/>
          <w:sz w:val="30"/>
          <w:szCs w:val="30"/>
        </w:rPr>
        <w:t>执行，制作《中止行政强制执行通知书</w:t>
      </w:r>
      <w:r>
        <w:rPr>
          <w:rFonts w:hint="eastAsia" w:ascii="宋体" w:hAnsi="宋体" w:eastAsia="宋体" w:cs="宋体"/>
          <w:spacing w:val="-161"/>
          <w:sz w:val="30"/>
          <w:szCs w:val="30"/>
        </w:rPr>
        <w:t>》</w:t>
      </w:r>
      <w:r>
        <w:rPr>
          <w:rFonts w:hint="eastAsia" w:ascii="宋体" w:hAnsi="宋体" w:eastAsia="宋体" w:cs="宋体"/>
          <w:sz w:val="30"/>
          <w:szCs w:val="30"/>
        </w:rPr>
        <w:t>：</w:t>
      </w:r>
    </w:p>
    <w:p>
      <w:pPr>
        <w:pStyle w:val="3"/>
        <w:spacing w:line="407" w:lineRule="exact"/>
        <w:ind w:left="1363"/>
        <w:rPr>
          <w:rFonts w:hint="eastAsia" w:ascii="宋体" w:hAnsi="宋体" w:eastAsia="宋体" w:cs="宋体"/>
          <w:sz w:val="30"/>
          <w:szCs w:val="30"/>
        </w:rPr>
      </w:pPr>
      <w:r>
        <w:rPr>
          <w:rFonts w:hint="eastAsia" w:ascii="宋体" w:hAnsi="宋体" w:eastAsia="宋体" w:cs="宋体"/>
          <w:sz w:val="30"/>
          <w:szCs w:val="30"/>
        </w:rPr>
        <w:t>（一）当事人履行行政决定确有困难或者暂无履行能力</w:t>
      </w:r>
    </w:p>
    <w:p>
      <w:pPr>
        <w:pStyle w:val="3"/>
        <w:spacing w:before="143"/>
        <w:ind w:left="722"/>
        <w:rPr>
          <w:rFonts w:hint="eastAsia" w:ascii="宋体" w:hAnsi="宋体" w:eastAsia="宋体" w:cs="宋体"/>
          <w:sz w:val="30"/>
          <w:szCs w:val="30"/>
        </w:rPr>
      </w:pPr>
      <w:r>
        <w:rPr>
          <w:rFonts w:hint="eastAsia" w:ascii="宋体" w:hAnsi="宋体" w:eastAsia="宋体" w:cs="宋体"/>
          <w:sz w:val="30"/>
          <w:szCs w:val="30"/>
        </w:rPr>
        <w:t>的；</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1360"/>
        <w:rPr>
          <w:rFonts w:hint="eastAsia" w:ascii="宋体" w:hAnsi="宋体" w:eastAsia="宋体" w:cs="宋体"/>
          <w:sz w:val="30"/>
          <w:szCs w:val="30"/>
        </w:rPr>
      </w:pPr>
      <w:r>
        <w:rPr>
          <w:rFonts w:hint="eastAsia" w:ascii="宋体" w:hAnsi="宋体" w:eastAsia="宋体" w:cs="宋体"/>
          <w:sz w:val="30"/>
          <w:szCs w:val="30"/>
        </w:rPr>
        <w:t>（二）第三人对执行标的主张权利，确有理由的；</w:t>
      </w:r>
    </w:p>
    <w:p>
      <w:pPr>
        <w:pStyle w:val="3"/>
        <w:spacing w:before="171" w:line="338" w:lineRule="auto"/>
        <w:ind w:left="719" w:right="675" w:firstLine="640"/>
        <w:rPr>
          <w:rFonts w:hint="eastAsia" w:ascii="宋体" w:hAnsi="宋体" w:eastAsia="宋体" w:cs="宋体"/>
          <w:sz w:val="30"/>
          <w:szCs w:val="30"/>
        </w:rPr>
      </w:pPr>
      <w:r>
        <w:rPr>
          <w:rFonts w:hint="eastAsia" w:ascii="宋体" w:hAnsi="宋体" w:eastAsia="宋体" w:cs="宋体"/>
          <w:sz w:val="30"/>
          <w:szCs w:val="30"/>
        </w:rPr>
        <w:t>（三）执行可能造成难以弥补的损失，且中止执行不损害公共利益的；</w:t>
      </w:r>
    </w:p>
    <w:p>
      <w:pPr>
        <w:pStyle w:val="3"/>
        <w:spacing w:before="4"/>
        <w:ind w:left="1360"/>
        <w:rPr>
          <w:rFonts w:hint="eastAsia" w:ascii="宋体" w:hAnsi="宋体" w:eastAsia="宋体" w:cs="宋体"/>
          <w:sz w:val="30"/>
          <w:szCs w:val="30"/>
        </w:rPr>
      </w:pPr>
      <w:r>
        <w:rPr>
          <w:rFonts w:hint="eastAsia" w:ascii="宋体" w:hAnsi="宋体" w:eastAsia="宋体" w:cs="宋体"/>
          <w:sz w:val="30"/>
          <w:szCs w:val="30"/>
        </w:rPr>
        <w:t>（四）执法部门认为需要中止执行的其他情形。</w:t>
      </w:r>
    </w:p>
    <w:p>
      <w:pPr>
        <w:pStyle w:val="3"/>
        <w:spacing w:before="171"/>
        <w:ind w:left="1360"/>
        <w:rPr>
          <w:rFonts w:hint="eastAsia" w:ascii="宋体" w:hAnsi="宋体" w:eastAsia="宋体" w:cs="宋体"/>
          <w:sz w:val="30"/>
          <w:szCs w:val="30"/>
        </w:rPr>
      </w:pPr>
      <w:r>
        <w:rPr>
          <w:rFonts w:hint="eastAsia" w:ascii="宋体" w:hAnsi="宋体" w:eastAsia="宋体" w:cs="宋体"/>
          <w:sz w:val="30"/>
          <w:szCs w:val="30"/>
        </w:rPr>
        <w:t>中止执行的情形消失后，执法部门应当恢复执行，制作</w:t>
      </w:r>
    </w:p>
    <w:p>
      <w:pPr>
        <w:pStyle w:val="3"/>
        <w:spacing w:before="168" w:line="340" w:lineRule="auto"/>
        <w:ind w:left="719" w:right="709"/>
        <w:jc w:val="both"/>
        <w:rPr>
          <w:rFonts w:hint="eastAsia" w:ascii="宋体" w:hAnsi="宋体" w:eastAsia="宋体" w:cs="宋体"/>
          <w:sz w:val="30"/>
          <w:szCs w:val="30"/>
        </w:rPr>
      </w:pPr>
      <w:r>
        <w:rPr>
          <w:rFonts w:hint="eastAsia" w:ascii="宋体" w:hAnsi="宋体" w:eastAsia="宋体" w:cs="宋体"/>
          <w:spacing w:val="-7"/>
          <w:w w:val="95"/>
          <w:sz w:val="30"/>
          <w:szCs w:val="30"/>
        </w:rPr>
        <w:t xml:space="preserve">《恢复行政强制执行通知书》。对没有明显社会危害，当事 </w:t>
      </w:r>
      <w:r>
        <w:rPr>
          <w:rFonts w:hint="eastAsia" w:ascii="宋体" w:hAnsi="宋体" w:eastAsia="宋体" w:cs="宋体"/>
          <w:spacing w:val="-2"/>
          <w:sz w:val="30"/>
          <w:szCs w:val="30"/>
        </w:rPr>
        <w:t>人确无能力履行，中止执行满三年未恢复执行的，执法部门不再执行。</w:t>
      </w:r>
    </w:p>
    <w:p>
      <w:pPr>
        <w:pStyle w:val="3"/>
        <w:tabs>
          <w:tab w:val="left" w:pos="3599"/>
        </w:tabs>
        <w:spacing w:line="340" w:lineRule="auto"/>
        <w:ind w:left="720" w:right="718" w:firstLine="640"/>
        <w:rPr>
          <w:rFonts w:hint="eastAsia" w:ascii="宋体" w:hAnsi="宋体" w:eastAsia="宋体" w:cs="宋体"/>
          <w:sz w:val="30"/>
          <w:szCs w:val="30"/>
        </w:rPr>
      </w:pPr>
      <w:r>
        <w:rPr>
          <w:rFonts w:hint="eastAsia" w:ascii="宋体" w:hAnsi="宋体" w:eastAsia="宋体" w:cs="宋体"/>
          <w:sz w:val="30"/>
          <w:szCs w:val="30"/>
        </w:rPr>
        <w:t>第一百零七条</w:t>
      </w:r>
      <w:r>
        <w:rPr>
          <w:rFonts w:hint="eastAsia" w:ascii="宋体" w:hAnsi="宋体" w:eastAsia="宋体" w:cs="宋体"/>
          <w:sz w:val="30"/>
          <w:szCs w:val="30"/>
        </w:rPr>
        <w:tab/>
      </w:r>
      <w:r>
        <w:rPr>
          <w:rFonts w:hint="eastAsia" w:ascii="宋体" w:hAnsi="宋体" w:eastAsia="宋体" w:cs="宋体"/>
          <w:sz w:val="30"/>
          <w:szCs w:val="30"/>
        </w:rPr>
        <w:t>有下列情形之一的</w:t>
      </w:r>
      <w:r>
        <w:rPr>
          <w:rFonts w:hint="eastAsia" w:ascii="宋体" w:hAnsi="宋体" w:eastAsia="宋体" w:cs="宋体"/>
          <w:spacing w:val="-15"/>
          <w:sz w:val="30"/>
          <w:szCs w:val="30"/>
        </w:rPr>
        <w:t>，</w:t>
      </w:r>
      <w:r>
        <w:rPr>
          <w:rFonts w:hint="eastAsia" w:ascii="宋体" w:hAnsi="宋体" w:eastAsia="宋体" w:cs="宋体"/>
          <w:sz w:val="30"/>
          <w:szCs w:val="30"/>
        </w:rPr>
        <w:t>执法部门应当终</w:t>
      </w:r>
      <w:r>
        <w:rPr>
          <w:rFonts w:hint="eastAsia" w:ascii="宋体" w:hAnsi="宋体" w:eastAsia="宋体" w:cs="宋体"/>
          <w:spacing w:val="-14"/>
          <w:sz w:val="30"/>
          <w:szCs w:val="30"/>
        </w:rPr>
        <w:t>结</w:t>
      </w:r>
      <w:r>
        <w:rPr>
          <w:rFonts w:hint="eastAsia" w:ascii="宋体" w:hAnsi="宋体" w:eastAsia="宋体" w:cs="宋体"/>
          <w:sz w:val="30"/>
          <w:szCs w:val="30"/>
        </w:rPr>
        <w:t>执行，制作《终结行政强制执行通知书</w:t>
      </w:r>
      <w:r>
        <w:rPr>
          <w:rFonts w:hint="eastAsia" w:ascii="宋体" w:hAnsi="宋体" w:eastAsia="宋体" w:cs="宋体"/>
          <w:spacing w:val="-161"/>
          <w:sz w:val="30"/>
          <w:szCs w:val="30"/>
        </w:rPr>
        <w:t>》</w:t>
      </w:r>
      <w:r>
        <w:rPr>
          <w:rFonts w:hint="eastAsia" w:ascii="宋体" w:hAnsi="宋体" w:eastAsia="宋体" w:cs="宋体"/>
          <w:sz w:val="30"/>
          <w:szCs w:val="30"/>
        </w:rPr>
        <w:t>，并送达当事人：</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pacing w:val="-58"/>
          <w:sz w:val="30"/>
          <w:szCs w:val="30"/>
        </w:rPr>
        <w:t>）</w:t>
      </w:r>
      <w:r>
        <w:rPr>
          <w:rFonts w:hint="eastAsia" w:ascii="宋体" w:hAnsi="宋体" w:eastAsia="宋体" w:cs="宋体"/>
          <w:spacing w:val="-12"/>
          <w:sz w:val="30"/>
          <w:szCs w:val="30"/>
        </w:rPr>
        <w:t>公民死亡，无遗产可供执行，又无义务承受人的；</w:t>
      </w:r>
    </w:p>
    <w:p>
      <w:pPr>
        <w:pStyle w:val="3"/>
        <w:spacing w:before="162" w:line="340" w:lineRule="auto"/>
        <w:ind w:left="720" w:right="675" w:firstLine="640"/>
        <w:rPr>
          <w:rFonts w:hint="eastAsia" w:ascii="宋体" w:hAnsi="宋体" w:eastAsia="宋体" w:cs="宋体"/>
          <w:sz w:val="30"/>
          <w:szCs w:val="30"/>
        </w:rPr>
      </w:pPr>
      <w:r>
        <w:rPr>
          <w:rFonts w:hint="eastAsia" w:ascii="宋体" w:hAnsi="宋体" w:eastAsia="宋体" w:cs="宋体"/>
          <w:sz w:val="30"/>
          <w:szCs w:val="30"/>
        </w:rPr>
        <w:t>（二）法人或者其他组织终止，无财产可供执行，又无义务承受人的；</w:t>
      </w:r>
    </w:p>
    <w:p>
      <w:pPr>
        <w:pStyle w:val="3"/>
        <w:spacing w:line="407" w:lineRule="exact"/>
        <w:ind w:left="1361"/>
        <w:rPr>
          <w:rFonts w:hint="eastAsia" w:ascii="宋体" w:hAnsi="宋体" w:eastAsia="宋体" w:cs="宋体"/>
          <w:sz w:val="30"/>
          <w:szCs w:val="30"/>
        </w:rPr>
      </w:pPr>
      <w:r>
        <w:rPr>
          <w:rFonts w:hint="eastAsia" w:ascii="宋体" w:hAnsi="宋体" w:eastAsia="宋体" w:cs="宋体"/>
          <w:sz w:val="30"/>
          <w:szCs w:val="30"/>
        </w:rPr>
        <w:t>（三）执行标的灭失的；</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（四）据以执行的行政决定被撤销的；</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（五）执法部门认为需要终结执行的其他情形。</w:t>
      </w:r>
    </w:p>
    <w:p>
      <w:pPr>
        <w:pStyle w:val="3"/>
        <w:spacing w:before="171" w:line="338" w:lineRule="auto"/>
        <w:ind w:left="720" w:right="559" w:firstLine="640"/>
        <w:jc w:val="both"/>
        <w:rPr>
          <w:rFonts w:hint="eastAsia" w:ascii="宋体" w:hAnsi="宋体" w:eastAsia="宋体" w:cs="宋体"/>
          <w:sz w:val="30"/>
          <w:szCs w:val="30"/>
        </w:rPr>
      </w:pPr>
      <w:r>
        <w:rPr>
          <w:rFonts w:hint="eastAsia" w:ascii="宋体" w:hAnsi="宋体" w:eastAsia="宋体" w:cs="宋体"/>
          <w:spacing w:val="22"/>
          <w:sz w:val="30"/>
          <w:szCs w:val="30"/>
        </w:rPr>
        <w:t xml:space="preserve">第一百零八条 </w:t>
      </w:r>
      <w:r>
        <w:rPr>
          <w:rFonts w:hint="eastAsia" w:ascii="宋体" w:hAnsi="宋体" w:eastAsia="宋体" w:cs="宋体"/>
          <w:spacing w:val="-2"/>
          <w:sz w:val="30"/>
          <w:szCs w:val="30"/>
        </w:rPr>
        <w:t>在执行中或者执行完毕后，据以执行的</w:t>
      </w:r>
      <w:r>
        <w:rPr>
          <w:rFonts w:hint="eastAsia" w:ascii="宋体" w:hAnsi="宋体" w:eastAsia="宋体" w:cs="宋体"/>
          <w:spacing w:val="-4"/>
          <w:sz w:val="30"/>
          <w:szCs w:val="30"/>
        </w:rPr>
        <w:t>行政决定被撤销、变更，或者执行错误的，应当恢复原状或</w:t>
      </w:r>
      <w:r>
        <w:rPr>
          <w:rFonts w:hint="eastAsia" w:ascii="宋体" w:hAnsi="宋体" w:eastAsia="宋体" w:cs="宋体"/>
          <w:spacing w:val="-15"/>
          <w:sz w:val="30"/>
          <w:szCs w:val="30"/>
        </w:rPr>
        <w:t>者退还财物；不能恢复原状或者退还财物的，依法给予赔偿。</w:t>
      </w:r>
    </w:p>
    <w:p>
      <w:pPr>
        <w:pStyle w:val="3"/>
        <w:spacing w:before="6" w:line="338" w:lineRule="auto"/>
        <w:ind w:left="720" w:right="717" w:firstLine="640"/>
        <w:jc w:val="both"/>
        <w:rPr>
          <w:rFonts w:hint="eastAsia" w:ascii="宋体" w:hAnsi="宋体" w:eastAsia="宋体" w:cs="宋体"/>
          <w:sz w:val="30"/>
          <w:szCs w:val="30"/>
        </w:rPr>
      </w:pPr>
      <w:r>
        <w:rPr>
          <w:rFonts w:hint="eastAsia" w:ascii="宋体" w:hAnsi="宋体" w:eastAsia="宋体" w:cs="宋体"/>
          <w:spacing w:val="22"/>
          <w:sz w:val="30"/>
          <w:szCs w:val="30"/>
        </w:rPr>
        <w:t xml:space="preserve">第一百零九条 </w:t>
      </w:r>
      <w:r>
        <w:rPr>
          <w:rFonts w:hint="eastAsia" w:ascii="宋体" w:hAnsi="宋体" w:eastAsia="宋体" w:cs="宋体"/>
          <w:spacing w:val="-3"/>
          <w:sz w:val="30"/>
          <w:szCs w:val="30"/>
        </w:rPr>
        <w:t>实施行政强制执行过程中，执法部门可</w:t>
      </w:r>
      <w:r>
        <w:rPr>
          <w:rFonts w:hint="eastAsia" w:ascii="宋体" w:hAnsi="宋体" w:eastAsia="宋体" w:cs="宋体"/>
          <w:spacing w:val="-2"/>
          <w:sz w:val="30"/>
          <w:szCs w:val="30"/>
        </w:rPr>
        <w:t>以在不损害公共利益和他人合法权益的情况下，与当事人达</w:t>
      </w:r>
      <w:r>
        <w:rPr>
          <w:rFonts w:hint="eastAsia" w:ascii="宋体" w:hAnsi="宋体" w:eastAsia="宋体" w:cs="宋体"/>
          <w:spacing w:val="-3"/>
          <w:sz w:val="30"/>
          <w:szCs w:val="30"/>
        </w:rPr>
        <w:t>成执行协议。执行协议可以约定分阶段履行；当事人采取补救措施的，可以减免加处的罚款或者滞纳金。</w:t>
      </w:r>
    </w:p>
    <w:p>
      <w:pPr>
        <w:pStyle w:val="3"/>
        <w:spacing w:before="7"/>
        <w:ind w:left="1361"/>
        <w:rPr>
          <w:rFonts w:hint="eastAsia" w:ascii="宋体" w:hAnsi="宋体" w:eastAsia="宋体" w:cs="宋体"/>
          <w:sz w:val="30"/>
          <w:szCs w:val="30"/>
        </w:rPr>
      </w:pPr>
      <w:r>
        <w:rPr>
          <w:rFonts w:hint="eastAsia" w:ascii="宋体" w:hAnsi="宋体" w:eastAsia="宋体" w:cs="宋体"/>
          <w:sz w:val="30"/>
          <w:szCs w:val="30"/>
        </w:rPr>
        <w:t>执行协议应当履行。当事人不履行执行协议的，执法部</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门应当恢复强制执行。</w:t>
      </w:r>
    </w:p>
    <w:p>
      <w:pPr>
        <w:pStyle w:val="3"/>
        <w:spacing w:before="171" w:line="338" w:lineRule="auto"/>
        <w:ind w:left="720" w:right="708" w:firstLine="640"/>
        <w:jc w:val="both"/>
        <w:rPr>
          <w:rFonts w:hint="eastAsia" w:ascii="宋体" w:hAnsi="宋体" w:eastAsia="宋体" w:cs="宋体"/>
          <w:sz w:val="30"/>
          <w:szCs w:val="30"/>
        </w:rPr>
      </w:pPr>
      <w:r>
        <w:rPr>
          <w:rFonts w:hint="eastAsia" w:ascii="宋体" w:hAnsi="宋体" w:eastAsia="宋体" w:cs="宋体"/>
          <w:spacing w:val="21"/>
          <w:sz w:val="30"/>
          <w:szCs w:val="30"/>
        </w:rPr>
        <w:t xml:space="preserve">第一百一十条 </w:t>
      </w:r>
      <w:r>
        <w:rPr>
          <w:rFonts w:hint="eastAsia" w:ascii="宋体" w:hAnsi="宋体" w:eastAsia="宋体" w:cs="宋体"/>
          <w:spacing w:val="-2"/>
          <w:sz w:val="30"/>
          <w:szCs w:val="30"/>
        </w:rPr>
        <w:t>对违法的建筑物、构筑物、设施等需要</w:t>
      </w:r>
      <w:r>
        <w:rPr>
          <w:rFonts w:hint="eastAsia" w:ascii="宋体" w:hAnsi="宋体" w:eastAsia="宋体" w:cs="宋体"/>
          <w:spacing w:val="-4"/>
          <w:w w:val="95"/>
          <w:sz w:val="30"/>
          <w:szCs w:val="30"/>
        </w:rPr>
        <w:t xml:space="preserve">强制拆除的，应当由执法部门发布《执行公告》，限期当事 </w:t>
      </w:r>
      <w:r>
        <w:rPr>
          <w:rFonts w:hint="eastAsia" w:ascii="宋体" w:hAnsi="宋体" w:eastAsia="宋体" w:cs="宋体"/>
          <w:spacing w:val="-2"/>
          <w:sz w:val="30"/>
          <w:szCs w:val="30"/>
        </w:rPr>
        <w:t>人自行拆除。当事人在法定期限内不申请行政复议或者提起行政诉讼，又不拆除的，执法部门可以依法强制拆除。</w:t>
      </w:r>
    </w:p>
    <w:p>
      <w:pPr>
        <w:pStyle w:val="3"/>
        <w:tabs>
          <w:tab w:val="left" w:pos="4039"/>
        </w:tabs>
        <w:spacing w:before="7" w:line="340" w:lineRule="auto"/>
        <w:ind w:left="720" w:right="558" w:firstLine="640"/>
        <w:rPr>
          <w:rFonts w:hint="eastAsia" w:ascii="宋体" w:hAnsi="宋体" w:eastAsia="宋体" w:cs="宋体"/>
          <w:sz w:val="30"/>
          <w:szCs w:val="30"/>
        </w:rPr>
      </w:pPr>
      <w:r>
        <w:rPr>
          <w:rFonts w:hint="eastAsia" w:ascii="宋体" w:hAnsi="宋体" w:eastAsia="宋体" w:cs="宋体"/>
          <w:spacing w:val="14"/>
          <w:sz w:val="30"/>
          <w:szCs w:val="30"/>
        </w:rPr>
        <w:t>第一百一十一</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执法部门依法作出要求当事</w:t>
      </w:r>
      <w:r>
        <w:rPr>
          <w:rFonts w:hint="eastAsia" w:ascii="宋体" w:hAnsi="宋体" w:eastAsia="宋体" w:cs="宋体"/>
          <w:spacing w:val="12"/>
          <w:sz w:val="30"/>
          <w:szCs w:val="30"/>
        </w:rPr>
        <w:t>人</w:t>
      </w:r>
      <w:r>
        <w:rPr>
          <w:rFonts w:hint="eastAsia" w:ascii="宋体" w:hAnsi="宋体" w:eastAsia="宋体" w:cs="宋体"/>
          <w:spacing w:val="14"/>
          <w:sz w:val="30"/>
          <w:szCs w:val="30"/>
        </w:rPr>
        <w:t>履行</w:t>
      </w:r>
      <w:r>
        <w:rPr>
          <w:rFonts w:hint="eastAsia" w:ascii="宋体" w:hAnsi="宋体" w:eastAsia="宋体" w:cs="宋体"/>
          <w:sz w:val="30"/>
          <w:szCs w:val="30"/>
        </w:rPr>
        <w:t>排除妨碍</w:t>
      </w:r>
      <w:r>
        <w:rPr>
          <w:rFonts w:hint="eastAsia" w:ascii="宋体" w:hAnsi="宋体" w:eastAsia="宋体" w:cs="宋体"/>
          <w:spacing w:val="-84"/>
          <w:sz w:val="30"/>
          <w:szCs w:val="30"/>
        </w:rPr>
        <w:t>、</w:t>
      </w:r>
      <w:r>
        <w:rPr>
          <w:rFonts w:hint="eastAsia" w:ascii="宋体" w:hAnsi="宋体" w:eastAsia="宋体" w:cs="宋体"/>
          <w:sz w:val="30"/>
          <w:szCs w:val="30"/>
        </w:rPr>
        <w:t>恢复原状等义务的行政决定</w:t>
      </w:r>
      <w:r>
        <w:rPr>
          <w:rFonts w:hint="eastAsia" w:ascii="宋体" w:hAnsi="宋体" w:eastAsia="宋体" w:cs="宋体"/>
          <w:spacing w:val="-87"/>
          <w:sz w:val="30"/>
          <w:szCs w:val="30"/>
        </w:rPr>
        <w:t>，</w:t>
      </w:r>
      <w:r>
        <w:rPr>
          <w:rFonts w:hint="eastAsia" w:ascii="宋体" w:hAnsi="宋体" w:eastAsia="宋体" w:cs="宋体"/>
          <w:sz w:val="30"/>
          <w:szCs w:val="30"/>
        </w:rPr>
        <w:t>当事人逾期不履行</w:t>
      </w:r>
      <w:r>
        <w:rPr>
          <w:rFonts w:hint="eastAsia" w:ascii="宋体" w:hAnsi="宋体" w:eastAsia="宋体" w:cs="宋体"/>
          <w:spacing w:val="-13"/>
          <w:sz w:val="30"/>
          <w:szCs w:val="30"/>
        </w:rPr>
        <w:t xml:space="preserve">， </w:t>
      </w:r>
      <w:r>
        <w:rPr>
          <w:rFonts w:hint="eastAsia" w:ascii="宋体" w:hAnsi="宋体" w:eastAsia="宋体" w:cs="宋体"/>
          <w:sz w:val="30"/>
          <w:szCs w:val="30"/>
        </w:rPr>
        <w:t>经催告仍不履行</w:t>
      </w:r>
      <w:r>
        <w:rPr>
          <w:rFonts w:hint="eastAsia" w:ascii="宋体" w:hAnsi="宋体" w:eastAsia="宋体" w:cs="宋体"/>
          <w:spacing w:val="-5"/>
          <w:sz w:val="30"/>
          <w:szCs w:val="30"/>
        </w:rPr>
        <w:t>，</w:t>
      </w:r>
      <w:r>
        <w:rPr>
          <w:rFonts w:hint="eastAsia" w:ascii="宋体" w:hAnsi="宋体" w:eastAsia="宋体" w:cs="宋体"/>
          <w:sz w:val="30"/>
          <w:szCs w:val="30"/>
        </w:rPr>
        <w:t>其后果已经或者即将危害交通安全</w:t>
      </w:r>
      <w:r>
        <w:rPr>
          <w:rFonts w:hint="eastAsia" w:ascii="宋体" w:hAnsi="宋体" w:eastAsia="宋体" w:cs="宋体"/>
          <w:spacing w:val="-8"/>
          <w:sz w:val="30"/>
          <w:szCs w:val="30"/>
        </w:rPr>
        <w:t>、</w:t>
      </w:r>
      <w:r>
        <w:rPr>
          <w:rFonts w:hint="eastAsia" w:ascii="宋体" w:hAnsi="宋体" w:eastAsia="宋体" w:cs="宋体"/>
          <w:sz w:val="30"/>
          <w:szCs w:val="30"/>
        </w:rPr>
        <w:t>造成环境污染或者破坏自然资源的</w:t>
      </w:r>
      <w:r>
        <w:rPr>
          <w:rFonts w:hint="eastAsia" w:ascii="宋体" w:hAnsi="宋体" w:eastAsia="宋体" w:cs="宋体"/>
          <w:spacing w:val="-8"/>
          <w:sz w:val="30"/>
          <w:szCs w:val="30"/>
        </w:rPr>
        <w:t>，</w:t>
      </w:r>
      <w:r>
        <w:rPr>
          <w:rFonts w:hint="eastAsia" w:ascii="宋体" w:hAnsi="宋体" w:eastAsia="宋体" w:cs="宋体"/>
          <w:sz w:val="30"/>
          <w:szCs w:val="30"/>
        </w:rPr>
        <w:t>执法部门可以代履行</w:t>
      </w:r>
      <w:r>
        <w:rPr>
          <w:rFonts w:hint="eastAsia" w:ascii="宋体" w:hAnsi="宋体" w:eastAsia="宋体" w:cs="宋体"/>
          <w:spacing w:val="-8"/>
          <w:sz w:val="30"/>
          <w:szCs w:val="30"/>
        </w:rPr>
        <w:t>，</w:t>
      </w:r>
      <w:r>
        <w:rPr>
          <w:rFonts w:hint="eastAsia" w:ascii="宋体" w:hAnsi="宋体" w:eastAsia="宋体" w:cs="宋体"/>
          <w:sz w:val="30"/>
          <w:szCs w:val="30"/>
        </w:rPr>
        <w:t>或者委托没有利害关系的第三人代履行。</w:t>
      </w:r>
    </w:p>
    <w:p>
      <w:pPr>
        <w:pStyle w:val="3"/>
        <w:tabs>
          <w:tab w:val="left" w:pos="3919"/>
        </w:tabs>
        <w:spacing w:line="401" w:lineRule="exact"/>
        <w:ind w:left="1361"/>
        <w:rPr>
          <w:rFonts w:hint="eastAsia" w:ascii="宋体" w:hAnsi="宋体" w:eastAsia="宋体" w:cs="宋体"/>
          <w:sz w:val="30"/>
          <w:szCs w:val="30"/>
        </w:rPr>
      </w:pPr>
      <w:r>
        <w:rPr>
          <w:rFonts w:hint="eastAsia" w:ascii="宋体" w:hAnsi="宋体" w:eastAsia="宋体" w:cs="宋体"/>
          <w:sz w:val="30"/>
          <w:szCs w:val="30"/>
        </w:rPr>
        <w:t>第一百一十二条</w:t>
      </w:r>
      <w:r>
        <w:rPr>
          <w:rFonts w:hint="eastAsia" w:ascii="宋体" w:hAnsi="宋体" w:eastAsia="宋体" w:cs="宋体"/>
          <w:sz w:val="30"/>
          <w:szCs w:val="30"/>
        </w:rPr>
        <w:tab/>
      </w:r>
      <w:r>
        <w:rPr>
          <w:rFonts w:hint="eastAsia" w:ascii="宋体" w:hAnsi="宋体" w:eastAsia="宋体" w:cs="宋体"/>
          <w:sz w:val="30"/>
          <w:szCs w:val="30"/>
        </w:rPr>
        <w:t>代履行应当遵守下列规定：</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（一）代履行前送达《代履行决定书》；</w:t>
      </w:r>
    </w:p>
    <w:p>
      <w:pPr>
        <w:pStyle w:val="3"/>
        <w:spacing w:before="171" w:line="340" w:lineRule="auto"/>
        <w:ind w:left="720" w:right="705" w:firstLine="640"/>
        <w:rPr>
          <w:rFonts w:hint="eastAsia" w:ascii="宋体" w:hAnsi="宋体" w:eastAsia="宋体" w:cs="宋体"/>
          <w:sz w:val="30"/>
          <w:szCs w:val="30"/>
        </w:rPr>
      </w:pPr>
      <w:r>
        <w:rPr>
          <w:rFonts w:hint="eastAsia" w:ascii="宋体" w:hAnsi="宋体" w:eastAsia="宋体" w:cs="宋体"/>
          <w:sz w:val="30"/>
          <w:szCs w:val="30"/>
        </w:rPr>
        <w:t>（二）代履行三日前催告当事人履行；当事人履行的， 停止代履行；</w:t>
      </w:r>
    </w:p>
    <w:p>
      <w:pPr>
        <w:pStyle w:val="3"/>
        <w:spacing w:line="340"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（三）委托无利害关系的第三人代履行时，作出决定的执法部门应当派员到场监督；</w:t>
      </w:r>
    </w:p>
    <w:p>
      <w:pPr>
        <w:pStyle w:val="3"/>
        <w:spacing w:line="338" w:lineRule="auto"/>
        <w:ind w:left="720" w:right="702" w:firstLine="640"/>
        <w:jc w:val="both"/>
        <w:rPr>
          <w:rFonts w:hint="eastAsia" w:ascii="宋体" w:hAnsi="宋体" w:eastAsia="宋体" w:cs="宋体"/>
          <w:sz w:val="30"/>
          <w:szCs w:val="30"/>
        </w:rPr>
      </w:pPr>
      <w:r>
        <w:rPr>
          <w:rFonts w:hint="eastAsia" w:ascii="宋体" w:hAnsi="宋体" w:eastAsia="宋体" w:cs="宋体"/>
          <w:sz w:val="30"/>
          <w:szCs w:val="30"/>
        </w:rPr>
        <w:t>（四</w:t>
      </w:r>
      <w:r>
        <w:rPr>
          <w:rFonts w:hint="eastAsia" w:ascii="宋体" w:hAnsi="宋体" w:eastAsia="宋体" w:cs="宋体"/>
          <w:spacing w:val="-5"/>
          <w:sz w:val="30"/>
          <w:szCs w:val="30"/>
        </w:rPr>
        <w:t>）</w:t>
      </w:r>
      <w:r>
        <w:rPr>
          <w:rFonts w:hint="eastAsia" w:ascii="宋体" w:hAnsi="宋体" w:eastAsia="宋体" w:cs="宋体"/>
          <w:spacing w:val="-2"/>
          <w:sz w:val="30"/>
          <w:szCs w:val="30"/>
        </w:rPr>
        <w:t>代履行完毕，执法部门到场监督的工作人员、代</w:t>
      </w:r>
      <w:r>
        <w:rPr>
          <w:rFonts w:hint="eastAsia" w:ascii="宋体" w:hAnsi="宋体" w:eastAsia="宋体" w:cs="宋体"/>
          <w:spacing w:val="12"/>
          <w:w w:val="95"/>
          <w:sz w:val="30"/>
          <w:szCs w:val="30"/>
        </w:rPr>
        <w:t xml:space="preserve">履行人、当事人或者见证人应当在执行文书上签名或者盖 </w:t>
      </w:r>
      <w:r>
        <w:rPr>
          <w:rFonts w:hint="eastAsia" w:ascii="宋体" w:hAnsi="宋体" w:eastAsia="宋体" w:cs="宋体"/>
          <w:sz w:val="30"/>
          <w:szCs w:val="30"/>
        </w:rPr>
        <w:t>章。</w:t>
      </w:r>
    </w:p>
    <w:p>
      <w:pPr>
        <w:pStyle w:val="3"/>
        <w:spacing w:line="338" w:lineRule="auto"/>
        <w:ind w:left="720" w:right="558" w:firstLine="640"/>
        <w:rPr>
          <w:rFonts w:hint="eastAsia" w:ascii="宋体" w:hAnsi="宋体" w:eastAsia="宋体" w:cs="宋体"/>
          <w:sz w:val="30"/>
          <w:szCs w:val="30"/>
        </w:rPr>
      </w:pPr>
      <w:r>
        <w:rPr>
          <w:rFonts w:hint="eastAsia" w:ascii="宋体" w:hAnsi="宋体" w:eastAsia="宋体" w:cs="宋体"/>
          <w:spacing w:val="-11"/>
          <w:sz w:val="30"/>
          <w:szCs w:val="30"/>
        </w:rPr>
        <w:t xml:space="preserve">代履行的费用按照成本合理确定，由当事人承担。但是， </w:t>
      </w:r>
      <w:r>
        <w:rPr>
          <w:rFonts w:hint="eastAsia" w:ascii="宋体" w:hAnsi="宋体" w:eastAsia="宋体" w:cs="宋体"/>
          <w:sz w:val="30"/>
          <w:szCs w:val="30"/>
        </w:rPr>
        <w:t>法律另有规定的除外。</w:t>
      </w:r>
    </w:p>
    <w:p>
      <w:pPr>
        <w:pStyle w:val="3"/>
        <w:spacing w:before="2"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第一百一十三条 需要立即清理道路、航道等的遗洒物、障碍物、污染物，当事人不能清除的，执法部门可以决定立即实施代履行；当事人不在场的，执法部门应当在事后</w:t>
      </w:r>
    </w:p>
    <w:p>
      <w:pPr>
        <w:spacing w:after="0" w:line="338" w:lineRule="auto"/>
        <w:jc w:val="both"/>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立即通知当事人，并依法作出处理。</w:t>
      </w:r>
    </w:p>
    <w:p>
      <w:pPr>
        <w:pStyle w:val="3"/>
        <w:rPr>
          <w:rFonts w:hint="eastAsia" w:ascii="宋体" w:hAnsi="宋体" w:eastAsia="宋体" w:cs="宋体"/>
          <w:sz w:val="30"/>
          <w:szCs w:val="30"/>
        </w:rPr>
      </w:pPr>
    </w:p>
    <w:p>
      <w:pPr>
        <w:pStyle w:val="3"/>
        <w:spacing w:before="7"/>
        <w:rPr>
          <w:rFonts w:hint="eastAsia" w:ascii="宋体" w:hAnsi="宋体" w:eastAsia="宋体" w:cs="宋体"/>
          <w:sz w:val="30"/>
          <w:szCs w:val="30"/>
        </w:rPr>
      </w:pPr>
    </w:p>
    <w:p>
      <w:pPr>
        <w:pStyle w:val="3"/>
        <w:tabs>
          <w:tab w:val="left" w:pos="1281"/>
        </w:tabs>
        <w:ind w:right="307"/>
        <w:jc w:val="center"/>
        <w:rPr>
          <w:rFonts w:hint="eastAsia" w:ascii="宋体" w:hAnsi="宋体" w:eastAsia="宋体" w:cs="宋体"/>
          <w:sz w:val="30"/>
          <w:szCs w:val="30"/>
        </w:rPr>
      </w:pPr>
      <w:r>
        <w:rPr>
          <w:rFonts w:hint="eastAsia" w:ascii="宋体" w:hAnsi="宋体" w:eastAsia="宋体" w:cs="宋体"/>
          <w:sz w:val="30"/>
          <w:szCs w:val="30"/>
        </w:rPr>
        <w:t>第三节</w:t>
      </w:r>
      <w:r>
        <w:rPr>
          <w:rFonts w:hint="eastAsia" w:ascii="宋体" w:hAnsi="宋体" w:eastAsia="宋体" w:cs="宋体"/>
          <w:sz w:val="30"/>
          <w:szCs w:val="30"/>
        </w:rPr>
        <w:tab/>
      </w:r>
      <w:r>
        <w:rPr>
          <w:rFonts w:hint="eastAsia" w:ascii="宋体" w:hAnsi="宋体" w:eastAsia="宋体" w:cs="宋体"/>
          <w:sz w:val="30"/>
          <w:szCs w:val="30"/>
        </w:rPr>
        <w:t>申请人民法院强制执行</w:t>
      </w:r>
    </w:p>
    <w:p>
      <w:pPr>
        <w:pStyle w:val="3"/>
        <w:spacing w:before="1"/>
        <w:rPr>
          <w:rFonts w:hint="eastAsia" w:ascii="宋体" w:hAnsi="宋体" w:eastAsia="宋体" w:cs="宋体"/>
          <w:sz w:val="30"/>
          <w:szCs w:val="30"/>
        </w:rPr>
      </w:pPr>
    </w:p>
    <w:p>
      <w:pPr>
        <w:pStyle w:val="3"/>
        <w:spacing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第一百一十四条 当事人在法定期限内不申请行政复议或者提起行政诉讼，又不履行行政决定的，没有行政强制执行权的执法部门可以自期限届满之日起三个月内，依法向有管辖权的人民法院申请强制执行。</w:t>
      </w:r>
    </w:p>
    <w:p>
      <w:pPr>
        <w:pStyle w:val="3"/>
        <w:spacing w:before="6"/>
        <w:ind w:left="1360"/>
        <w:rPr>
          <w:rFonts w:hint="eastAsia" w:ascii="宋体" w:hAnsi="宋体" w:eastAsia="宋体" w:cs="宋体"/>
          <w:sz w:val="30"/>
          <w:szCs w:val="30"/>
        </w:rPr>
      </w:pPr>
      <w:r>
        <w:rPr>
          <w:rFonts w:hint="eastAsia" w:ascii="宋体" w:hAnsi="宋体" w:eastAsia="宋体" w:cs="宋体"/>
          <w:sz w:val="30"/>
          <w:szCs w:val="30"/>
        </w:rPr>
        <w:t>强制执行的费用由被执行人承担。</w:t>
      </w:r>
    </w:p>
    <w:p>
      <w:pPr>
        <w:pStyle w:val="3"/>
        <w:spacing w:before="171" w:line="338" w:lineRule="auto"/>
        <w:ind w:left="720" w:right="708" w:firstLine="640"/>
        <w:jc w:val="both"/>
        <w:rPr>
          <w:rFonts w:hint="eastAsia" w:ascii="宋体" w:hAnsi="宋体" w:eastAsia="宋体" w:cs="宋体"/>
          <w:sz w:val="30"/>
          <w:szCs w:val="30"/>
        </w:rPr>
      </w:pPr>
      <w:r>
        <w:rPr>
          <w:rFonts w:hint="eastAsia" w:ascii="宋体" w:hAnsi="宋体" w:eastAsia="宋体" w:cs="宋体"/>
          <w:spacing w:val="19"/>
          <w:sz w:val="30"/>
          <w:szCs w:val="30"/>
        </w:rPr>
        <w:t xml:space="preserve">第一百一十五条 </w:t>
      </w:r>
      <w:r>
        <w:rPr>
          <w:rFonts w:hint="eastAsia" w:ascii="宋体" w:hAnsi="宋体" w:eastAsia="宋体" w:cs="宋体"/>
          <w:spacing w:val="-2"/>
          <w:sz w:val="30"/>
          <w:szCs w:val="30"/>
        </w:rPr>
        <w:t>申请人民法院强制执行前，执法部门</w:t>
      </w:r>
      <w:r>
        <w:rPr>
          <w:rFonts w:hint="eastAsia" w:ascii="宋体" w:hAnsi="宋体" w:eastAsia="宋体" w:cs="宋体"/>
          <w:spacing w:val="-8"/>
          <w:w w:val="95"/>
          <w:sz w:val="30"/>
          <w:szCs w:val="30"/>
        </w:rPr>
        <w:t xml:space="preserve">应当制作《催告书》，催告当事人履行义务。催告书送达十 </w:t>
      </w:r>
      <w:r>
        <w:rPr>
          <w:rFonts w:hint="eastAsia" w:ascii="宋体" w:hAnsi="宋体" w:eastAsia="宋体" w:cs="宋体"/>
          <w:spacing w:val="-1"/>
          <w:sz w:val="30"/>
          <w:szCs w:val="30"/>
        </w:rPr>
        <w:t>日后当事人仍未履行义务的，执法部门可以向人民法院申请强制执行。</w:t>
      </w:r>
    </w:p>
    <w:p>
      <w:pPr>
        <w:pStyle w:val="3"/>
        <w:spacing w:before="9"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第一百一十六条 执法部门向人民法院申请强制执行， 应当提供下列材料：</w:t>
      </w:r>
    </w:p>
    <w:p>
      <w:pPr>
        <w:pStyle w:val="3"/>
        <w:spacing w:before="3"/>
        <w:ind w:left="1361"/>
        <w:rPr>
          <w:rFonts w:hint="eastAsia" w:ascii="宋体" w:hAnsi="宋体" w:eastAsia="宋体" w:cs="宋体"/>
          <w:sz w:val="30"/>
          <w:szCs w:val="30"/>
        </w:rPr>
      </w:pPr>
      <w:r>
        <w:rPr>
          <w:rFonts w:hint="eastAsia" w:ascii="宋体" w:hAnsi="宋体" w:eastAsia="宋体" w:cs="宋体"/>
          <w:sz w:val="30"/>
          <w:szCs w:val="30"/>
        </w:rPr>
        <w:t>（一）强制执行申请书；</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（二）行政决定书及作出决定的事实、理由和依据；</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（三）当事人的意见及执法部门催告情况；</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（四）申请强制执行标的情况；</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（五）法律、行政法规规定的其他材料。</w:t>
      </w:r>
    </w:p>
    <w:p>
      <w:pPr>
        <w:pStyle w:val="3"/>
        <w:spacing w:before="169" w:line="340" w:lineRule="auto"/>
        <w:ind w:left="720" w:right="703" w:firstLine="640"/>
        <w:rPr>
          <w:rFonts w:hint="eastAsia" w:ascii="宋体" w:hAnsi="宋体" w:eastAsia="宋体" w:cs="宋体"/>
          <w:sz w:val="30"/>
          <w:szCs w:val="30"/>
        </w:rPr>
      </w:pPr>
      <w:r>
        <w:rPr>
          <w:rFonts w:hint="eastAsia" w:ascii="宋体" w:hAnsi="宋体" w:eastAsia="宋体" w:cs="宋体"/>
          <w:spacing w:val="14"/>
          <w:w w:val="95"/>
          <w:sz w:val="30"/>
          <w:szCs w:val="30"/>
        </w:rPr>
        <w:t xml:space="preserve">强制执行申请书应当由作出处理决定的执法部门负责 </w:t>
      </w:r>
      <w:r>
        <w:rPr>
          <w:rFonts w:hint="eastAsia" w:ascii="宋体" w:hAnsi="宋体" w:eastAsia="宋体" w:cs="宋体"/>
          <w:sz w:val="30"/>
          <w:szCs w:val="30"/>
        </w:rPr>
        <w:t>人签名，加盖执法部门印章，并注明日期。</w:t>
      </w:r>
    </w:p>
    <w:p>
      <w:pPr>
        <w:pStyle w:val="3"/>
        <w:tabs>
          <w:tab w:val="left" w:pos="4039"/>
        </w:tabs>
        <w:spacing w:line="338" w:lineRule="auto"/>
        <w:ind w:left="720" w:right="703" w:firstLine="640"/>
        <w:rPr>
          <w:rFonts w:hint="eastAsia" w:ascii="宋体" w:hAnsi="宋体" w:eastAsia="宋体" w:cs="宋体"/>
          <w:sz w:val="30"/>
          <w:szCs w:val="30"/>
        </w:rPr>
      </w:pPr>
      <w:r>
        <w:rPr>
          <w:rFonts w:hint="eastAsia" w:ascii="宋体" w:hAnsi="宋体" w:eastAsia="宋体" w:cs="宋体"/>
          <w:spacing w:val="14"/>
          <w:sz w:val="30"/>
          <w:szCs w:val="30"/>
        </w:rPr>
        <w:t>第一百一十七</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执法部门对人民法院不予受</w:t>
      </w:r>
      <w:r>
        <w:rPr>
          <w:rFonts w:hint="eastAsia" w:ascii="宋体" w:hAnsi="宋体" w:eastAsia="宋体" w:cs="宋体"/>
          <w:spacing w:val="12"/>
          <w:sz w:val="30"/>
          <w:szCs w:val="30"/>
        </w:rPr>
        <w:t>理</w:t>
      </w:r>
      <w:r>
        <w:rPr>
          <w:rFonts w:hint="eastAsia" w:ascii="宋体" w:hAnsi="宋体" w:eastAsia="宋体" w:cs="宋体"/>
          <w:spacing w:val="14"/>
          <w:sz w:val="30"/>
          <w:szCs w:val="30"/>
        </w:rPr>
        <w:t>强</w:t>
      </w:r>
      <w:r>
        <w:rPr>
          <w:rFonts w:hint="eastAsia" w:ascii="宋体" w:hAnsi="宋体" w:eastAsia="宋体" w:cs="宋体"/>
          <w:sz w:val="30"/>
          <w:szCs w:val="30"/>
        </w:rPr>
        <w:t>制执行申请</w:t>
      </w:r>
      <w:r>
        <w:rPr>
          <w:rFonts w:hint="eastAsia" w:ascii="宋体" w:hAnsi="宋体" w:eastAsia="宋体" w:cs="宋体"/>
          <w:spacing w:val="-8"/>
          <w:sz w:val="30"/>
          <w:szCs w:val="30"/>
        </w:rPr>
        <w:t>、</w:t>
      </w:r>
      <w:r>
        <w:rPr>
          <w:rFonts w:hint="eastAsia" w:ascii="宋体" w:hAnsi="宋体" w:eastAsia="宋体" w:cs="宋体"/>
          <w:sz w:val="30"/>
          <w:szCs w:val="30"/>
        </w:rPr>
        <w:t>不予强制执行的裁定有异议的</w:t>
      </w:r>
      <w:r>
        <w:rPr>
          <w:rFonts w:hint="eastAsia" w:ascii="宋体" w:hAnsi="宋体" w:eastAsia="宋体" w:cs="宋体"/>
          <w:spacing w:val="-8"/>
          <w:sz w:val="30"/>
          <w:szCs w:val="30"/>
        </w:rPr>
        <w:t>，</w:t>
      </w:r>
      <w:r>
        <w:rPr>
          <w:rFonts w:hint="eastAsia" w:ascii="宋体" w:hAnsi="宋体" w:eastAsia="宋体" w:cs="宋体"/>
          <w:sz w:val="30"/>
          <w:szCs w:val="30"/>
        </w:rPr>
        <w:t>可以在十五日内</w:t>
      </w:r>
    </w:p>
    <w:p>
      <w:pPr>
        <w:spacing w:after="0" w:line="338"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24"/>
        <w:ind w:left="720"/>
        <w:rPr>
          <w:rFonts w:hint="eastAsia" w:ascii="宋体" w:hAnsi="宋体" w:eastAsia="宋体" w:cs="宋体"/>
          <w:sz w:val="30"/>
          <w:szCs w:val="30"/>
        </w:rPr>
      </w:pPr>
      <w:r>
        <w:rPr>
          <w:rFonts w:hint="eastAsia" w:ascii="宋体" w:hAnsi="宋体" w:eastAsia="宋体" w:cs="宋体"/>
          <w:sz w:val="30"/>
          <w:szCs w:val="30"/>
        </w:rPr>
        <w:t>向上一级人民法院申请复议。</w:t>
      </w:r>
    </w:p>
    <w:p>
      <w:pPr>
        <w:pStyle w:val="3"/>
        <w:rPr>
          <w:rFonts w:hint="eastAsia" w:ascii="宋体" w:hAnsi="宋体" w:eastAsia="宋体" w:cs="宋体"/>
          <w:sz w:val="30"/>
          <w:szCs w:val="30"/>
        </w:rPr>
      </w:pPr>
    </w:p>
    <w:p>
      <w:pPr>
        <w:pStyle w:val="3"/>
        <w:spacing w:before="7"/>
        <w:rPr>
          <w:rFonts w:hint="eastAsia" w:ascii="宋体" w:hAnsi="宋体" w:eastAsia="宋体" w:cs="宋体"/>
          <w:sz w:val="30"/>
          <w:szCs w:val="30"/>
        </w:rPr>
      </w:pPr>
    </w:p>
    <w:p>
      <w:pPr>
        <w:pStyle w:val="3"/>
        <w:tabs>
          <w:tab w:val="left" w:pos="4399"/>
        </w:tabs>
        <w:ind w:left="2959"/>
        <w:rPr>
          <w:rFonts w:hint="eastAsia" w:ascii="宋体" w:hAnsi="宋体" w:eastAsia="宋体" w:cs="宋体"/>
          <w:sz w:val="30"/>
          <w:szCs w:val="30"/>
        </w:rPr>
      </w:pPr>
      <w:r>
        <w:rPr>
          <w:rFonts w:hint="eastAsia" w:ascii="宋体" w:hAnsi="宋体" w:eastAsia="宋体" w:cs="宋体"/>
          <w:sz w:val="30"/>
          <w:szCs w:val="30"/>
        </w:rPr>
        <w:t>第八章</w:t>
      </w:r>
      <w:r>
        <w:rPr>
          <w:rFonts w:hint="eastAsia" w:ascii="宋体" w:hAnsi="宋体" w:eastAsia="宋体" w:cs="宋体"/>
          <w:sz w:val="30"/>
          <w:szCs w:val="30"/>
        </w:rPr>
        <w:tab/>
      </w:r>
      <w:r>
        <w:rPr>
          <w:rFonts w:hint="eastAsia" w:ascii="宋体" w:hAnsi="宋体" w:eastAsia="宋体" w:cs="宋体"/>
          <w:sz w:val="30"/>
          <w:szCs w:val="30"/>
        </w:rPr>
        <w:t>案件终结</w:t>
      </w:r>
    </w:p>
    <w:p>
      <w:pPr>
        <w:pStyle w:val="3"/>
        <w:spacing w:before="1"/>
        <w:rPr>
          <w:rFonts w:hint="eastAsia" w:ascii="宋体" w:hAnsi="宋体" w:eastAsia="宋体" w:cs="宋体"/>
          <w:sz w:val="30"/>
          <w:szCs w:val="30"/>
        </w:rPr>
      </w:pPr>
    </w:p>
    <w:p>
      <w:pPr>
        <w:pStyle w:val="3"/>
        <w:tabs>
          <w:tab w:val="left" w:pos="3919"/>
        </w:tabs>
        <w:spacing w:line="338" w:lineRule="auto"/>
        <w:ind w:left="720" w:right="715" w:firstLine="640"/>
        <w:rPr>
          <w:rFonts w:hint="eastAsia" w:ascii="宋体" w:hAnsi="宋体" w:eastAsia="宋体" w:cs="宋体"/>
          <w:sz w:val="30"/>
          <w:szCs w:val="30"/>
        </w:rPr>
      </w:pPr>
      <w:r>
        <w:rPr>
          <w:rFonts w:hint="eastAsia" w:ascii="宋体" w:hAnsi="宋体" w:eastAsia="宋体" w:cs="宋体"/>
          <w:sz w:val="30"/>
          <w:szCs w:val="30"/>
        </w:rPr>
        <w:t>第一百一十八条</w:t>
      </w:r>
      <w:r>
        <w:rPr>
          <w:rFonts w:hint="eastAsia" w:ascii="宋体" w:hAnsi="宋体" w:eastAsia="宋体" w:cs="宋体"/>
          <w:sz w:val="30"/>
          <w:szCs w:val="30"/>
        </w:rPr>
        <w:tab/>
      </w:r>
      <w:r>
        <w:rPr>
          <w:rFonts w:hint="eastAsia" w:ascii="宋体" w:hAnsi="宋体" w:eastAsia="宋体" w:cs="宋体"/>
          <w:sz w:val="30"/>
          <w:szCs w:val="30"/>
        </w:rPr>
        <w:t>有下列情形之一的</w:t>
      </w:r>
      <w:r>
        <w:rPr>
          <w:rFonts w:hint="eastAsia" w:ascii="宋体" w:hAnsi="宋体" w:eastAsia="宋体" w:cs="宋体"/>
          <w:spacing w:val="-15"/>
          <w:sz w:val="30"/>
          <w:szCs w:val="30"/>
        </w:rPr>
        <w:t>，</w:t>
      </w:r>
      <w:r>
        <w:rPr>
          <w:rFonts w:hint="eastAsia" w:ascii="宋体" w:hAnsi="宋体" w:eastAsia="宋体" w:cs="宋体"/>
          <w:sz w:val="30"/>
          <w:szCs w:val="30"/>
        </w:rPr>
        <w:t>执法人员应当</w:t>
      </w:r>
      <w:r>
        <w:rPr>
          <w:rFonts w:hint="eastAsia" w:ascii="宋体" w:hAnsi="宋体" w:eastAsia="宋体" w:cs="宋体"/>
          <w:spacing w:val="-14"/>
          <w:sz w:val="30"/>
          <w:szCs w:val="30"/>
        </w:rPr>
        <w:t>制</w:t>
      </w:r>
      <w:r>
        <w:rPr>
          <w:rFonts w:hint="eastAsia" w:ascii="宋体" w:hAnsi="宋体" w:eastAsia="宋体" w:cs="宋体"/>
          <w:sz w:val="30"/>
          <w:szCs w:val="30"/>
        </w:rPr>
        <w:t>作《结案报告</w:t>
      </w:r>
      <w:r>
        <w:rPr>
          <w:rFonts w:hint="eastAsia" w:ascii="宋体" w:hAnsi="宋体" w:eastAsia="宋体" w:cs="宋体"/>
          <w:spacing w:val="-161"/>
          <w:sz w:val="30"/>
          <w:szCs w:val="30"/>
        </w:rPr>
        <w:t>》</w:t>
      </w:r>
      <w:r>
        <w:rPr>
          <w:rFonts w:hint="eastAsia" w:ascii="宋体" w:hAnsi="宋体" w:eastAsia="宋体" w:cs="宋体"/>
          <w:sz w:val="30"/>
          <w:szCs w:val="30"/>
        </w:rPr>
        <w:t>，经执法部门负责人批准后予以结案：</w:t>
      </w:r>
    </w:p>
    <w:p>
      <w:pPr>
        <w:pStyle w:val="3"/>
        <w:spacing w:before="3"/>
        <w:ind w:left="1361"/>
        <w:rPr>
          <w:rFonts w:hint="eastAsia" w:ascii="宋体" w:hAnsi="宋体" w:eastAsia="宋体" w:cs="宋体"/>
          <w:sz w:val="30"/>
          <w:szCs w:val="30"/>
        </w:rPr>
      </w:pPr>
      <w:r>
        <w:rPr>
          <w:rFonts w:hint="eastAsia" w:ascii="宋体" w:hAnsi="宋体" w:eastAsia="宋体" w:cs="宋体"/>
          <w:sz w:val="30"/>
          <w:szCs w:val="30"/>
        </w:rPr>
        <w:t>（一）决定撤销立案的；</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（二）作出不予行政处罚决定的；</w:t>
      </w:r>
    </w:p>
    <w:p>
      <w:pPr>
        <w:pStyle w:val="3"/>
        <w:spacing w:before="168"/>
        <w:ind w:left="1361"/>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eastAsia="宋体" w:cs="宋体"/>
          <w:spacing w:val="-87"/>
          <w:sz w:val="30"/>
          <w:szCs w:val="30"/>
        </w:rPr>
        <w:t>）</w:t>
      </w:r>
      <w:r>
        <w:rPr>
          <w:rFonts w:hint="eastAsia" w:ascii="宋体" w:hAnsi="宋体" w:eastAsia="宋体" w:cs="宋体"/>
          <w:spacing w:val="-7"/>
          <w:sz w:val="30"/>
          <w:szCs w:val="30"/>
        </w:rPr>
        <w:t>作出行政处罚等行政处理决定，且已执行完毕的；</w:t>
      </w:r>
    </w:p>
    <w:p>
      <w:pPr>
        <w:pStyle w:val="3"/>
        <w:spacing w:before="171"/>
        <w:ind w:left="1361"/>
        <w:rPr>
          <w:rFonts w:hint="eastAsia" w:ascii="宋体" w:hAnsi="宋体" w:eastAsia="宋体" w:cs="宋体"/>
          <w:sz w:val="30"/>
          <w:szCs w:val="30"/>
        </w:rPr>
      </w:pPr>
      <w:r>
        <w:rPr>
          <w:rFonts w:hint="eastAsia" w:ascii="宋体" w:hAnsi="宋体" w:eastAsia="宋体" w:cs="宋体"/>
          <w:sz w:val="30"/>
          <w:szCs w:val="30"/>
        </w:rPr>
        <w:t>（四）案件移送有管辖权的行政机关或者司法机关的；</w:t>
      </w:r>
    </w:p>
    <w:p>
      <w:pPr>
        <w:pStyle w:val="3"/>
        <w:spacing w:before="171" w:line="338" w:lineRule="auto"/>
        <w:ind w:left="720" w:right="674" w:firstLine="640"/>
        <w:rPr>
          <w:rFonts w:hint="eastAsia" w:ascii="宋体" w:hAnsi="宋体" w:eastAsia="宋体" w:cs="宋体"/>
          <w:sz w:val="30"/>
          <w:szCs w:val="30"/>
        </w:rPr>
      </w:pPr>
      <w:r>
        <w:rPr>
          <w:rFonts w:hint="eastAsia" w:ascii="宋体" w:hAnsi="宋体" w:eastAsia="宋体" w:cs="宋体"/>
          <w:sz w:val="30"/>
          <w:szCs w:val="30"/>
        </w:rPr>
        <w:t>（五）作出行政处理决定后，因执行标的灭失、被执行人死亡等客观原因导致无法执行或者无需执行的；</w:t>
      </w:r>
    </w:p>
    <w:p>
      <w:pPr>
        <w:pStyle w:val="3"/>
        <w:spacing w:before="3"/>
        <w:ind w:left="1361"/>
        <w:rPr>
          <w:rFonts w:hint="eastAsia" w:ascii="宋体" w:hAnsi="宋体" w:eastAsia="宋体" w:cs="宋体"/>
          <w:sz w:val="30"/>
          <w:szCs w:val="30"/>
        </w:rPr>
      </w:pPr>
      <w:r>
        <w:rPr>
          <w:rFonts w:hint="eastAsia" w:ascii="宋体" w:hAnsi="宋体" w:eastAsia="宋体" w:cs="宋体"/>
          <w:sz w:val="30"/>
          <w:szCs w:val="30"/>
        </w:rPr>
        <w:t>（六）其他应予结案的情形。</w:t>
      </w:r>
    </w:p>
    <w:p>
      <w:pPr>
        <w:pStyle w:val="3"/>
        <w:spacing w:before="171"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3"/>
          <w:sz w:val="30"/>
          <w:szCs w:val="30"/>
        </w:rPr>
        <w:t>申请人民法院强制执行，人民法院受理的，按照结案处</w:t>
      </w:r>
      <w:r>
        <w:rPr>
          <w:rFonts w:hint="eastAsia" w:ascii="宋体" w:hAnsi="宋体" w:eastAsia="宋体" w:cs="宋体"/>
          <w:spacing w:val="-5"/>
          <w:sz w:val="30"/>
          <w:szCs w:val="30"/>
        </w:rPr>
        <w:t>理。人民法院强制执行完毕后，执法部门应当及时将相关案</w:t>
      </w:r>
      <w:r>
        <w:rPr>
          <w:rFonts w:hint="eastAsia" w:ascii="宋体" w:hAnsi="宋体" w:eastAsia="宋体" w:cs="宋体"/>
          <w:sz w:val="30"/>
          <w:szCs w:val="30"/>
        </w:rPr>
        <w:t>卷材料归档。</w:t>
      </w:r>
    </w:p>
    <w:p>
      <w:pPr>
        <w:pStyle w:val="3"/>
        <w:spacing w:before="6" w:line="338" w:lineRule="auto"/>
        <w:ind w:left="720" w:right="719" w:firstLine="640"/>
        <w:jc w:val="both"/>
        <w:rPr>
          <w:rFonts w:hint="eastAsia" w:ascii="宋体" w:hAnsi="宋体" w:eastAsia="宋体" w:cs="宋体"/>
          <w:sz w:val="30"/>
          <w:szCs w:val="30"/>
        </w:rPr>
      </w:pPr>
      <w:r>
        <w:rPr>
          <w:rFonts w:hint="eastAsia" w:ascii="宋体" w:hAnsi="宋体" w:eastAsia="宋体" w:cs="宋体"/>
          <w:sz w:val="30"/>
          <w:szCs w:val="30"/>
        </w:rPr>
        <w:t>第一百一十九条 经过调查，有下列情形之一的，经执法部门负责人批准，终止调查：</w:t>
      </w:r>
    </w:p>
    <w:p>
      <w:pPr>
        <w:pStyle w:val="3"/>
        <w:spacing w:before="3"/>
        <w:ind w:left="1361"/>
        <w:rPr>
          <w:rFonts w:hint="eastAsia" w:ascii="宋体" w:hAnsi="宋体" w:eastAsia="宋体" w:cs="宋体"/>
          <w:sz w:val="30"/>
          <w:szCs w:val="30"/>
        </w:rPr>
      </w:pPr>
      <w:r>
        <w:rPr>
          <w:rFonts w:hint="eastAsia" w:ascii="宋体" w:hAnsi="宋体" w:eastAsia="宋体" w:cs="宋体"/>
          <w:sz w:val="30"/>
          <w:szCs w:val="30"/>
        </w:rPr>
        <w:t>（一）没有违法事实的；</w:t>
      </w:r>
    </w:p>
    <w:p>
      <w:pPr>
        <w:pStyle w:val="3"/>
        <w:spacing w:before="171"/>
        <w:ind w:left="1361"/>
        <w:rPr>
          <w:rFonts w:hint="eastAsia" w:ascii="宋体" w:hAnsi="宋体" w:eastAsia="宋体" w:cs="宋体"/>
          <w:sz w:val="30"/>
          <w:szCs w:val="30"/>
        </w:rPr>
      </w:pPr>
      <w:r>
        <w:rPr>
          <w:rFonts w:hint="eastAsia" w:ascii="宋体" w:hAnsi="宋体" w:eastAsia="宋体" w:cs="宋体"/>
          <w:w w:val="95"/>
          <w:sz w:val="30"/>
          <w:szCs w:val="30"/>
        </w:rPr>
        <w:t>（二）违法行为已过追究时效的；</w:t>
      </w:r>
    </w:p>
    <w:p>
      <w:pPr>
        <w:pStyle w:val="3"/>
        <w:spacing w:before="169"/>
        <w:ind w:left="1361"/>
        <w:rPr>
          <w:rFonts w:hint="eastAsia" w:ascii="宋体" w:hAnsi="宋体" w:eastAsia="宋体" w:cs="宋体"/>
          <w:sz w:val="30"/>
          <w:szCs w:val="30"/>
        </w:rPr>
      </w:pPr>
      <w:r>
        <w:rPr>
          <w:rFonts w:hint="eastAsia" w:ascii="宋体" w:hAnsi="宋体" w:eastAsia="宋体" w:cs="宋体"/>
          <w:w w:val="95"/>
          <w:sz w:val="30"/>
          <w:szCs w:val="30"/>
        </w:rPr>
        <w:t>（三）其他需要终止调查的情形。</w:t>
      </w:r>
    </w:p>
    <w:p>
      <w:pPr>
        <w:pStyle w:val="3"/>
        <w:spacing w:before="171" w:line="340" w:lineRule="auto"/>
        <w:ind w:left="720" w:right="705" w:firstLine="638"/>
        <w:rPr>
          <w:rFonts w:hint="eastAsia" w:ascii="宋体" w:hAnsi="宋体" w:eastAsia="宋体" w:cs="宋体"/>
          <w:sz w:val="30"/>
          <w:szCs w:val="30"/>
        </w:rPr>
      </w:pPr>
      <w:r>
        <w:rPr>
          <w:rFonts w:hint="eastAsia" w:ascii="宋体" w:hAnsi="宋体" w:eastAsia="宋体" w:cs="宋体"/>
          <w:sz w:val="30"/>
          <w:szCs w:val="30"/>
        </w:rPr>
        <w:t>终止调查时，当事人的财物已被采取行政强制措施的， 应当立即解除。</w:t>
      </w:r>
    </w:p>
    <w:p>
      <w:pPr>
        <w:spacing w:after="0" w:line="340" w:lineRule="auto"/>
        <w:rPr>
          <w:rFonts w:hint="eastAsia" w:ascii="宋体" w:hAnsi="宋体" w:eastAsia="宋体" w:cs="宋体"/>
          <w:sz w:val="30"/>
          <w:szCs w:val="30"/>
        </w:rPr>
        <w:sectPr>
          <w:pgSz w:w="11910" w:h="16840"/>
          <w:pgMar w:top="1540" w:right="1080" w:bottom="1180" w:left="1080" w:header="0" w:footer="920" w:gutter="0"/>
          <w:cols w:space="720" w:num="1"/>
        </w:sectPr>
      </w:pPr>
    </w:p>
    <w:p>
      <w:pPr>
        <w:pStyle w:val="3"/>
        <w:tabs>
          <w:tab w:val="left" w:pos="1931"/>
        </w:tabs>
        <w:spacing w:before="44"/>
        <w:ind w:left="334"/>
        <w:jc w:val="center"/>
        <w:rPr>
          <w:rFonts w:hint="eastAsia" w:ascii="宋体" w:hAnsi="宋体" w:eastAsia="宋体" w:cs="宋体"/>
          <w:sz w:val="30"/>
          <w:szCs w:val="30"/>
        </w:rPr>
      </w:pPr>
      <w:r>
        <w:rPr>
          <w:rFonts w:hint="eastAsia" w:ascii="宋体" w:hAnsi="宋体" w:eastAsia="宋体" w:cs="宋体"/>
          <w:sz w:val="30"/>
          <w:szCs w:val="30"/>
        </w:rPr>
        <w:t>第九章</w:t>
      </w:r>
      <w:r>
        <w:rPr>
          <w:rFonts w:hint="eastAsia" w:ascii="宋体" w:hAnsi="宋体" w:eastAsia="宋体" w:cs="宋体"/>
          <w:sz w:val="30"/>
          <w:szCs w:val="30"/>
        </w:rPr>
        <w:tab/>
      </w:r>
      <w:r>
        <w:rPr>
          <w:rFonts w:hint="eastAsia" w:ascii="宋体" w:hAnsi="宋体" w:eastAsia="宋体" w:cs="宋体"/>
          <w:sz w:val="30"/>
          <w:szCs w:val="30"/>
        </w:rPr>
        <w:t>涉案财物的管理</w:t>
      </w:r>
    </w:p>
    <w:p>
      <w:pPr>
        <w:pStyle w:val="3"/>
        <w:spacing w:before="13"/>
        <w:rPr>
          <w:rFonts w:hint="eastAsia" w:ascii="宋体" w:hAnsi="宋体" w:eastAsia="宋体" w:cs="宋体"/>
          <w:sz w:val="30"/>
          <w:szCs w:val="30"/>
        </w:rPr>
      </w:pPr>
    </w:p>
    <w:p>
      <w:pPr>
        <w:pStyle w:val="3"/>
        <w:spacing w:line="338" w:lineRule="auto"/>
        <w:ind w:left="720" w:right="719" w:firstLine="640"/>
        <w:jc w:val="both"/>
        <w:rPr>
          <w:rFonts w:hint="eastAsia" w:ascii="宋体" w:hAnsi="宋体" w:eastAsia="宋体" w:cs="宋体"/>
          <w:sz w:val="30"/>
          <w:szCs w:val="30"/>
        </w:rPr>
      </w:pPr>
      <w:r>
        <w:rPr>
          <w:rFonts w:hint="eastAsia" w:ascii="宋体" w:hAnsi="宋体" w:eastAsia="宋体" w:cs="宋体"/>
          <w:spacing w:val="22"/>
          <w:sz w:val="30"/>
          <w:szCs w:val="30"/>
        </w:rPr>
        <w:t xml:space="preserve">第一百二十条 </w:t>
      </w:r>
      <w:r>
        <w:rPr>
          <w:rFonts w:hint="eastAsia" w:ascii="宋体" w:hAnsi="宋体" w:eastAsia="宋体" w:cs="宋体"/>
          <w:spacing w:val="-4"/>
          <w:sz w:val="30"/>
          <w:szCs w:val="30"/>
        </w:rPr>
        <w:t>对于依法查封、扣押、抽样取证的财物</w:t>
      </w:r>
      <w:r>
        <w:rPr>
          <w:rFonts w:hint="eastAsia" w:ascii="宋体" w:hAnsi="宋体" w:eastAsia="宋体" w:cs="宋体"/>
          <w:spacing w:val="-2"/>
          <w:sz w:val="30"/>
          <w:szCs w:val="30"/>
        </w:rPr>
        <w:t>以及由执法部门负责保管的先行证据登记保存的财物，执法</w:t>
      </w:r>
      <w:r>
        <w:rPr>
          <w:rFonts w:hint="eastAsia" w:ascii="宋体" w:hAnsi="宋体" w:eastAsia="宋体" w:cs="宋体"/>
          <w:spacing w:val="-4"/>
          <w:sz w:val="30"/>
          <w:szCs w:val="30"/>
        </w:rPr>
        <w:t>部门应当妥善保管，不得使用、挪用、调换或者损毁。造成</w:t>
      </w:r>
      <w:r>
        <w:rPr>
          <w:rFonts w:hint="eastAsia" w:ascii="宋体" w:hAnsi="宋体" w:eastAsia="宋体" w:cs="宋体"/>
          <w:sz w:val="30"/>
          <w:szCs w:val="30"/>
        </w:rPr>
        <w:t>损失的，应当承担赔偿责任。</w:t>
      </w:r>
    </w:p>
    <w:p>
      <w:pPr>
        <w:pStyle w:val="3"/>
        <w:spacing w:before="9"/>
        <w:ind w:left="12"/>
        <w:jc w:val="center"/>
        <w:rPr>
          <w:rFonts w:hint="eastAsia" w:ascii="宋体" w:hAnsi="宋体" w:eastAsia="宋体" w:cs="宋体"/>
          <w:sz w:val="30"/>
          <w:szCs w:val="30"/>
        </w:rPr>
      </w:pPr>
      <w:r>
        <w:rPr>
          <w:rFonts w:hint="eastAsia" w:ascii="宋体" w:hAnsi="宋体" w:eastAsia="宋体" w:cs="宋体"/>
          <w:sz w:val="30"/>
          <w:szCs w:val="30"/>
        </w:rPr>
        <w:t>涉案财物的保管费用由作出决定的执法部门承担。</w:t>
      </w:r>
    </w:p>
    <w:p>
      <w:pPr>
        <w:pStyle w:val="3"/>
        <w:spacing w:before="171" w:line="338" w:lineRule="auto"/>
        <w:ind w:left="720" w:right="703" w:firstLine="638"/>
        <w:jc w:val="both"/>
        <w:rPr>
          <w:rFonts w:hint="eastAsia" w:ascii="宋体" w:hAnsi="宋体" w:eastAsia="宋体" w:cs="宋体"/>
          <w:sz w:val="30"/>
          <w:szCs w:val="30"/>
        </w:rPr>
      </w:pPr>
      <w:r>
        <w:rPr>
          <w:rFonts w:hint="eastAsia" w:ascii="宋体" w:hAnsi="宋体" w:eastAsia="宋体" w:cs="宋体"/>
          <w:sz w:val="30"/>
          <w:szCs w:val="30"/>
        </w:rPr>
        <w:t>第一百二十一条 执法部门可以建立专门的涉案财物保管场所、账户，并指定内设机构或专门人员负责对办案机构的涉案财物集中统一管理。</w:t>
      </w:r>
    </w:p>
    <w:p>
      <w:pPr>
        <w:pStyle w:val="3"/>
        <w:tabs>
          <w:tab w:val="left" w:pos="3398"/>
          <w:tab w:val="left" w:pos="3919"/>
        </w:tabs>
        <w:spacing w:before="6" w:line="338" w:lineRule="auto"/>
        <w:ind w:left="720" w:right="702" w:firstLine="640"/>
        <w:jc w:val="right"/>
        <w:rPr>
          <w:rFonts w:hint="eastAsia" w:ascii="宋体" w:hAnsi="宋体" w:eastAsia="宋体" w:cs="宋体"/>
          <w:sz w:val="30"/>
          <w:szCs w:val="30"/>
        </w:rPr>
      </w:pPr>
      <w:r>
        <w:rPr>
          <w:rFonts w:hint="eastAsia" w:ascii="宋体" w:hAnsi="宋体" w:eastAsia="宋体" w:cs="宋体"/>
          <w:sz w:val="30"/>
          <w:szCs w:val="30"/>
        </w:rPr>
        <w:t>第一百二十二条</w:t>
      </w:r>
      <w:r>
        <w:rPr>
          <w:rFonts w:hint="eastAsia" w:ascii="宋体" w:hAnsi="宋体" w:eastAsia="宋体" w:cs="宋体"/>
          <w:sz w:val="30"/>
          <w:szCs w:val="30"/>
        </w:rPr>
        <w:tab/>
      </w:r>
      <w:r>
        <w:rPr>
          <w:rFonts w:hint="eastAsia" w:ascii="宋体" w:hAnsi="宋体" w:eastAsia="宋体" w:cs="宋体"/>
          <w:sz w:val="30"/>
          <w:szCs w:val="30"/>
        </w:rPr>
        <w:t>执法部门应当建立台账</w:t>
      </w:r>
      <w:r>
        <w:rPr>
          <w:rFonts w:hint="eastAsia" w:ascii="宋体" w:hAnsi="宋体" w:eastAsia="宋体" w:cs="宋体"/>
          <w:spacing w:val="-15"/>
          <w:sz w:val="30"/>
          <w:szCs w:val="30"/>
        </w:rPr>
        <w:t>，</w:t>
      </w:r>
      <w:r>
        <w:rPr>
          <w:rFonts w:hint="eastAsia" w:ascii="宋体" w:hAnsi="宋体" w:eastAsia="宋体" w:cs="宋体"/>
          <w:sz w:val="30"/>
          <w:szCs w:val="30"/>
        </w:rPr>
        <w:t>对涉案财物逐一编号登记，载明案由、来源、保管状态、场所和去向</w:t>
      </w:r>
      <w:r>
        <w:rPr>
          <w:rFonts w:hint="eastAsia" w:ascii="宋体" w:hAnsi="宋体" w:eastAsia="宋体" w:cs="宋体"/>
          <w:spacing w:val="-11"/>
          <w:sz w:val="30"/>
          <w:szCs w:val="30"/>
        </w:rPr>
        <w:t>。</w:t>
      </w:r>
      <w:r>
        <w:rPr>
          <w:rFonts w:hint="eastAsia" w:ascii="宋体" w:hAnsi="宋体" w:eastAsia="宋体" w:cs="宋体"/>
          <w:spacing w:val="14"/>
          <w:sz w:val="30"/>
          <w:szCs w:val="30"/>
        </w:rPr>
        <w:t>第一百二十三</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pacing w:val="14"/>
          <w:sz w:val="30"/>
          <w:szCs w:val="30"/>
        </w:rPr>
        <w:t>执法人员应当在依法提取涉</w:t>
      </w:r>
      <w:r>
        <w:rPr>
          <w:rFonts w:hint="eastAsia" w:ascii="宋体" w:hAnsi="宋体" w:eastAsia="宋体" w:cs="宋体"/>
          <w:spacing w:val="12"/>
          <w:sz w:val="30"/>
          <w:szCs w:val="30"/>
        </w:rPr>
        <w:t>案</w:t>
      </w:r>
      <w:r>
        <w:rPr>
          <w:rFonts w:hint="eastAsia" w:ascii="宋体" w:hAnsi="宋体" w:eastAsia="宋体" w:cs="宋体"/>
          <w:spacing w:val="14"/>
          <w:sz w:val="30"/>
          <w:szCs w:val="30"/>
        </w:rPr>
        <w:t>财物</w:t>
      </w:r>
    </w:p>
    <w:p>
      <w:pPr>
        <w:pStyle w:val="3"/>
        <w:spacing w:before="6" w:line="338" w:lineRule="auto"/>
        <w:ind w:left="720" w:right="717"/>
        <w:jc w:val="both"/>
        <w:rPr>
          <w:rFonts w:hint="eastAsia" w:ascii="宋体" w:hAnsi="宋体" w:eastAsia="宋体" w:cs="宋体"/>
          <w:sz w:val="30"/>
          <w:szCs w:val="30"/>
        </w:rPr>
      </w:pPr>
      <w:r>
        <w:rPr>
          <w:rFonts w:hint="eastAsia" w:ascii="宋体" w:hAnsi="宋体" w:eastAsia="宋体" w:cs="宋体"/>
          <w:spacing w:val="-2"/>
          <w:sz w:val="30"/>
          <w:szCs w:val="30"/>
        </w:rPr>
        <w:t>后的二十四小时内将财物移交涉案财物管理人员，并办理移</w:t>
      </w:r>
      <w:r>
        <w:rPr>
          <w:rFonts w:hint="eastAsia" w:ascii="宋体" w:hAnsi="宋体" w:eastAsia="宋体" w:cs="宋体"/>
          <w:spacing w:val="-3"/>
          <w:sz w:val="30"/>
          <w:szCs w:val="30"/>
        </w:rPr>
        <w:t>交手续。对查封、扣押、先行证据登记保存的涉案财物，应</w:t>
      </w:r>
      <w:r>
        <w:rPr>
          <w:rFonts w:hint="eastAsia" w:ascii="宋体" w:hAnsi="宋体" w:eastAsia="宋体" w:cs="宋体"/>
          <w:spacing w:val="-5"/>
          <w:sz w:val="30"/>
          <w:szCs w:val="30"/>
        </w:rPr>
        <w:t>当在采取措施后的二十四小时内，将执法文书复印件及涉案</w:t>
      </w:r>
      <w:r>
        <w:rPr>
          <w:rFonts w:hint="eastAsia" w:ascii="宋体" w:hAnsi="宋体" w:eastAsia="宋体" w:cs="宋体"/>
          <w:sz w:val="30"/>
          <w:szCs w:val="30"/>
        </w:rPr>
        <w:t>财物的情况送交涉案财物管理人员予以登记。</w:t>
      </w:r>
    </w:p>
    <w:p>
      <w:pPr>
        <w:pStyle w:val="3"/>
        <w:spacing w:before="6" w:line="340" w:lineRule="auto"/>
        <w:ind w:left="720" w:right="719" w:firstLine="640"/>
        <w:rPr>
          <w:rFonts w:hint="eastAsia" w:ascii="宋体" w:hAnsi="宋体" w:eastAsia="宋体" w:cs="宋体"/>
          <w:sz w:val="30"/>
          <w:szCs w:val="30"/>
        </w:rPr>
      </w:pPr>
      <w:r>
        <w:rPr>
          <w:rFonts w:hint="eastAsia" w:ascii="宋体" w:hAnsi="宋体" w:eastAsia="宋体" w:cs="宋体"/>
          <w:spacing w:val="-3"/>
          <w:sz w:val="30"/>
          <w:szCs w:val="30"/>
        </w:rPr>
        <w:t>在异地或者偏远、交通不便地区提取涉案财物的，执法</w:t>
      </w:r>
      <w:r>
        <w:rPr>
          <w:rFonts w:hint="eastAsia" w:ascii="宋体" w:hAnsi="宋体" w:eastAsia="宋体" w:cs="宋体"/>
          <w:sz w:val="30"/>
          <w:szCs w:val="30"/>
        </w:rPr>
        <w:t>人员应当在返回单位后的二十四小时内移交。</w:t>
      </w:r>
    </w:p>
    <w:p>
      <w:pPr>
        <w:pStyle w:val="3"/>
        <w:spacing w:line="338" w:lineRule="auto"/>
        <w:ind w:left="720" w:right="716" w:firstLine="640"/>
        <w:jc w:val="both"/>
        <w:rPr>
          <w:rFonts w:hint="eastAsia" w:ascii="宋体" w:hAnsi="宋体" w:eastAsia="宋体" w:cs="宋体"/>
          <w:sz w:val="30"/>
          <w:szCs w:val="30"/>
        </w:rPr>
      </w:pPr>
      <w:r>
        <w:rPr>
          <w:rFonts w:hint="eastAsia" w:ascii="宋体" w:hAnsi="宋体" w:eastAsia="宋体" w:cs="宋体"/>
          <w:spacing w:val="-3"/>
          <w:sz w:val="30"/>
          <w:szCs w:val="30"/>
        </w:rPr>
        <w:t>对情况紧急，需要在提取涉案财物后的二十四小时内进行鉴定的，经办案机构负责人批准，可以在完成鉴定后的二十四小时内移交。</w:t>
      </w:r>
    </w:p>
    <w:p>
      <w:pPr>
        <w:pStyle w:val="3"/>
        <w:spacing w:before="4"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第一百二十四条 容易腐烂变质及其他不易保管的物品，经执法部门负责人批准，在拍照或者录像后依法变卖或</w:t>
      </w:r>
    </w:p>
    <w:p>
      <w:pPr>
        <w:spacing w:after="0" w:line="338" w:lineRule="auto"/>
        <w:jc w:val="both"/>
        <w:rPr>
          <w:rFonts w:hint="eastAsia" w:ascii="宋体" w:hAnsi="宋体" w:eastAsia="宋体" w:cs="宋体"/>
          <w:sz w:val="30"/>
          <w:szCs w:val="30"/>
        </w:rPr>
        <w:sectPr>
          <w:pgSz w:w="11910" w:h="16840"/>
          <w:pgMar w:top="1520" w:right="1080" w:bottom="1180" w:left="1080" w:header="0" w:footer="920" w:gutter="0"/>
          <w:cols w:space="720" w:num="1"/>
        </w:sectPr>
      </w:pPr>
    </w:p>
    <w:p>
      <w:pPr>
        <w:pStyle w:val="3"/>
        <w:spacing w:before="24" w:line="340" w:lineRule="auto"/>
        <w:ind w:left="720" w:right="675"/>
        <w:rPr>
          <w:rFonts w:hint="eastAsia" w:ascii="宋体" w:hAnsi="宋体" w:eastAsia="宋体" w:cs="宋体"/>
          <w:sz w:val="30"/>
          <w:szCs w:val="30"/>
        </w:rPr>
      </w:pPr>
      <w:r>
        <w:rPr>
          <w:rFonts w:hint="eastAsia" w:ascii="宋体" w:hAnsi="宋体" w:eastAsia="宋体" w:cs="宋体"/>
          <w:sz w:val="30"/>
          <w:szCs w:val="30"/>
        </w:rPr>
        <w:t>者拍卖，变卖或者拍卖的价款暂予保存，待结案后按有关规定处理。</w:t>
      </w:r>
    </w:p>
    <w:p>
      <w:pPr>
        <w:pStyle w:val="3"/>
        <w:spacing w:line="340" w:lineRule="auto"/>
        <w:ind w:left="720" w:right="673" w:firstLine="640"/>
        <w:rPr>
          <w:rFonts w:hint="eastAsia" w:ascii="宋体" w:hAnsi="宋体" w:eastAsia="宋体" w:cs="宋体"/>
          <w:sz w:val="30"/>
          <w:szCs w:val="30"/>
        </w:rPr>
      </w:pPr>
      <w:r>
        <w:rPr>
          <w:rFonts w:hint="eastAsia" w:ascii="宋体" w:hAnsi="宋体" w:eastAsia="宋体" w:cs="宋体"/>
          <w:sz w:val="30"/>
          <w:szCs w:val="30"/>
        </w:rPr>
        <w:t>易燃、易爆、毒害性、放射性等危险物品应当存放在符合危险物品存放条件的专门场所。</w:t>
      </w:r>
    </w:p>
    <w:p>
      <w:pPr>
        <w:pStyle w:val="3"/>
        <w:spacing w:line="338" w:lineRule="auto"/>
        <w:ind w:left="719" w:right="704" w:firstLine="640"/>
        <w:jc w:val="both"/>
        <w:rPr>
          <w:rFonts w:hint="eastAsia" w:ascii="宋体" w:hAnsi="宋体" w:eastAsia="宋体" w:cs="宋体"/>
          <w:sz w:val="30"/>
          <w:szCs w:val="30"/>
        </w:rPr>
      </w:pPr>
      <w:r>
        <w:rPr>
          <w:rFonts w:hint="eastAsia" w:ascii="宋体" w:hAnsi="宋体" w:eastAsia="宋体" w:cs="宋体"/>
          <w:sz w:val="30"/>
          <w:szCs w:val="30"/>
        </w:rPr>
        <w:t>第一百二十五条 当事人下落不明或者无法确定涉案物品所有人的，执法部门按照本规定第十七条第五项规定的公告送达方式告知领取。公告期满仍无人领取的，经执法部门负责人批准，将涉案物品上缴国库或者依法拍卖后将所得款项上缴国库。</w:t>
      </w:r>
    </w:p>
    <w:p>
      <w:pPr>
        <w:pStyle w:val="3"/>
        <w:spacing w:before="6"/>
        <w:rPr>
          <w:rFonts w:hint="eastAsia" w:ascii="宋体" w:hAnsi="宋体" w:eastAsia="宋体" w:cs="宋体"/>
          <w:sz w:val="30"/>
          <w:szCs w:val="30"/>
        </w:rPr>
      </w:pPr>
    </w:p>
    <w:p>
      <w:pPr>
        <w:pStyle w:val="3"/>
        <w:tabs>
          <w:tab w:val="left" w:pos="1449"/>
          <w:tab w:val="left" w:pos="2246"/>
        </w:tabs>
        <w:ind w:left="7"/>
        <w:jc w:val="center"/>
        <w:rPr>
          <w:rFonts w:hint="eastAsia" w:ascii="宋体" w:hAnsi="宋体" w:eastAsia="宋体" w:cs="宋体"/>
          <w:sz w:val="30"/>
          <w:szCs w:val="30"/>
        </w:rPr>
      </w:pPr>
      <w:r>
        <w:rPr>
          <w:rFonts w:hint="eastAsia" w:ascii="宋体" w:hAnsi="宋体" w:eastAsia="宋体" w:cs="宋体"/>
          <w:sz w:val="30"/>
          <w:szCs w:val="30"/>
        </w:rPr>
        <w:t>第十章</w:t>
      </w:r>
      <w:r>
        <w:rPr>
          <w:rFonts w:hint="eastAsia" w:ascii="宋体" w:hAnsi="宋体" w:eastAsia="宋体" w:cs="宋体"/>
          <w:sz w:val="30"/>
          <w:szCs w:val="30"/>
        </w:rPr>
        <w:tab/>
      </w:r>
      <w:r>
        <w:rPr>
          <w:rFonts w:hint="eastAsia" w:ascii="宋体" w:hAnsi="宋体" w:eastAsia="宋体" w:cs="宋体"/>
          <w:sz w:val="30"/>
          <w:szCs w:val="30"/>
        </w:rPr>
        <w:t>附</w:t>
      </w:r>
      <w:r>
        <w:rPr>
          <w:rFonts w:hint="eastAsia" w:ascii="宋体" w:hAnsi="宋体" w:eastAsia="宋体" w:cs="宋体"/>
          <w:sz w:val="30"/>
          <w:szCs w:val="30"/>
        </w:rPr>
        <w:tab/>
      </w:r>
      <w:r>
        <w:rPr>
          <w:rFonts w:hint="eastAsia" w:ascii="宋体" w:hAnsi="宋体" w:eastAsia="宋体" w:cs="宋体"/>
          <w:sz w:val="30"/>
          <w:szCs w:val="30"/>
        </w:rPr>
        <w:t>则</w:t>
      </w:r>
    </w:p>
    <w:p>
      <w:pPr>
        <w:pStyle w:val="3"/>
        <w:spacing w:before="13"/>
        <w:rPr>
          <w:rFonts w:hint="eastAsia" w:ascii="宋体" w:hAnsi="宋体" w:eastAsia="宋体" w:cs="宋体"/>
          <w:sz w:val="30"/>
          <w:szCs w:val="30"/>
        </w:rPr>
      </w:pPr>
    </w:p>
    <w:p>
      <w:pPr>
        <w:pStyle w:val="3"/>
        <w:spacing w:line="340" w:lineRule="auto"/>
        <w:ind w:left="720" w:right="714" w:firstLine="640"/>
        <w:jc w:val="both"/>
        <w:rPr>
          <w:rFonts w:hint="eastAsia" w:ascii="宋体" w:hAnsi="宋体" w:eastAsia="宋体" w:cs="宋体"/>
          <w:sz w:val="30"/>
          <w:szCs w:val="30"/>
        </w:rPr>
      </w:pPr>
      <w:r>
        <w:rPr>
          <w:rFonts w:hint="eastAsia" w:ascii="宋体" w:hAnsi="宋体" w:eastAsia="宋体" w:cs="宋体"/>
          <w:sz w:val="30"/>
          <w:szCs w:val="30"/>
        </w:rPr>
        <w:t>第一百二十六条 本规定所称以上、以下、以内，包括本数或者本级。</w:t>
      </w:r>
    </w:p>
    <w:p>
      <w:pPr>
        <w:pStyle w:val="3"/>
        <w:spacing w:line="338" w:lineRule="auto"/>
        <w:ind w:left="720" w:right="703" w:firstLine="640"/>
        <w:jc w:val="both"/>
        <w:rPr>
          <w:rFonts w:hint="eastAsia" w:ascii="宋体" w:hAnsi="宋体" w:eastAsia="宋体" w:cs="宋体"/>
          <w:sz w:val="30"/>
          <w:szCs w:val="30"/>
        </w:rPr>
      </w:pPr>
      <w:r>
        <w:rPr>
          <w:rFonts w:hint="eastAsia" w:ascii="宋体" w:hAnsi="宋体" w:eastAsia="宋体" w:cs="宋体"/>
          <w:sz w:val="30"/>
          <w:szCs w:val="30"/>
        </w:rPr>
        <w:t>第一百二十七条 执法部门应当使用交通运输部统一制定的执法文书式样。交通运输部没有制定式样，执法工作中需要的其他执法文书，或者对已有执法文书式样需要调整细化的，省级交通运输主管部门可以制定式样。</w:t>
      </w:r>
    </w:p>
    <w:p>
      <w:pPr>
        <w:pStyle w:val="3"/>
        <w:spacing w:before="4" w:line="340" w:lineRule="auto"/>
        <w:ind w:left="721" w:right="672" w:firstLine="640"/>
        <w:rPr>
          <w:rFonts w:hint="eastAsia" w:ascii="宋体" w:hAnsi="宋体" w:eastAsia="宋体" w:cs="宋体"/>
          <w:sz w:val="30"/>
          <w:szCs w:val="30"/>
        </w:rPr>
      </w:pPr>
      <w:r>
        <w:rPr>
          <w:rFonts w:hint="eastAsia" w:ascii="宋体" w:hAnsi="宋体" w:eastAsia="宋体" w:cs="宋体"/>
          <w:sz w:val="30"/>
          <w:szCs w:val="30"/>
        </w:rPr>
        <w:t>直属海事执法部门的执法文书式样，由交通运输部海事局统一制定。</w:t>
      </w:r>
    </w:p>
    <w:p>
      <w:pPr>
        <w:pStyle w:val="3"/>
        <w:tabs>
          <w:tab w:val="left" w:pos="3920"/>
        </w:tabs>
        <w:spacing w:line="405" w:lineRule="exact"/>
        <w:ind w:left="1362"/>
        <w:rPr>
          <w:rFonts w:hint="eastAsia" w:ascii="宋体" w:hAnsi="宋体" w:eastAsia="宋体" w:cs="宋体"/>
          <w:sz w:val="30"/>
          <w:szCs w:val="30"/>
        </w:rPr>
      </w:pPr>
      <w:r>
        <w:rPr>
          <w:rFonts w:hint="eastAsia" w:ascii="宋体" w:hAnsi="宋体" w:eastAsia="宋体" w:cs="宋体"/>
          <w:sz w:val="30"/>
          <w:szCs w:val="30"/>
        </w:rPr>
        <w:t>第一百二十八条</w:t>
      </w:r>
      <w:r>
        <w:rPr>
          <w:rFonts w:hint="eastAsia" w:ascii="宋体" w:hAnsi="宋体" w:eastAsia="宋体" w:cs="宋体"/>
          <w:sz w:val="30"/>
          <w:szCs w:val="30"/>
        </w:rPr>
        <w:tab/>
      </w:r>
      <w:r>
        <w:rPr>
          <w:rFonts w:hint="eastAsia" w:ascii="宋体" w:hAnsi="宋体" w:eastAsia="宋体" w:cs="宋体"/>
          <w:sz w:val="30"/>
          <w:szCs w:val="30"/>
        </w:rPr>
        <w:t>本规定自</w:t>
      </w:r>
      <w:r>
        <w:rPr>
          <w:rFonts w:hint="eastAsia" w:ascii="宋体" w:hAnsi="宋体" w:eastAsia="宋体" w:cs="宋体"/>
          <w:spacing w:val="-57"/>
          <w:sz w:val="30"/>
          <w:szCs w:val="30"/>
        </w:rPr>
        <w:t xml:space="preserve"> </w:t>
      </w:r>
      <w:r>
        <w:rPr>
          <w:rFonts w:hint="eastAsia" w:ascii="宋体" w:hAnsi="宋体" w:eastAsia="宋体" w:cs="宋体"/>
          <w:sz w:val="30"/>
          <w:szCs w:val="30"/>
        </w:rPr>
        <w:t>2019</w:t>
      </w:r>
      <w:r>
        <w:rPr>
          <w:rFonts w:hint="eastAsia" w:ascii="宋体" w:hAnsi="宋体" w:eastAsia="宋体" w:cs="宋体"/>
          <w:spacing w:val="21"/>
          <w:sz w:val="30"/>
          <w:szCs w:val="30"/>
        </w:rPr>
        <w:t xml:space="preserve"> </w:t>
      </w:r>
      <w:r>
        <w:rPr>
          <w:rFonts w:hint="eastAsia" w:ascii="宋体" w:hAnsi="宋体" w:eastAsia="宋体" w:cs="宋体"/>
          <w:sz w:val="30"/>
          <w:szCs w:val="30"/>
        </w:rPr>
        <w:t>年</w:t>
      </w:r>
      <w:r>
        <w:rPr>
          <w:rFonts w:hint="eastAsia" w:ascii="宋体" w:hAnsi="宋体" w:eastAsia="宋体" w:cs="宋体"/>
          <w:spacing w:val="-55"/>
          <w:sz w:val="30"/>
          <w:szCs w:val="30"/>
        </w:rPr>
        <w:t xml:space="preserve"> </w:t>
      </w:r>
      <w:r>
        <w:rPr>
          <w:rFonts w:hint="eastAsia" w:ascii="宋体" w:hAnsi="宋体" w:eastAsia="宋体" w:cs="宋体"/>
          <w:sz w:val="30"/>
          <w:szCs w:val="30"/>
        </w:rPr>
        <w:t>6</w:t>
      </w:r>
      <w:r>
        <w:rPr>
          <w:rFonts w:hint="eastAsia" w:ascii="宋体" w:hAnsi="宋体" w:eastAsia="宋体" w:cs="宋体"/>
          <w:spacing w:val="24"/>
          <w:sz w:val="30"/>
          <w:szCs w:val="30"/>
        </w:rPr>
        <w:t xml:space="preserve"> </w:t>
      </w:r>
      <w:r>
        <w:rPr>
          <w:rFonts w:hint="eastAsia" w:ascii="宋体" w:hAnsi="宋体" w:eastAsia="宋体" w:cs="宋体"/>
          <w:sz w:val="30"/>
          <w:szCs w:val="30"/>
        </w:rPr>
        <w:t>月</w:t>
      </w:r>
      <w:r>
        <w:rPr>
          <w:rFonts w:hint="eastAsia" w:ascii="宋体" w:hAnsi="宋体" w:eastAsia="宋体" w:cs="宋体"/>
          <w:spacing w:val="-55"/>
          <w:sz w:val="30"/>
          <w:szCs w:val="30"/>
        </w:rPr>
        <w:t xml:space="preserve"> </w:t>
      </w:r>
      <w:r>
        <w:rPr>
          <w:rFonts w:hint="eastAsia" w:ascii="宋体" w:hAnsi="宋体" w:eastAsia="宋体" w:cs="宋体"/>
          <w:sz w:val="30"/>
          <w:szCs w:val="30"/>
        </w:rPr>
        <w:t>1</w:t>
      </w:r>
      <w:r>
        <w:rPr>
          <w:rFonts w:hint="eastAsia" w:ascii="宋体" w:hAnsi="宋体" w:eastAsia="宋体" w:cs="宋体"/>
          <w:spacing w:val="24"/>
          <w:sz w:val="30"/>
          <w:szCs w:val="30"/>
        </w:rPr>
        <w:t xml:space="preserve"> </w:t>
      </w:r>
      <w:r>
        <w:rPr>
          <w:rFonts w:hint="eastAsia" w:ascii="宋体" w:hAnsi="宋体" w:eastAsia="宋体" w:cs="宋体"/>
          <w:sz w:val="30"/>
          <w:szCs w:val="30"/>
        </w:rPr>
        <w:t>日起施行。</w:t>
      </w:r>
    </w:p>
    <w:p>
      <w:pPr>
        <w:pStyle w:val="3"/>
        <w:spacing w:before="171"/>
        <w:ind w:left="721"/>
        <w:rPr>
          <w:rFonts w:hint="eastAsia" w:ascii="宋体" w:hAnsi="宋体" w:eastAsia="宋体" w:cs="宋体"/>
          <w:sz w:val="30"/>
          <w:szCs w:val="30"/>
        </w:rPr>
      </w:pPr>
      <w:r>
        <w:rPr>
          <w:rFonts w:hint="eastAsia" w:ascii="宋体" w:hAnsi="宋体" w:eastAsia="宋体" w:cs="宋体"/>
          <w:sz w:val="30"/>
          <w:szCs w:val="30"/>
        </w:rPr>
        <w:t>交通部于 1996 年 9 月 25 日发布的《交通行政处罚程序规定》</w:t>
      </w:r>
    </w:p>
    <w:p>
      <w:pPr>
        <w:pStyle w:val="3"/>
        <w:spacing w:before="171"/>
        <w:ind w:left="721"/>
        <w:rPr>
          <w:rFonts w:hint="eastAsia" w:ascii="宋体" w:hAnsi="宋体" w:eastAsia="宋体" w:cs="宋体"/>
          <w:sz w:val="30"/>
          <w:szCs w:val="30"/>
        </w:rPr>
      </w:pPr>
      <w:r>
        <w:rPr>
          <w:rFonts w:hint="eastAsia" w:ascii="宋体" w:hAnsi="宋体" w:eastAsia="宋体" w:cs="宋体"/>
          <w:sz w:val="30"/>
          <w:szCs w:val="30"/>
        </w:rPr>
        <w:t>（交通部令 1996 年第 7 号）和交通运输部于 2008 年 12 月</w:t>
      </w:r>
    </w:p>
    <w:p>
      <w:pPr>
        <w:pStyle w:val="3"/>
        <w:spacing w:before="168"/>
        <w:ind w:left="721"/>
        <w:rPr>
          <w:rFonts w:hint="eastAsia" w:ascii="宋体" w:hAnsi="宋体" w:eastAsia="宋体" w:cs="宋体"/>
          <w:sz w:val="30"/>
          <w:szCs w:val="30"/>
        </w:rPr>
      </w:pPr>
      <w:r>
        <w:rPr>
          <w:rFonts w:hint="eastAsia" w:ascii="宋体" w:hAnsi="宋体" w:eastAsia="宋体" w:cs="宋体"/>
          <w:sz w:val="30"/>
          <w:szCs w:val="30"/>
        </w:rPr>
        <w:t>30 日发布的《关于印发交通行政执法风纪等5 个规范的通知》</w:t>
      </w:r>
    </w:p>
    <w:p>
      <w:pPr>
        <w:spacing w:after="0"/>
        <w:rPr>
          <w:rFonts w:hint="eastAsia" w:ascii="宋体" w:hAnsi="宋体" w:eastAsia="宋体" w:cs="宋体"/>
          <w:sz w:val="30"/>
          <w:szCs w:val="30"/>
        </w:rPr>
        <w:sectPr>
          <w:pgSz w:w="11910" w:h="16840"/>
          <w:pgMar w:top="1540" w:right="1080" w:bottom="1180" w:left="1080" w:header="0" w:footer="920" w:gutter="0"/>
          <w:cols w:space="720" w:num="1"/>
        </w:sectPr>
      </w:pPr>
    </w:p>
    <w:p>
      <w:pPr>
        <w:pStyle w:val="3"/>
        <w:spacing w:before="44" w:line="338" w:lineRule="auto"/>
        <w:ind w:left="719" w:right="709"/>
        <w:jc w:val="both"/>
      </w:pPr>
      <w:r>
        <w:rPr>
          <w:rFonts w:hint="eastAsia" w:ascii="宋体" w:hAnsi="宋体" w:eastAsia="宋体" w:cs="宋体"/>
          <w:sz w:val="30"/>
          <w:szCs w:val="30"/>
        </w:rPr>
        <w:t>（</w:t>
      </w:r>
      <w:r>
        <w:rPr>
          <w:rFonts w:hint="eastAsia" w:ascii="宋体" w:hAnsi="宋体" w:eastAsia="宋体" w:cs="宋体"/>
          <w:spacing w:val="-4"/>
          <w:sz w:val="30"/>
          <w:szCs w:val="30"/>
        </w:rPr>
        <w:t>交体法发〔</w:t>
      </w:r>
      <w:r>
        <w:rPr>
          <w:rFonts w:hint="eastAsia" w:ascii="宋体" w:hAnsi="宋体" w:eastAsia="宋体" w:cs="宋体"/>
          <w:sz w:val="30"/>
          <w:szCs w:val="30"/>
        </w:rPr>
        <w:t>2008</w:t>
      </w:r>
      <w:r>
        <w:rPr>
          <w:rFonts w:hint="eastAsia" w:ascii="宋体" w:hAnsi="宋体" w:eastAsia="宋体" w:cs="宋体"/>
          <w:spacing w:val="-17"/>
          <w:sz w:val="30"/>
          <w:szCs w:val="30"/>
        </w:rPr>
        <w:t>〕</w:t>
      </w:r>
      <w:r>
        <w:rPr>
          <w:rFonts w:hint="eastAsia" w:ascii="宋体" w:hAnsi="宋体" w:eastAsia="宋体" w:cs="宋体"/>
          <w:sz w:val="30"/>
          <w:szCs w:val="30"/>
        </w:rPr>
        <w:t>562 号</w:t>
      </w:r>
      <w:r>
        <w:rPr>
          <w:rFonts w:hint="eastAsia" w:ascii="宋体" w:hAnsi="宋体" w:eastAsia="宋体" w:cs="宋体"/>
          <w:spacing w:val="-17"/>
          <w:sz w:val="30"/>
          <w:szCs w:val="30"/>
        </w:rPr>
        <w:t>）</w:t>
      </w:r>
      <w:r>
        <w:rPr>
          <w:rFonts w:hint="eastAsia" w:ascii="宋体" w:hAnsi="宋体" w:eastAsia="宋体" w:cs="宋体"/>
          <w:spacing w:val="-18"/>
          <w:sz w:val="30"/>
          <w:szCs w:val="30"/>
        </w:rPr>
        <w:t>中的《交通行政执法风纪》《交</w:t>
      </w:r>
      <w:r>
        <w:rPr>
          <w:rFonts w:hint="eastAsia" w:ascii="宋体" w:hAnsi="宋体" w:eastAsia="宋体" w:cs="宋体"/>
          <w:spacing w:val="-25"/>
          <w:sz w:val="30"/>
          <w:szCs w:val="30"/>
        </w:rPr>
        <w:t>通行政执法用语规范》《交通行政执法检查行为规范》《交通</w:t>
      </w:r>
      <w:r>
        <w:rPr>
          <w:rFonts w:hint="eastAsia" w:ascii="宋体" w:hAnsi="宋体" w:eastAsia="宋体" w:cs="宋体"/>
          <w:spacing w:val="-8"/>
          <w:w w:val="95"/>
          <w:sz w:val="30"/>
          <w:szCs w:val="30"/>
        </w:rPr>
        <w:t>行政处罚行为规范》《交通行政执法文书制作规</w:t>
      </w:r>
      <w:r>
        <w:rPr>
          <w:spacing w:val="-8"/>
          <w:w w:val="95"/>
        </w:rPr>
        <w:t xml:space="preserve">范》同时废 </w:t>
      </w:r>
      <w:r>
        <w:t>止。</w:t>
      </w:r>
    </w:p>
    <w:p>
      <w:pPr>
        <w:spacing w:after="0" w:line="338" w:lineRule="auto"/>
        <w:jc w:val="both"/>
        <w:sectPr>
          <w:pgSz w:w="11910" w:h="16840"/>
          <w:pgMar w:top="1520" w:right="1080" w:bottom="1180" w:left="1080" w:header="0" w:footer="920" w:gutter="0"/>
          <w:cols w:space="720" w:num="1"/>
        </w:sectPr>
      </w:pPr>
    </w:p>
    <w:p>
      <w:pPr>
        <w:pStyle w:val="3"/>
        <w:spacing w:before="4"/>
        <w:rPr>
          <w:rFonts w:ascii="Times New Roman"/>
          <w:sz w:val="17"/>
        </w:rPr>
      </w:pPr>
    </w:p>
    <w:sectPr>
      <w:pgSz w:w="11910" w:h="16840"/>
      <w:pgMar w:top="1580" w:right="1080" w:bottom="1100" w:left="1080" w:header="0" w:footer="9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79744" behindDoc="1" locked="0" layoutInCell="1" allowOverlap="1">
              <wp:simplePos x="0" y="0"/>
              <wp:positionH relativeFrom="page">
                <wp:posOffset>3684905</wp:posOffset>
              </wp:positionH>
              <wp:positionV relativeFrom="page">
                <wp:posOffset>9917430</wp:posOffset>
              </wp:positionV>
              <wp:extent cx="192405" cy="152400"/>
              <wp:effectExtent l="0" t="0" r="0" b="0"/>
              <wp:wrapNone/>
              <wp:docPr id="34" name="文本框 2"/>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0.15pt;margin-top:780.9pt;height:12pt;width:15.15pt;mso-position-horizontal-relative:page;mso-position-vertical-relative:page;z-index:-251636736;mso-width-relative:page;mso-height-relative:page;" filled="f" stroked="f" coordsize="21600,21600" o:gfxdata="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xDT/ZAAAADQEAAA8AAAAAAAAA&#10;AQAgAAAAIgAAAGRycy9kb3ducmV2LnhtbFBLAQIUABQAAAAIAIdO4kAr2ztungEAACQDAAAOAAAA&#10;AAAAAAEAIAAAACgBAABkcnMvZTJvRG9jLnhtbFBLBQYAAAAABgAGAFkBAAA4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9917430</wp:posOffset>
              </wp:positionV>
              <wp:extent cx="192405" cy="152400"/>
              <wp:effectExtent l="0" t="0" r="0" b="0"/>
              <wp:wrapNone/>
              <wp:docPr id="33" name="文本框 1"/>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15pt;margin-top:780.9pt;height:12pt;width:15.15pt;mso-position-horizontal-relative:page;mso-position-vertical-relative:page;z-index:-251656192;mso-width-relative:page;mso-height-relative:page;" filled="f" stroked="f" coordsize="21600,21600" o:gfxdata="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xDT/ZAAAADQEAAA8AAAAAAAAA&#10;AQAgAAAAIgAAAGRycy9kb3ducmV2LnhtbFBLAQIUABQAAAAIAIdO4kCb390gngEAACQDAAAOAAAA&#10;AAAAAAEAIAAAACgBAABkcnMvZTJvRG9jLnhtbFBLBQYAAAAABgAGAFkBAAA4BQ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381" w:hanging="181"/>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2216" w:hanging="181"/>
      </w:pPr>
      <w:rPr>
        <w:rFonts w:hint="default"/>
        <w:lang w:val="en-US" w:eastAsia="zh-CN" w:bidi="ar-SA"/>
      </w:rPr>
    </w:lvl>
    <w:lvl w:ilvl="2" w:tentative="0">
      <w:start w:val="0"/>
      <w:numFmt w:val="bullet"/>
      <w:lvlText w:val="•"/>
      <w:lvlJc w:val="left"/>
      <w:pPr>
        <w:ind w:left="3053" w:hanging="181"/>
      </w:pPr>
      <w:rPr>
        <w:rFonts w:hint="default"/>
        <w:lang w:val="en-US" w:eastAsia="zh-CN" w:bidi="ar-SA"/>
      </w:rPr>
    </w:lvl>
    <w:lvl w:ilvl="3" w:tentative="0">
      <w:start w:val="0"/>
      <w:numFmt w:val="bullet"/>
      <w:lvlText w:val="•"/>
      <w:lvlJc w:val="left"/>
      <w:pPr>
        <w:ind w:left="3889" w:hanging="181"/>
      </w:pPr>
      <w:rPr>
        <w:rFonts w:hint="default"/>
        <w:lang w:val="en-US" w:eastAsia="zh-CN" w:bidi="ar-SA"/>
      </w:rPr>
    </w:lvl>
    <w:lvl w:ilvl="4" w:tentative="0">
      <w:start w:val="0"/>
      <w:numFmt w:val="bullet"/>
      <w:lvlText w:val="•"/>
      <w:lvlJc w:val="left"/>
      <w:pPr>
        <w:ind w:left="4726" w:hanging="181"/>
      </w:pPr>
      <w:rPr>
        <w:rFonts w:hint="default"/>
        <w:lang w:val="en-US" w:eastAsia="zh-CN" w:bidi="ar-SA"/>
      </w:rPr>
    </w:lvl>
    <w:lvl w:ilvl="5" w:tentative="0">
      <w:start w:val="0"/>
      <w:numFmt w:val="bullet"/>
      <w:lvlText w:val="•"/>
      <w:lvlJc w:val="left"/>
      <w:pPr>
        <w:ind w:left="5563" w:hanging="181"/>
      </w:pPr>
      <w:rPr>
        <w:rFonts w:hint="default"/>
        <w:lang w:val="en-US" w:eastAsia="zh-CN" w:bidi="ar-SA"/>
      </w:rPr>
    </w:lvl>
    <w:lvl w:ilvl="6" w:tentative="0">
      <w:start w:val="0"/>
      <w:numFmt w:val="bullet"/>
      <w:lvlText w:val="•"/>
      <w:lvlJc w:val="left"/>
      <w:pPr>
        <w:ind w:left="6399" w:hanging="181"/>
      </w:pPr>
      <w:rPr>
        <w:rFonts w:hint="default"/>
        <w:lang w:val="en-US" w:eastAsia="zh-CN" w:bidi="ar-SA"/>
      </w:rPr>
    </w:lvl>
    <w:lvl w:ilvl="7" w:tentative="0">
      <w:start w:val="0"/>
      <w:numFmt w:val="bullet"/>
      <w:lvlText w:val="•"/>
      <w:lvlJc w:val="left"/>
      <w:pPr>
        <w:ind w:left="7236" w:hanging="181"/>
      </w:pPr>
      <w:rPr>
        <w:rFonts w:hint="default"/>
        <w:lang w:val="en-US" w:eastAsia="zh-CN" w:bidi="ar-SA"/>
      </w:rPr>
    </w:lvl>
    <w:lvl w:ilvl="8" w:tentative="0">
      <w:start w:val="0"/>
      <w:numFmt w:val="bullet"/>
      <w:lvlText w:val="•"/>
      <w:lvlJc w:val="left"/>
      <w:pPr>
        <w:ind w:left="8073" w:hanging="181"/>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1521" w:hanging="802"/>
        <w:jc w:val="left"/>
      </w:pPr>
      <w:rPr>
        <w:rFonts w:hint="default" w:ascii="宋体" w:hAnsi="宋体" w:eastAsia="宋体" w:cs="宋体"/>
        <w:spacing w:val="-2"/>
        <w:w w:val="99"/>
        <w:sz w:val="30"/>
        <w:szCs w:val="30"/>
        <w:lang w:val="en-US" w:eastAsia="zh-CN" w:bidi="ar-SA"/>
      </w:rPr>
    </w:lvl>
    <w:lvl w:ilvl="1" w:tentative="0">
      <w:start w:val="1"/>
      <w:numFmt w:val="decimal"/>
      <w:lvlText w:val="%2."/>
      <w:lvlJc w:val="left"/>
      <w:pPr>
        <w:ind w:left="1381" w:hanging="181"/>
        <w:jc w:val="left"/>
      </w:pPr>
      <w:rPr>
        <w:rFonts w:hint="default" w:ascii="Times New Roman" w:hAnsi="Times New Roman" w:eastAsia="Times New Roman" w:cs="Times New Roman"/>
        <w:w w:val="100"/>
        <w:sz w:val="22"/>
        <w:szCs w:val="22"/>
        <w:lang w:val="en-US" w:eastAsia="zh-CN" w:bidi="ar-SA"/>
      </w:rPr>
    </w:lvl>
    <w:lvl w:ilvl="2" w:tentative="0">
      <w:start w:val="0"/>
      <w:numFmt w:val="bullet"/>
      <w:lvlText w:val="•"/>
      <w:lvlJc w:val="left"/>
      <w:pPr>
        <w:ind w:left="2434" w:hanging="181"/>
      </w:pPr>
      <w:rPr>
        <w:rFonts w:hint="default"/>
        <w:lang w:val="en-US" w:eastAsia="zh-CN" w:bidi="ar-SA"/>
      </w:rPr>
    </w:lvl>
    <w:lvl w:ilvl="3" w:tentative="0">
      <w:start w:val="0"/>
      <w:numFmt w:val="bullet"/>
      <w:lvlText w:val="•"/>
      <w:lvlJc w:val="left"/>
      <w:pPr>
        <w:ind w:left="3348" w:hanging="181"/>
      </w:pPr>
      <w:rPr>
        <w:rFonts w:hint="default"/>
        <w:lang w:val="en-US" w:eastAsia="zh-CN" w:bidi="ar-SA"/>
      </w:rPr>
    </w:lvl>
    <w:lvl w:ilvl="4" w:tentative="0">
      <w:start w:val="0"/>
      <w:numFmt w:val="bullet"/>
      <w:lvlText w:val="•"/>
      <w:lvlJc w:val="left"/>
      <w:pPr>
        <w:ind w:left="4262" w:hanging="181"/>
      </w:pPr>
      <w:rPr>
        <w:rFonts w:hint="default"/>
        <w:lang w:val="en-US" w:eastAsia="zh-CN" w:bidi="ar-SA"/>
      </w:rPr>
    </w:lvl>
    <w:lvl w:ilvl="5" w:tentative="0">
      <w:start w:val="0"/>
      <w:numFmt w:val="bullet"/>
      <w:lvlText w:val="•"/>
      <w:lvlJc w:val="left"/>
      <w:pPr>
        <w:ind w:left="5176" w:hanging="181"/>
      </w:pPr>
      <w:rPr>
        <w:rFonts w:hint="default"/>
        <w:lang w:val="en-US" w:eastAsia="zh-CN" w:bidi="ar-SA"/>
      </w:rPr>
    </w:lvl>
    <w:lvl w:ilvl="6" w:tentative="0">
      <w:start w:val="0"/>
      <w:numFmt w:val="bullet"/>
      <w:lvlText w:val="•"/>
      <w:lvlJc w:val="left"/>
      <w:pPr>
        <w:ind w:left="6090" w:hanging="181"/>
      </w:pPr>
      <w:rPr>
        <w:rFonts w:hint="default"/>
        <w:lang w:val="en-US" w:eastAsia="zh-CN" w:bidi="ar-SA"/>
      </w:rPr>
    </w:lvl>
    <w:lvl w:ilvl="7" w:tentative="0">
      <w:start w:val="0"/>
      <w:numFmt w:val="bullet"/>
      <w:lvlText w:val="•"/>
      <w:lvlJc w:val="left"/>
      <w:pPr>
        <w:ind w:left="7004" w:hanging="181"/>
      </w:pPr>
      <w:rPr>
        <w:rFonts w:hint="default"/>
        <w:lang w:val="en-US" w:eastAsia="zh-CN" w:bidi="ar-SA"/>
      </w:rPr>
    </w:lvl>
    <w:lvl w:ilvl="8" w:tentative="0">
      <w:start w:val="0"/>
      <w:numFmt w:val="bullet"/>
      <w:lvlText w:val="•"/>
      <w:lvlJc w:val="left"/>
      <w:pPr>
        <w:ind w:left="7918" w:hanging="181"/>
      </w:pPr>
      <w:rPr>
        <w:rFonts w:hint="default"/>
        <w:lang w:val="en-US" w:eastAsia="zh-CN" w:bidi="ar-SA"/>
      </w:rPr>
    </w:lvl>
  </w:abstractNum>
  <w:abstractNum w:abstractNumId="2">
    <w:nsid w:val="59ADCABA"/>
    <w:multiLevelType w:val="multilevel"/>
    <w:tmpl w:val="59ADCABA"/>
    <w:lvl w:ilvl="0" w:tentative="0">
      <w:start w:val="1"/>
      <w:numFmt w:val="decimal"/>
      <w:lvlText w:val="%1."/>
      <w:lvlJc w:val="left"/>
      <w:pPr>
        <w:ind w:left="1381" w:hanging="181"/>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2216" w:hanging="181"/>
      </w:pPr>
      <w:rPr>
        <w:rFonts w:hint="default"/>
        <w:lang w:val="en-US" w:eastAsia="zh-CN" w:bidi="ar-SA"/>
      </w:rPr>
    </w:lvl>
    <w:lvl w:ilvl="2" w:tentative="0">
      <w:start w:val="0"/>
      <w:numFmt w:val="bullet"/>
      <w:lvlText w:val="•"/>
      <w:lvlJc w:val="left"/>
      <w:pPr>
        <w:ind w:left="3053" w:hanging="181"/>
      </w:pPr>
      <w:rPr>
        <w:rFonts w:hint="default"/>
        <w:lang w:val="en-US" w:eastAsia="zh-CN" w:bidi="ar-SA"/>
      </w:rPr>
    </w:lvl>
    <w:lvl w:ilvl="3" w:tentative="0">
      <w:start w:val="0"/>
      <w:numFmt w:val="bullet"/>
      <w:lvlText w:val="•"/>
      <w:lvlJc w:val="left"/>
      <w:pPr>
        <w:ind w:left="3889" w:hanging="181"/>
      </w:pPr>
      <w:rPr>
        <w:rFonts w:hint="default"/>
        <w:lang w:val="en-US" w:eastAsia="zh-CN" w:bidi="ar-SA"/>
      </w:rPr>
    </w:lvl>
    <w:lvl w:ilvl="4" w:tentative="0">
      <w:start w:val="0"/>
      <w:numFmt w:val="bullet"/>
      <w:lvlText w:val="•"/>
      <w:lvlJc w:val="left"/>
      <w:pPr>
        <w:ind w:left="4726" w:hanging="181"/>
      </w:pPr>
      <w:rPr>
        <w:rFonts w:hint="default"/>
        <w:lang w:val="en-US" w:eastAsia="zh-CN" w:bidi="ar-SA"/>
      </w:rPr>
    </w:lvl>
    <w:lvl w:ilvl="5" w:tentative="0">
      <w:start w:val="0"/>
      <w:numFmt w:val="bullet"/>
      <w:lvlText w:val="•"/>
      <w:lvlJc w:val="left"/>
      <w:pPr>
        <w:ind w:left="5563" w:hanging="181"/>
      </w:pPr>
      <w:rPr>
        <w:rFonts w:hint="default"/>
        <w:lang w:val="en-US" w:eastAsia="zh-CN" w:bidi="ar-SA"/>
      </w:rPr>
    </w:lvl>
    <w:lvl w:ilvl="6" w:tentative="0">
      <w:start w:val="0"/>
      <w:numFmt w:val="bullet"/>
      <w:lvlText w:val="•"/>
      <w:lvlJc w:val="left"/>
      <w:pPr>
        <w:ind w:left="6399" w:hanging="181"/>
      </w:pPr>
      <w:rPr>
        <w:rFonts w:hint="default"/>
        <w:lang w:val="en-US" w:eastAsia="zh-CN" w:bidi="ar-SA"/>
      </w:rPr>
    </w:lvl>
    <w:lvl w:ilvl="7" w:tentative="0">
      <w:start w:val="0"/>
      <w:numFmt w:val="bullet"/>
      <w:lvlText w:val="•"/>
      <w:lvlJc w:val="left"/>
      <w:pPr>
        <w:ind w:left="7236" w:hanging="181"/>
      </w:pPr>
      <w:rPr>
        <w:rFonts w:hint="default"/>
        <w:lang w:val="en-US" w:eastAsia="zh-CN" w:bidi="ar-SA"/>
      </w:rPr>
    </w:lvl>
    <w:lvl w:ilvl="8" w:tentative="0">
      <w:start w:val="0"/>
      <w:numFmt w:val="bullet"/>
      <w:lvlText w:val="•"/>
      <w:lvlJc w:val="left"/>
      <w:pPr>
        <w:ind w:left="8073" w:hanging="181"/>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TE2YTZmOGZhZTcxOTFhYjg3MWQxNzViZDU5MjgifQ=="/>
  </w:docVars>
  <w:rsids>
    <w:rsidRoot w:val="00000000"/>
    <w:rsid w:val="00723604"/>
    <w:rsid w:val="08C31B1B"/>
    <w:rsid w:val="22381351"/>
    <w:rsid w:val="718C0565"/>
    <w:rsid w:val="755C6670"/>
    <w:rsid w:val="78D36201"/>
    <w:rsid w:val="7FFA0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line="645" w:lineRule="exact"/>
      <w:jc w:val="center"/>
      <w:outlineLvl w:val="1"/>
    </w:pPr>
    <w:rPr>
      <w:rFonts w:ascii="微软雅黑" w:hAnsi="微软雅黑" w:eastAsia="微软雅黑" w:cs="微软雅黑"/>
      <w:b/>
      <w:bCs/>
      <w:sz w:val="36"/>
      <w:szCs w:val="36"/>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before="57"/>
      <w:jc w:val="center"/>
    </w:pPr>
    <w:rPr>
      <w:rFonts w:ascii="PMingLiU" w:hAnsi="PMingLiU" w:eastAsia="PMingLiU" w:cs="PMingLiU"/>
      <w:sz w:val="44"/>
      <w:szCs w:val="44"/>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214"/>
      <w:ind w:left="1381" w:hanging="963"/>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2020-11-20T04:53:00Z</dcterms:created>
  <dc:creator>moc</dc:creator>
  <cp:lastModifiedBy>Lenovo</cp:lastModifiedBy>
  <dcterms:modified xsi:type="dcterms:W3CDTF">2025-08-14T04:20:42Z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Acrobat PDFMaker 15 Word 版</vt:lpwstr>
  </property>
  <property fmtid="{D5CDD505-2E9C-101B-9397-08002B2CF9AE}" pid="4" name="LastSaved">
    <vt:filetime>2020-11-20T00:00:00Z</vt:filetime>
  </property>
  <property fmtid="{D5CDD505-2E9C-101B-9397-08002B2CF9AE}" pid="5" name="KSOProductBuildVer">
    <vt:lpwstr>2052-11.8.2.8621</vt:lpwstr>
  </property>
  <property fmtid="{D5CDD505-2E9C-101B-9397-08002B2CF9AE}" pid="6" name="ICV">
    <vt:lpwstr>D3382690875B4932A7DAC91E72747802_13</vt:lpwstr>
  </property>
</Properties>
</file>