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新疆伊犁州重点山洪沟治理伊宁市潘津镇苏勒萨依沟山洪沟治理项目（EPC总承包）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中标结果公告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ourceHanSansCN-Regular" w:hAnsi="SourceHanSansCN-Regular" w:eastAsia="SourceHanSansCN-Regular" w:cs="SourceHanSansCN-Regular"/>
          <w:i w:val="0"/>
          <w:caps w:val="0"/>
          <w:color w:val="333333"/>
          <w:spacing w:val="0"/>
          <w:sz w:val="16"/>
          <w:szCs w:val="16"/>
        </w:rPr>
      </w:pPr>
      <w:r>
        <w:rPr>
          <w:rFonts w:ascii="Arial" w:hAnsi="Arial" w:eastAsia="SourceHanSansCN-Regular" w:cs="Arial"/>
          <w:i w:val="0"/>
          <w:caps w:val="0"/>
          <w:color w:val="333333"/>
          <w:spacing w:val="0"/>
          <w:sz w:val="24"/>
          <w:szCs w:val="24"/>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0"/>
        <w:jc w:val="left"/>
        <w:textAlignment w:val="auto"/>
        <w:rPr>
          <w:rFonts w:hint="default" w:ascii="Times New Roman" w:hAnsi="Times New Roman" w:eastAsia="方正仿宋简体" w:cs="Times New Roman"/>
          <w:i w:val="0"/>
          <w:caps w:val="0"/>
          <w:color w:val="333333"/>
          <w:spacing w:val="0"/>
          <w:sz w:val="32"/>
          <w:szCs w:val="32"/>
        </w:rPr>
      </w:pPr>
      <w:r>
        <w:rPr>
          <w:rFonts w:hint="default" w:ascii="Times New Roman" w:hAnsi="Times New Roman" w:eastAsia="方正仿宋简体" w:cs="Times New Roman"/>
          <w:i w:val="0"/>
          <w:caps w:val="0"/>
          <w:color w:val="333333"/>
          <w:spacing w:val="0"/>
          <w:kern w:val="0"/>
          <w:sz w:val="32"/>
          <w:szCs w:val="32"/>
          <w:shd w:val="clear" w:fill="FFFFFF"/>
          <w:lang w:val="en-US" w:eastAsia="zh-CN" w:bidi="ar"/>
        </w:rPr>
        <w:t>伊宁市水利服务站对下列（工程）进行了公开招标，现将中标结果公示如下：</w:t>
      </w:r>
      <w:r>
        <w:rPr>
          <w:rFonts w:hint="default" w:ascii="Times New Roman" w:hAnsi="Times New Roman" w:eastAsia="方正仿宋简体" w:cs="Times New Roman"/>
          <w:b/>
          <w:i w:val="0"/>
          <w:caps w:val="0"/>
          <w:color w:val="333333"/>
          <w:spacing w:val="0"/>
          <w:kern w:val="0"/>
          <w:sz w:val="32"/>
          <w:szCs w:val="32"/>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0"/>
        <w:jc w:val="both"/>
        <w:textAlignment w:val="auto"/>
        <w:rPr>
          <w:rFonts w:hint="default" w:ascii="Times New Roman" w:hAnsi="Times New Roman" w:eastAsia="方正仿宋简体" w:cs="Times New Roman"/>
          <w:b w:val="0"/>
          <w:i w:val="0"/>
          <w:caps w:val="0"/>
          <w:color w:val="333333"/>
          <w:spacing w:val="0"/>
          <w:sz w:val="32"/>
          <w:szCs w:val="32"/>
        </w:rPr>
      </w:pPr>
      <w:r>
        <w:rPr>
          <w:rFonts w:hint="eastAsia" w:ascii="黑体" w:hAnsi="黑体" w:eastAsia="黑体" w:cs="黑体"/>
          <w:b w:val="0"/>
          <w:bCs w:val="0"/>
          <w:i w:val="0"/>
          <w:caps w:val="0"/>
          <w:color w:val="333333"/>
          <w:spacing w:val="0"/>
          <w:sz w:val="32"/>
          <w:szCs w:val="32"/>
          <w:shd w:val="clear" w:fill="FFFFFF"/>
        </w:rPr>
        <w:t>一、项目名称：</w:t>
      </w:r>
      <w:r>
        <w:rPr>
          <w:rFonts w:hint="default" w:ascii="Times New Roman" w:hAnsi="Times New Roman" w:eastAsia="方正仿宋简体" w:cs="Times New Roman"/>
          <w:b w:val="0"/>
          <w:i w:val="0"/>
          <w:caps w:val="0"/>
          <w:color w:val="333333"/>
          <w:spacing w:val="0"/>
          <w:sz w:val="32"/>
          <w:szCs w:val="32"/>
          <w:shd w:val="clear" w:fill="FFFFFF"/>
        </w:rPr>
        <w:t>新疆伊犁州重点山洪沟治理伊宁市潘津镇苏勒萨依沟山洪沟治理项目（EPC总承包）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2"/>
        <w:jc w:val="both"/>
        <w:textAlignment w:val="auto"/>
        <w:rPr>
          <w:rFonts w:hint="default" w:ascii="Times New Roman" w:hAnsi="Times New Roman" w:eastAsia="方正仿宋简体" w:cs="Times New Roman"/>
          <w:i w:val="0"/>
          <w:caps w:val="0"/>
          <w:color w:val="333333"/>
          <w:spacing w:val="0"/>
          <w:sz w:val="32"/>
          <w:szCs w:val="32"/>
        </w:rPr>
      </w:pPr>
      <w:r>
        <w:rPr>
          <w:rFonts w:hint="default" w:ascii="黑体" w:hAnsi="黑体" w:eastAsia="黑体" w:cs="黑体"/>
          <w:b w:val="0"/>
          <w:bCs w:val="0"/>
          <w:i w:val="0"/>
          <w:caps w:val="0"/>
          <w:color w:val="333333"/>
          <w:spacing w:val="0"/>
          <w:kern w:val="0"/>
          <w:sz w:val="32"/>
          <w:szCs w:val="32"/>
          <w:shd w:val="clear" w:fill="FFFFFF"/>
          <w:lang w:val="en-US" w:eastAsia="zh-CN" w:bidi="ar"/>
        </w:rPr>
        <w:t>二、标段（包）编号：</w:t>
      </w:r>
      <w:r>
        <w:rPr>
          <w:rFonts w:hint="default" w:ascii="Times New Roman" w:hAnsi="Times New Roman" w:eastAsia="方正仿宋简体" w:cs="Times New Roman"/>
          <w:i w:val="0"/>
          <w:caps w:val="0"/>
          <w:color w:val="333333"/>
          <w:spacing w:val="0"/>
          <w:sz w:val="32"/>
          <w:szCs w:val="32"/>
          <w:shd w:val="clear" w:fill="FFFFFF"/>
        </w:rPr>
        <w:t>A6540003917003162001001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2"/>
        <w:jc w:val="both"/>
        <w:textAlignment w:val="auto"/>
        <w:rPr>
          <w:rFonts w:hint="default" w:ascii="Times New Roman" w:hAnsi="Times New Roman" w:eastAsia="方正仿宋简体" w:cs="Times New Roman"/>
          <w:i w:val="0"/>
          <w:caps w:val="0"/>
          <w:color w:val="333333"/>
          <w:spacing w:val="0"/>
          <w:sz w:val="32"/>
          <w:szCs w:val="32"/>
        </w:rPr>
      </w:pPr>
      <w:r>
        <w:rPr>
          <w:rFonts w:hint="default" w:ascii="黑体" w:hAnsi="黑体" w:eastAsia="黑体" w:cs="黑体"/>
          <w:b w:val="0"/>
          <w:bCs w:val="0"/>
          <w:i w:val="0"/>
          <w:caps w:val="0"/>
          <w:color w:val="333333"/>
          <w:spacing w:val="0"/>
          <w:kern w:val="0"/>
          <w:sz w:val="32"/>
          <w:szCs w:val="32"/>
          <w:shd w:val="clear" w:fill="FFFFFF"/>
          <w:lang w:val="en-US" w:eastAsia="zh-CN" w:bidi="ar"/>
        </w:rPr>
        <w:t>三、招 标 人：</w:t>
      </w:r>
      <w:r>
        <w:rPr>
          <w:rFonts w:hint="default" w:ascii="Times New Roman" w:hAnsi="Times New Roman" w:eastAsia="方正仿宋简体" w:cs="Times New Roman"/>
          <w:i w:val="0"/>
          <w:caps w:val="0"/>
          <w:color w:val="333333"/>
          <w:spacing w:val="0"/>
          <w:sz w:val="32"/>
          <w:szCs w:val="32"/>
          <w:shd w:val="clear" w:fill="FFFFFF"/>
        </w:rPr>
        <w:t>伊宁市水利服务站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2"/>
        <w:jc w:val="both"/>
        <w:textAlignment w:val="auto"/>
        <w:rPr>
          <w:rFonts w:hint="default" w:ascii="Times New Roman" w:hAnsi="Times New Roman" w:eastAsia="方正仿宋简体" w:cs="Times New Roman"/>
          <w:i w:val="0"/>
          <w:caps w:val="0"/>
          <w:color w:val="333333"/>
          <w:spacing w:val="0"/>
          <w:sz w:val="32"/>
          <w:szCs w:val="32"/>
        </w:rPr>
      </w:pPr>
      <w:r>
        <w:rPr>
          <w:rFonts w:hint="default" w:ascii="黑体" w:hAnsi="黑体" w:eastAsia="黑体" w:cs="黑体"/>
          <w:b w:val="0"/>
          <w:bCs w:val="0"/>
          <w:i w:val="0"/>
          <w:caps w:val="0"/>
          <w:color w:val="333333"/>
          <w:spacing w:val="0"/>
          <w:kern w:val="0"/>
          <w:sz w:val="32"/>
          <w:szCs w:val="32"/>
          <w:shd w:val="clear" w:fill="FFFFFF"/>
          <w:lang w:val="en-US" w:eastAsia="zh-CN" w:bidi="ar"/>
        </w:rPr>
        <w:t>四、招标方式：</w:t>
      </w:r>
      <w:r>
        <w:rPr>
          <w:rFonts w:hint="default" w:ascii="Times New Roman" w:hAnsi="Times New Roman" w:eastAsia="方正仿宋简体" w:cs="Times New Roman"/>
          <w:i w:val="0"/>
          <w:caps w:val="0"/>
          <w:color w:val="333333"/>
          <w:spacing w:val="0"/>
          <w:sz w:val="32"/>
          <w:szCs w:val="32"/>
          <w:shd w:val="clear" w:fill="FFFFFF"/>
        </w:rPr>
        <w:t>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2"/>
        <w:jc w:val="left"/>
        <w:textAlignment w:val="auto"/>
        <w:rPr>
          <w:rFonts w:hint="default" w:ascii="Times New Roman" w:hAnsi="Times New Roman" w:eastAsia="方正仿宋简体" w:cs="Times New Roman"/>
          <w:i w:val="0"/>
          <w:caps w:val="0"/>
          <w:color w:val="333333"/>
          <w:spacing w:val="0"/>
          <w:sz w:val="32"/>
          <w:szCs w:val="32"/>
        </w:rPr>
      </w:pPr>
      <w:r>
        <w:rPr>
          <w:rFonts w:hint="default" w:ascii="黑体" w:hAnsi="黑体" w:eastAsia="黑体" w:cs="黑体"/>
          <w:b w:val="0"/>
          <w:bCs w:val="0"/>
          <w:i w:val="0"/>
          <w:caps w:val="0"/>
          <w:color w:val="333333"/>
          <w:spacing w:val="0"/>
          <w:kern w:val="0"/>
          <w:sz w:val="32"/>
          <w:szCs w:val="32"/>
          <w:shd w:val="clear" w:fill="FFFFFF"/>
          <w:lang w:val="en-US" w:eastAsia="zh-CN" w:bidi="ar"/>
        </w:rPr>
        <w:t>五、项目地点：</w:t>
      </w:r>
      <w:r>
        <w:rPr>
          <w:rFonts w:hint="default" w:ascii="Times New Roman" w:hAnsi="Times New Roman" w:eastAsia="方正仿宋简体" w:cs="Times New Roman"/>
          <w:i w:val="0"/>
          <w:caps w:val="0"/>
          <w:color w:val="333333"/>
          <w:spacing w:val="0"/>
          <w:kern w:val="0"/>
          <w:sz w:val="32"/>
          <w:szCs w:val="32"/>
          <w:shd w:val="clear" w:fill="FFFFFF"/>
          <w:lang w:val="en-US" w:eastAsia="zh-CN" w:bidi="ar"/>
        </w:rPr>
        <w:t>伊宁市</w:t>
      </w:r>
    </w:p>
    <w:tbl>
      <w:tblPr>
        <w:tblStyle w:val="4"/>
        <w:tblW w:w="9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976"/>
        <w:gridCol w:w="1703"/>
        <w:gridCol w:w="1105"/>
        <w:gridCol w:w="844"/>
        <w:gridCol w:w="1542"/>
        <w:gridCol w:w="12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88" w:hRule="atLeast"/>
        </w:trPr>
        <w:tc>
          <w:tcPr>
            <w:tcW w:w="29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标段（包）编号</w:t>
            </w:r>
          </w:p>
        </w:tc>
        <w:tc>
          <w:tcPr>
            <w:tcW w:w="170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标段（包）名称</w:t>
            </w:r>
          </w:p>
        </w:tc>
        <w:tc>
          <w:tcPr>
            <w:tcW w:w="1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中标单位</w:t>
            </w:r>
          </w:p>
        </w:tc>
        <w:tc>
          <w:tcPr>
            <w:tcW w:w="8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项目经理</w:t>
            </w:r>
          </w:p>
        </w:tc>
        <w:tc>
          <w:tcPr>
            <w:tcW w:w="154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中标价格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（元）</w:t>
            </w:r>
          </w:p>
        </w:tc>
        <w:tc>
          <w:tcPr>
            <w:tcW w:w="1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375" w:hRule="atLeast"/>
        </w:trPr>
        <w:tc>
          <w:tcPr>
            <w:tcW w:w="29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333333"/>
                <w:spacing w:val="0"/>
                <w:kern w:val="0"/>
                <w:sz w:val="24"/>
                <w:szCs w:val="24"/>
                <w:lang w:val="en-US" w:eastAsia="zh-CN" w:bidi="ar"/>
              </w:rPr>
              <w:t>A6540003917003162001001</w:t>
            </w:r>
          </w:p>
        </w:tc>
        <w:tc>
          <w:tcPr>
            <w:tcW w:w="170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0" w:afterAutospacing="0" w:line="400" w:lineRule="atLeast"/>
              <w:ind w:left="0" w:right="0"/>
            </w:pPr>
            <w:r>
              <w:rPr>
                <w:rFonts w:hint="eastAsia" w:ascii="宋体" w:hAnsi="宋体" w:eastAsia="宋体" w:cs="宋体"/>
                <w:i w:val="0"/>
                <w:caps w:val="0"/>
                <w:color w:val="333333"/>
                <w:spacing w:val="0"/>
                <w:sz w:val="24"/>
                <w:szCs w:val="24"/>
              </w:rPr>
              <w:t>新疆伊犁州重点山洪沟治理伊宁市潘津镇苏勒萨依沟山洪沟治理项目（EPC总承包）</w:t>
            </w:r>
          </w:p>
        </w:tc>
        <w:tc>
          <w:tcPr>
            <w:tcW w:w="11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联合体牵头方：伊犁华鼎建设有限责任公司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联合体成员：厦门仁铭工程顾问有限公司 </w:t>
            </w:r>
          </w:p>
        </w:tc>
        <w:tc>
          <w:tcPr>
            <w:tcW w:w="8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张风雪</w:t>
            </w:r>
          </w:p>
        </w:tc>
        <w:tc>
          <w:tcPr>
            <w:tcW w:w="15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00" w:lineRule="atLeast"/>
              <w:ind w:left="0" w:right="0"/>
            </w:pPr>
            <w:r>
              <w:rPr>
                <w:rFonts w:hint="eastAsia" w:ascii="宋体" w:hAnsi="宋体" w:eastAsia="宋体" w:cs="宋体"/>
                <w:i w:val="0"/>
                <w:caps w:val="0"/>
                <w:color w:val="333333"/>
                <w:spacing w:val="0"/>
                <w:sz w:val="24"/>
                <w:szCs w:val="24"/>
              </w:rPr>
              <w:t>12451310.06</w:t>
            </w:r>
          </w:p>
        </w:tc>
        <w:tc>
          <w:tcPr>
            <w:tcW w:w="1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333333"/>
                <w:spacing w:val="0"/>
                <w:sz w:val="24"/>
                <w:szCs w:val="24"/>
              </w:rPr>
              <w:t>2024年03月01日-2024年11月30日，总工期275日历天</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640" w:firstLineChars="200"/>
        <w:jc w:val="left"/>
        <w:textAlignment w:val="auto"/>
        <w:rPr>
          <w:rFonts w:hint="default" w:ascii="Times New Roman" w:hAnsi="Times New Roman" w:eastAsia="方正仿宋简体" w:cs="Times New Roman"/>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六、公式日期：</w:t>
      </w:r>
      <w:r>
        <w:rPr>
          <w:rFonts w:hint="default" w:ascii="Times New Roman" w:hAnsi="Times New Roman" w:eastAsia="方正仿宋简体" w:cs="Times New Roman"/>
          <w:i w:val="0"/>
          <w:caps w:val="0"/>
          <w:color w:val="333333"/>
          <w:spacing w:val="0"/>
          <w:kern w:val="0"/>
          <w:sz w:val="32"/>
          <w:szCs w:val="32"/>
          <w:shd w:val="clear" w:fill="FFFFFF"/>
          <w:lang w:val="en-US" w:eastAsia="zh-CN" w:bidi="ar"/>
        </w:rPr>
        <w:t>2024年2月23日至2024年2月25日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640" w:firstLineChars="200"/>
        <w:jc w:val="left"/>
        <w:textAlignment w:val="auto"/>
        <w:rPr>
          <w:rFonts w:hint="default" w:ascii="Times New Roman" w:hAnsi="Times New Roman" w:eastAsia="方正仿宋简体" w:cs="Times New Roman"/>
          <w:i w:val="0"/>
          <w:caps w:val="0"/>
          <w:color w:val="333333"/>
          <w:spacing w:val="0"/>
          <w:sz w:val="32"/>
          <w:szCs w:val="32"/>
        </w:rPr>
      </w:pPr>
      <w:r>
        <w:rPr>
          <w:rFonts w:hint="default" w:ascii="黑体" w:hAnsi="黑体" w:eastAsia="黑体" w:cs="黑体"/>
          <w:b w:val="0"/>
          <w:bCs/>
          <w:i w:val="0"/>
          <w:caps w:val="0"/>
          <w:color w:val="333333"/>
          <w:spacing w:val="0"/>
          <w:kern w:val="0"/>
          <w:sz w:val="32"/>
          <w:szCs w:val="32"/>
          <w:shd w:val="clear" w:fill="FFFFFF"/>
          <w:lang w:val="en-US" w:eastAsia="zh-CN" w:bidi="ar"/>
        </w:rPr>
        <w:t>七、招标代理机构地址：</w:t>
      </w:r>
      <w:r>
        <w:rPr>
          <w:rFonts w:hint="default" w:ascii="Times New Roman" w:hAnsi="Times New Roman" w:eastAsia="方正仿宋简体" w:cs="Times New Roman"/>
          <w:i w:val="0"/>
          <w:caps w:val="0"/>
          <w:color w:val="333333"/>
          <w:spacing w:val="0"/>
          <w:kern w:val="0"/>
          <w:sz w:val="32"/>
          <w:szCs w:val="32"/>
          <w:shd w:val="clear" w:fill="FFFFFF"/>
          <w:lang w:val="en-US" w:eastAsia="zh-CN" w:bidi="ar"/>
        </w:rPr>
        <w:t>新疆伊犁州伊宁市经济合作区北京路3222号一品墅商业街区C1栋402号</w:t>
      </w:r>
      <w:r>
        <w:rPr>
          <w:rFonts w:hint="default" w:ascii="Times New Roman" w:hAnsi="Times New Roman" w:eastAsia="方正仿宋简体" w:cs="Times New Roman"/>
          <w:i w:val="0"/>
          <w:caps w:val="0"/>
          <w:color w:val="000000"/>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pPr>
      <w:r>
        <w:rPr>
          <w:rFonts w:hint="eastAsia" w:ascii="宋体" w:hAnsi="宋体" w:eastAsia="宋体" w:cs="宋体"/>
          <w:b/>
          <w:i w:val="0"/>
          <w:caps w:val="0"/>
          <w:color w:val="333333"/>
          <w:spacing w:val="0"/>
          <w:sz w:val="24"/>
          <w:szCs w:val="24"/>
          <w:shd w:val="clear" w:fill="FFFFFF"/>
        </w:rPr>
        <w:t>    联系人及联系电话：</w:t>
      </w:r>
      <w:r>
        <w:rPr>
          <w:rFonts w:hint="eastAsia" w:ascii="宋体" w:hAnsi="宋体" w:eastAsia="宋体" w:cs="宋体"/>
          <w:i w:val="0"/>
          <w:caps w:val="0"/>
          <w:color w:val="000000"/>
          <w:spacing w:val="0"/>
          <w:sz w:val="24"/>
          <w:szCs w:val="24"/>
          <w:shd w:val="clear" w:fill="FFFFFF"/>
        </w:rPr>
        <w:t>张小晓</w:t>
      </w:r>
      <w:r>
        <w:rPr>
          <w:rFonts w:hint="eastAsia" w:ascii="宋体" w:hAnsi="宋体" w:eastAsia="宋体" w:cs="宋体"/>
          <w:i w:val="0"/>
          <w:caps w:val="0"/>
          <w:color w:val="333333"/>
          <w:spacing w:val="0"/>
          <w:sz w:val="24"/>
          <w:szCs w:val="24"/>
          <w:shd w:val="clear" w:fill="FFFFFF"/>
        </w:rPr>
        <w:t>         13779511589</w:t>
      </w:r>
      <w:r>
        <w:rPr>
          <w:rFonts w:hint="eastAsia" w:ascii="宋体" w:hAnsi="宋体" w:eastAsia="宋体" w:cs="宋体"/>
          <w:i w:val="0"/>
          <w:caps w:val="0"/>
          <w:color w:val="000000"/>
          <w:spacing w:val="0"/>
          <w:sz w:val="22"/>
          <w:szCs w:val="22"/>
          <w:shd w:val="clear" w:fill="FFFFFF"/>
        </w:rPr>
        <w:t> </w:t>
      </w:r>
      <w:r>
        <w:rPr>
          <w:rFonts w:hint="eastAsia" w:ascii="宋体" w:hAnsi="宋体" w:eastAsia="宋体" w:cs="宋体"/>
          <w:i w:val="0"/>
          <w:caps w:val="0"/>
          <w:color w:val="333333"/>
          <w:spacing w:val="0"/>
          <w:sz w:val="22"/>
          <w:szCs w:val="22"/>
          <w:shd w:val="clear" w:fill="FFFFFF"/>
        </w:rPr>
        <w:t>  </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A992BE5"/>
    <w:rsid w:val="54B2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2024-03-19T10:19:17Z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