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 w:firstLine="2008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市政中心五月工作小结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道桥维护精细到位。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不断提升道路服务保障效率，坚持常态化对主次干道路面进行巡查，及时发现排除塌陷、破损路面，消除突发性安全隐患。道桥所加大道路隐患排查力度，对全市每条道路进行全面排查，精准、科学制定了维修养护计划，对坑洼路面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时修补，确保路面平整。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5月共计维护道路17104平方米，清理雨水井59座，清理桥涵15立方米，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基础设施维护安全运行。</w:t>
      </w:r>
      <w:r>
        <w:rPr>
          <w:rFonts w:hint="eastAsia" w:ascii="仿宋_GB2312" w:eastAsia="仿宋_GB2312"/>
          <w:sz w:val="32"/>
          <w:szCs w:val="32"/>
        </w:rPr>
        <w:t>紧紧围绕市政基础设施维护主业，实施有计划、分步骤地维护与管理，注重维护标准及品质，确保市政设施的安全、有序运行。加强对市区阻胎器、减速带、休闲椅等道路附属市政设施的维护及管理工作。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5月完成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校正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护栏304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节，维修护栏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节，焊接护栏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修复护栏57节，人行道维修2505.66㎡、维修下水井8个、新建路沿石54.5㎡、维修路沿石408米、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楷体_GB2312" w:eastAsia="仿宋_GB2312" w:cs="楷体_GB2312"/>
          <w:b/>
          <w:sz w:val="32"/>
          <w:szCs w:val="32"/>
        </w:rPr>
        <w:t>照明设施</w:t>
      </w:r>
      <w:r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  <w:t>维护到位</w:t>
      </w:r>
      <w:r>
        <w:rPr>
          <w:rFonts w:hint="eastAsia" w:ascii="仿宋_GB2312" w:hAnsi="楷体_GB2312" w:eastAsia="仿宋_GB2312" w:cs="楷体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对主城区道路两侧路灯及配电柜、电线、电缆等附属设施进行全面摸排，及时发现各类安全隐患问题，按照“夜巡查，日检修”工作原则，确保城市照明亮灯率达到98%以上。</w:t>
      </w:r>
      <w:r>
        <w:rPr>
          <w:rFonts w:hint="eastAsia" w:ascii="仿宋_GB2312" w:eastAsia="仿宋_GB2312"/>
          <w:sz w:val="32"/>
          <w:szCs w:val="32"/>
          <w:lang w:eastAsia="zh-CN"/>
        </w:rPr>
        <w:t>本周维修路灯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786盏，其中</w:t>
      </w:r>
      <w:r>
        <w:rPr>
          <w:rFonts w:hint="eastAsia" w:ascii="仿宋_GB2312" w:eastAsia="仿宋_GB2312"/>
          <w:sz w:val="32"/>
          <w:szCs w:val="32"/>
          <w:lang w:eastAsia="zh-CN"/>
        </w:rPr>
        <w:t>钠灯维修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485盏</w:t>
      </w:r>
      <w:r>
        <w:rPr>
          <w:rFonts w:hint="eastAsia" w:ascii="仿宋_GB2312" w:eastAsia="仿宋_GB2312"/>
          <w:sz w:val="32"/>
          <w:szCs w:val="32"/>
          <w:lang w:eastAsia="zh-CN"/>
        </w:rPr>
        <w:t>，LED灯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301</w:t>
      </w:r>
      <w:r>
        <w:rPr>
          <w:rFonts w:hint="eastAsia" w:ascii="仿宋_GB2312" w:eastAsia="仿宋_GB2312"/>
          <w:sz w:val="32"/>
          <w:szCs w:val="32"/>
          <w:lang w:eastAsia="zh-CN"/>
        </w:rPr>
        <w:t>，维修电缆故障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lang w:eastAsia="zh-CN"/>
        </w:rPr>
        <w:t>处，电缆故障处理，维修配电箱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28个。</w:t>
      </w:r>
      <w:r>
        <w:rPr>
          <w:rFonts w:hint="eastAsia" w:ascii="仿宋_GB2312" w:eastAsia="仿宋_GB2312"/>
          <w:sz w:val="32"/>
          <w:szCs w:val="32"/>
        </w:rPr>
        <w:t>通过精细化管理，全市主要道路路灯维修率达到98%以上，背街小巷和次干道路灯维修率达到95%以上。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伊宁市城市管理局市政设施服务中心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2024年6月3日</w:t>
      </w: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5D74B"/>
    <w:multiLevelType w:val="singleLevel"/>
    <w:tmpl w:val="5835D7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GMxOGU5ZGJhMDlkZWU5ZGMxNzZhNDQzOWJjMGIifQ=="/>
  </w:docVars>
  <w:rsids>
    <w:rsidRoot w:val="338D60DB"/>
    <w:rsid w:val="18E64490"/>
    <w:rsid w:val="19C838EC"/>
    <w:rsid w:val="1DDF75FE"/>
    <w:rsid w:val="338D60DB"/>
    <w:rsid w:val="395226AF"/>
    <w:rsid w:val="522D6005"/>
    <w:rsid w:val="66235B19"/>
    <w:rsid w:val="68066CC9"/>
    <w:rsid w:val="7012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Administrator</cp:lastModifiedBy>
  <dcterms:modified xsi:type="dcterms:W3CDTF">2024-08-15T10:00:50Z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D0693C2A066C4E41ADDD71EE5BD4FD18</vt:lpwstr>
  </property>
</Properties>
</file>