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pacing w:beforeAutospacing="0" w:afterAutospacing="0" w:line="520" w:lineRule="exact"/>
        <w:jc w:val="center"/>
        <w:textAlignment w:val="auto"/>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拍卖公告</w:t>
      </w:r>
    </w:p>
    <w:p>
      <w:pPr>
        <w:pStyle w:val="2"/>
        <w:keepNext w:val="0"/>
        <w:keepLines w:val="0"/>
        <w:pageBreakBefore w:val="0"/>
        <w:widowControl/>
        <w:shd w:val="clear" w:color="auto" w:fill="FFFFFF"/>
        <w:kinsoku/>
        <w:wordWrap/>
        <w:overflowPunct/>
        <w:topLinePunct w:val="0"/>
        <w:autoSpaceDE/>
        <w:autoSpaceDN/>
        <w:bidi w:val="0"/>
        <w:adjustRightInd/>
        <w:spacing w:beforeAutospacing="0" w:afterAutospacing="0" w:line="520" w:lineRule="exact"/>
        <w:jc w:val="center"/>
        <w:textAlignment w:val="auto"/>
        <w:rPr>
          <w:rFonts w:hint="eastAsia" w:asciiTheme="minorEastAsia" w:hAnsiTheme="minorEastAsia" w:eastAsiaTheme="minorEastAsia" w:cstheme="minorEastAsia"/>
          <w:color w:val="000000" w:themeColor="text1"/>
          <w:sz w:val="44"/>
          <w:szCs w:val="44"/>
          <w:shd w:val="clear" w:color="auto" w:fill="FFFFFF"/>
          <w14:textFill>
            <w14:solidFill>
              <w14:schemeClr w14:val="tx1"/>
            </w14:solidFill>
          </w14:textFill>
        </w:rPr>
      </w:pPr>
    </w:p>
    <w:p>
      <w:pPr>
        <w:pStyle w:val="2"/>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伊宁市城市管理局</w:t>
      </w:r>
      <w:r>
        <w:rPr>
          <w:rFonts w:hint="default" w:ascii="Times New Roman" w:hAnsi="Times New Roman" w:eastAsia="方正仿宋简体" w:cs="Times New Roman"/>
          <w:color w:val="000000" w:themeColor="text1"/>
          <w:sz w:val="32"/>
          <w:szCs w:val="32"/>
          <w14:textFill>
            <w14:solidFill>
              <w14:schemeClr w14:val="tx1"/>
            </w14:solidFill>
          </w14:textFill>
        </w:rPr>
        <w:t>委托</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新疆錾成拍卖有限公司公开拍卖</w:t>
      </w:r>
      <w:r>
        <w:rPr>
          <w:rFonts w:hint="default" w:ascii="Times New Roman" w:hAnsi="Times New Roman" w:eastAsia="方正仿宋简体" w:cs="Times New Roman"/>
          <w:color w:val="000000" w:themeColor="text1"/>
          <w:sz w:val="32"/>
          <w:szCs w:val="32"/>
          <w14:textFill>
            <w14:solidFill>
              <w14:schemeClr w14:val="tx1"/>
            </w14:solidFill>
          </w14:textFill>
        </w:rPr>
        <w:t>伊宁市南岸污水处理厂存量资产盘活项目</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的</w:t>
      </w:r>
      <w:r>
        <w:rPr>
          <w:rFonts w:hint="default" w:ascii="Times New Roman" w:hAnsi="Times New Roman" w:eastAsia="方正仿宋简体" w:cs="Times New Roman"/>
          <w:color w:val="000000" w:themeColor="text1"/>
          <w:sz w:val="32"/>
          <w:szCs w:val="32"/>
          <w14:textFill>
            <w14:solidFill>
              <w14:schemeClr w14:val="tx1"/>
            </w14:solidFill>
          </w14:textFill>
        </w:rPr>
        <w:t>经营权，详情如下：</w:t>
      </w:r>
    </w:p>
    <w:p>
      <w:pPr>
        <w:pStyle w:val="2"/>
        <w:keepNext w:val="0"/>
        <w:keepLines w:val="0"/>
        <w:pageBreakBefore w:val="0"/>
        <w:widowControl/>
        <w:numPr>
          <w:ilvl w:val="0"/>
          <w:numId w:val="1"/>
        </w:numPr>
        <w:kinsoku/>
        <w:wordWrap/>
        <w:overflowPunct/>
        <w:topLinePunct w:val="0"/>
        <w:autoSpaceDE/>
        <w:autoSpaceDN/>
        <w:bidi w:val="0"/>
        <w:adjustRightInd/>
        <w:spacing w:beforeAutospacing="0" w:afterAutospacing="0" w:line="52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拍卖标的：</w:t>
      </w:r>
    </w:p>
    <w:p>
      <w:pPr>
        <w:pStyle w:val="2"/>
        <w:keepNext w:val="0"/>
        <w:keepLines w:val="0"/>
        <w:pageBreakBefore w:val="0"/>
        <w:widowControl/>
        <w:numPr>
          <w:ilvl w:val="0"/>
          <w:numId w:val="0"/>
        </w:numPr>
        <w:kinsoku/>
        <w:wordWrap/>
        <w:overflowPunct/>
        <w:topLinePunct w:val="0"/>
        <w:autoSpaceDE/>
        <w:autoSpaceDN/>
        <w:bidi w:val="0"/>
        <w:adjustRightInd/>
        <w:spacing w:beforeAutospacing="0" w:afterAutospacing="0" w:line="520" w:lineRule="exact"/>
        <w:ind w:firstLine="640" w:firstLineChars="200"/>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伊宁市南岸污水处理厂存量资产盘活项目经营权</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，经营权</w:t>
      </w:r>
      <w:r>
        <w:rPr>
          <w:rFonts w:hint="default" w:ascii="Times New Roman" w:hAnsi="Times New Roman" w:eastAsia="方正仿宋简体" w:cs="Times New Roman"/>
          <w:color w:val="000000" w:themeColor="text1"/>
          <w:sz w:val="32"/>
          <w:szCs w:val="32"/>
          <w14:textFill>
            <w14:solidFill>
              <w14:schemeClr w14:val="tx1"/>
            </w14:solidFill>
          </w14:textFill>
        </w:rPr>
        <w:t>期限：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30年，起拍价：18372.02万元。</w:t>
      </w:r>
    </w:p>
    <w:p>
      <w:pPr>
        <w:pStyle w:val="2"/>
        <w:keepNext w:val="0"/>
        <w:keepLines w:val="0"/>
        <w:pageBreakBefore w:val="0"/>
        <w:widowControl/>
        <w:numPr>
          <w:ilvl w:val="0"/>
          <w:numId w:val="1"/>
        </w:numPr>
        <w:kinsoku/>
        <w:wordWrap/>
        <w:overflowPunct/>
        <w:topLinePunct w:val="0"/>
        <w:autoSpaceDE/>
        <w:autoSpaceDN/>
        <w:bidi w:val="0"/>
        <w:adjustRightInd/>
        <w:spacing w:beforeAutospacing="0" w:afterAutospacing="0" w:line="520" w:lineRule="exact"/>
        <w:ind w:left="0" w:leftChars="0"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资质要求：</w:t>
      </w:r>
    </w:p>
    <w:p>
      <w:pPr>
        <w:pStyle w:val="2"/>
        <w:keepNext w:val="0"/>
        <w:keepLines w:val="0"/>
        <w:pageBreakBefore w:val="0"/>
        <w:widowControl/>
        <w:numPr>
          <w:numId w:val="0"/>
        </w:numPr>
        <w:kinsoku/>
        <w:wordWrap/>
        <w:overflowPunct/>
        <w:topLinePunct w:val="0"/>
        <w:autoSpaceDE/>
        <w:autoSpaceDN/>
        <w:bidi w:val="0"/>
        <w:adjustRightInd/>
        <w:spacing w:beforeAutospacing="0" w:afterAutospacing="0" w:line="52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1.竞买人经办在中国境内设立的独立法人</w:t>
      </w:r>
      <w:bookmarkStart w:id="0" w:name="_GoBack"/>
      <w:bookmarkEnd w:id="0"/>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企业。2.企业注册资金不得低于叁仟万元。3.竞</w:t>
      </w:r>
      <w:r>
        <w:rPr>
          <w:rFonts w:hint="default" w:ascii="Times New Roman" w:hAnsi="Times New Roman" w:eastAsia="方正仿宋简体" w:cs="Times New Roman"/>
          <w:color w:val="000000" w:themeColor="text1"/>
          <w:sz w:val="32"/>
          <w:szCs w:val="32"/>
          <w14:textFill>
            <w14:solidFill>
              <w14:schemeClr w14:val="tx1"/>
            </w14:solidFill>
          </w14:textFill>
        </w:rPr>
        <w:t>买人不得为人民法院列入的失信被执行人</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信用中国网站列入的失信行为人、重大税收违法失信主体列入的违法失信企业。</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简体" w:cs="Times New Roman"/>
          <w:color w:val="000000" w:themeColor="text1"/>
          <w:sz w:val="32"/>
          <w:szCs w:val="32"/>
          <w14:textFill>
            <w14:solidFill>
              <w14:schemeClr w14:val="tx1"/>
            </w14:solidFill>
          </w14:textFill>
        </w:rPr>
        <w:t>竞买人须</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携带</w:t>
      </w:r>
      <w:r>
        <w:rPr>
          <w:rFonts w:hint="default" w:ascii="Times New Roman" w:hAnsi="Times New Roman" w:eastAsia="方正仿宋简体" w:cs="Times New Roman"/>
          <w:color w:val="000000" w:themeColor="text1"/>
          <w:sz w:val="32"/>
          <w:szCs w:val="32"/>
          <w14:textFill>
            <w14:solidFill>
              <w14:schemeClr w14:val="tx1"/>
            </w14:solidFill>
          </w14:textFill>
        </w:rPr>
        <w:t>相关资料进行现场勘验并签署现场踏勘确认函进行资质审核，否则无权参与竞买。</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简体" w:cs="Times New Roman"/>
          <w:color w:val="000000" w:themeColor="text1"/>
          <w:sz w:val="32"/>
          <w:szCs w:val="32"/>
          <w14:textFill>
            <w14:solidFill>
              <w14:schemeClr w14:val="tx1"/>
            </w14:solidFill>
          </w14:textFill>
        </w:rPr>
        <w:t>本次拍卖会不接受联合体形式的报名。</w:t>
      </w:r>
    </w:p>
    <w:p>
      <w:pPr>
        <w:pStyle w:val="2"/>
        <w:keepNext w:val="0"/>
        <w:keepLines w:val="0"/>
        <w:pageBreakBefore w:val="0"/>
        <w:widowControl/>
        <w:numPr>
          <w:ilvl w:val="0"/>
          <w:numId w:val="0"/>
        </w:numPr>
        <w:kinsoku/>
        <w:wordWrap/>
        <w:overflowPunct/>
        <w:topLinePunct w:val="0"/>
        <w:autoSpaceDE/>
        <w:autoSpaceDN/>
        <w:bidi w:val="0"/>
        <w:adjustRightInd/>
        <w:spacing w:beforeAutospacing="0" w:afterAutospacing="0" w:line="52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bidi="ar"/>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注意事项：</w:t>
      </w:r>
    </w:p>
    <w:p>
      <w:pPr>
        <w:pStyle w:val="2"/>
        <w:keepNext w:val="0"/>
        <w:keepLines w:val="0"/>
        <w:pageBreakBefore w:val="0"/>
        <w:widowControl/>
        <w:numPr>
          <w:ilvl w:val="0"/>
          <w:numId w:val="0"/>
        </w:numPr>
        <w:kinsoku/>
        <w:wordWrap/>
        <w:overflowPunct/>
        <w:topLinePunct w:val="0"/>
        <w:autoSpaceDE/>
        <w:autoSpaceDN/>
        <w:bidi w:val="0"/>
        <w:adjustRightInd/>
        <w:spacing w:beforeAutospacing="0" w:afterAutospacing="0" w:line="520" w:lineRule="exact"/>
        <w:ind w:firstLine="640" w:firstLineChars="200"/>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简体" w:cs="Times New Roman"/>
          <w:color w:val="000000" w:themeColor="text1"/>
          <w:sz w:val="32"/>
          <w:szCs w:val="32"/>
          <w14:textFill>
            <w14:solidFill>
              <w14:schemeClr w14:val="tx1"/>
            </w14:solidFill>
          </w14:textFill>
        </w:rPr>
        <w:t>伊宁市南岸污水处理厂存量资产盘活项目为政府城镇污水处理基础设施公用事业存量资产的经营权转让，拟采用有偿经营的模式运作</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通过公开拍卖方式选定有偿经营者，并与之签署《经营权协议》</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2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color w:val="000000" w:themeColor="text1"/>
          <w:sz w:val="32"/>
          <w:szCs w:val="32"/>
          <w14:textFill>
            <w14:solidFill>
              <w14:schemeClr w14:val="tx1"/>
            </w14:solidFill>
          </w14:textFill>
        </w:rPr>
        <w:t>买受</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人</w:t>
      </w:r>
      <w:r>
        <w:rPr>
          <w:rFonts w:hint="default" w:ascii="Times New Roman" w:hAnsi="Times New Roman" w:eastAsia="方正仿宋简体" w:cs="Times New Roman"/>
          <w:color w:val="000000" w:themeColor="text1"/>
          <w:sz w:val="32"/>
          <w:szCs w:val="32"/>
          <w14:textFill>
            <w14:solidFill>
              <w14:schemeClr w14:val="tx1"/>
            </w14:solidFill>
          </w14:textFill>
        </w:rPr>
        <w:t>在有偿经营期限内对城镇污水处理存量设施进行运营、维护，通过污水处理服务费及财政拨付的运营补贴收入等收回投资并获取合理利润。</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委托人</w:t>
      </w:r>
      <w:r>
        <w:rPr>
          <w:rFonts w:hint="default" w:ascii="Times New Roman" w:hAnsi="Times New Roman" w:eastAsia="方正仿宋简体" w:cs="Times New Roman"/>
          <w:color w:val="000000" w:themeColor="text1"/>
          <w:sz w:val="32"/>
          <w:szCs w:val="32"/>
          <w14:textFill>
            <w14:solidFill>
              <w14:schemeClr w14:val="tx1"/>
            </w14:solidFill>
          </w14:textFill>
        </w:rPr>
        <w:t>在本项目有偿经营期内对</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买受人</w:t>
      </w:r>
      <w:r>
        <w:rPr>
          <w:rFonts w:hint="default" w:ascii="Times New Roman" w:hAnsi="Times New Roman" w:eastAsia="方正仿宋简体" w:cs="Times New Roman"/>
          <w:color w:val="000000" w:themeColor="text1"/>
          <w:sz w:val="32"/>
          <w:szCs w:val="32"/>
          <w14:textFill>
            <w14:solidFill>
              <w14:schemeClr w14:val="tx1"/>
            </w14:solidFill>
          </w14:textFill>
        </w:rPr>
        <w:t>进行履约监管，负责经营期满项目资产移交等工作。</w:t>
      </w:r>
    </w:p>
    <w:p>
      <w:pPr>
        <w:keepNext w:val="0"/>
        <w:keepLines w:val="0"/>
        <w:pageBreakBefore w:val="0"/>
        <w:widowControl/>
        <w:kinsoku w:val="0"/>
        <w:wordWrap/>
        <w:overflowPunct/>
        <w:topLinePunct w:val="0"/>
        <w:autoSpaceDE w:val="0"/>
        <w:autoSpaceDN w:val="0"/>
        <w:bidi w:val="0"/>
        <w:adjustRightInd w:val="0"/>
        <w:snapToGrid w:val="0"/>
        <w:spacing w:before="11" w:line="520" w:lineRule="exact"/>
        <w:ind w:right="215" w:firstLine="642"/>
        <w:jc w:val="both"/>
        <w:textAlignment w:val="baseline"/>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color w:val="000000" w:themeColor="text1"/>
          <w:sz w:val="32"/>
          <w:szCs w:val="32"/>
          <w14:textFill>
            <w14:solidFill>
              <w14:schemeClr w14:val="tx1"/>
            </w14:solidFill>
          </w14:textFill>
        </w:rPr>
        <w:t>本项目有偿经营期限为 30 年，经营期内</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买受人</w:t>
      </w:r>
      <w:r>
        <w:rPr>
          <w:rFonts w:hint="default" w:ascii="Times New Roman" w:hAnsi="Times New Roman" w:eastAsia="方正仿宋简体" w:cs="Times New Roman"/>
          <w:color w:val="000000" w:themeColor="text1"/>
          <w:sz w:val="32"/>
          <w:szCs w:val="32"/>
          <w14:textFill>
            <w14:solidFill>
              <w14:schemeClr w14:val="tx1"/>
            </w14:solidFill>
          </w14:textFill>
        </w:rPr>
        <w:t>全权负责</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伊宁市</w:t>
      </w:r>
      <w:r>
        <w:rPr>
          <w:rFonts w:hint="default" w:ascii="Times New Roman" w:hAnsi="Times New Roman" w:eastAsia="方正仿宋简体" w:cs="Times New Roman"/>
          <w:color w:val="000000" w:themeColor="text1"/>
          <w:sz w:val="32"/>
          <w:szCs w:val="32"/>
          <w14:textFill>
            <w14:solidFill>
              <w14:schemeClr w14:val="tx1"/>
            </w14:solidFill>
          </w14:textFill>
        </w:rPr>
        <w:t>南岸污水处理厂日常运维、出水环保达标管控、厂区小型设备更新改造、全域污水稳定收集处置， 自行承担全部运营、药剂、人工、设备检修等成本</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eastAsia="en-US"/>
          <w14:textFill>
            <w14:solidFill>
              <w14:schemeClr w14:val="tx1"/>
            </w14:solidFill>
          </w14:textFill>
        </w:rPr>
        <w:t>经营期限届满后，</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买受人</w:t>
      </w:r>
      <w:r>
        <w:rPr>
          <w:rFonts w:hint="default" w:ascii="Times New Roman" w:hAnsi="Times New Roman" w:eastAsia="方正仿宋简体" w:cs="Times New Roman"/>
          <w:color w:val="000000" w:themeColor="text1"/>
          <w:sz w:val="32"/>
          <w:szCs w:val="32"/>
          <w:lang w:eastAsia="en-US"/>
          <w14:textFill>
            <w14:solidFill>
              <w14:schemeClr w14:val="tx1"/>
            </w14:solidFill>
          </w14:textFill>
        </w:rPr>
        <w:t>须将</w:t>
      </w:r>
      <w:r>
        <w:rPr>
          <w:rFonts w:hint="default" w:ascii="Times New Roman" w:hAnsi="Times New Roman" w:eastAsia="方正仿宋简体" w:cs="Times New Roman"/>
          <w:color w:val="000000" w:themeColor="text1"/>
          <w:sz w:val="32"/>
          <w:szCs w:val="32"/>
          <w14:textFill>
            <w14:solidFill>
              <w14:schemeClr w14:val="tx1"/>
            </w14:solidFill>
          </w14:textFill>
        </w:rPr>
        <w:t>伊宁市南岸污水处理厂</w:t>
      </w:r>
      <w:r>
        <w:rPr>
          <w:rFonts w:hint="default" w:ascii="Times New Roman" w:hAnsi="Times New Roman" w:eastAsia="方正仿宋简体" w:cs="Times New Roman"/>
          <w:color w:val="000000" w:themeColor="text1"/>
          <w:sz w:val="32"/>
          <w:szCs w:val="32"/>
          <w:lang w:eastAsia="en-US"/>
          <w14:textFill>
            <w14:solidFill>
              <w14:schemeClr w14:val="tx1"/>
            </w14:solidFill>
          </w14:textFill>
        </w:rPr>
        <w:t>全套运维资料、管网及厂区设施使用权、完整污水处理经营相关权益无偿、无任何抵押、查封、债务等权利负担，完整移交</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委托人</w:t>
      </w:r>
      <w:r>
        <w:rPr>
          <w:rFonts w:hint="default" w:ascii="Times New Roman" w:hAnsi="Times New Roman" w:eastAsia="方正仿宋简体" w:cs="Times New Roman"/>
          <w:color w:val="000000" w:themeColor="text1"/>
          <w:sz w:val="32"/>
          <w:szCs w:val="32"/>
          <w:lang w:eastAsia="en-US"/>
          <w14:textFill>
            <w14:solidFill>
              <w14:schemeClr w14:val="tx1"/>
            </w14:solidFill>
          </w14:textFill>
        </w:rPr>
        <w:t>或</w:t>
      </w:r>
      <w:r>
        <w:rPr>
          <w:rFonts w:hint="default" w:ascii="Times New Roman" w:hAnsi="Times New Roman" w:eastAsia="方正仿宋简体" w:cs="Times New Roman"/>
          <w:color w:val="000000" w:themeColor="text1"/>
          <w:sz w:val="32"/>
          <w:szCs w:val="32"/>
          <w14:textFill>
            <w14:solidFill>
              <w14:schemeClr w14:val="tx1"/>
            </w14:solidFill>
          </w14:textFill>
        </w:rPr>
        <w:t>伊宁市人民政府指定机构</w:t>
      </w:r>
      <w:r>
        <w:rPr>
          <w:rFonts w:hint="default" w:ascii="Times New Roman" w:hAnsi="Times New Roman" w:eastAsia="方正仿宋简体" w:cs="Times New Roman"/>
          <w:color w:val="000000" w:themeColor="text1"/>
          <w:sz w:val="32"/>
          <w:szCs w:val="32"/>
          <w:lang w:eastAsia="en-US"/>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简体" w:cs="Times New Roman"/>
          <w:color w:val="000000" w:themeColor="text1"/>
          <w:sz w:val="32"/>
          <w:szCs w:val="32"/>
          <w14:textFill>
            <w14:solidFill>
              <w14:schemeClr w14:val="tx1"/>
            </w14:solidFill>
          </w14:textFill>
        </w:rPr>
        <w:t>竞买人请亲临伊宁市南岸污水处理厂存量资产盘活项目现场，实地看样，慎重决定竞买行为</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 xml:space="preserve">   </w:t>
      </w:r>
    </w:p>
    <w:p>
      <w:pPr>
        <w:pStyle w:val="2"/>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简体" w:cs="Times New Roman"/>
          <w:color w:val="000000" w:themeColor="text1"/>
          <w:sz w:val="32"/>
          <w:szCs w:val="32"/>
          <w14:textFill>
            <w14:solidFill>
              <w14:schemeClr w14:val="tx1"/>
            </w14:solidFill>
          </w14:textFill>
        </w:rPr>
        <w:t>标的拍卖时的起拍价、成交价均不包含经营过程中应交纳或补交的明确的或不明确的费用。</w:t>
      </w:r>
    </w:p>
    <w:p>
      <w:pPr>
        <w:pStyle w:val="2"/>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简体" w:cs="Times New Roman"/>
          <w:color w:val="000000" w:themeColor="text1"/>
          <w:sz w:val="32"/>
          <w:szCs w:val="32"/>
          <w14:textFill>
            <w14:solidFill>
              <w14:schemeClr w14:val="tx1"/>
            </w14:solidFill>
          </w14:textFill>
        </w:rPr>
        <w:t>拍卖成交后</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的3个工作日内</w:t>
      </w:r>
      <w:r>
        <w:rPr>
          <w:rFonts w:hint="default" w:ascii="Times New Roman" w:hAnsi="Times New Roman" w:eastAsia="方正仿宋简体" w:cs="Times New Roman"/>
          <w:color w:val="000000" w:themeColor="text1"/>
          <w:sz w:val="32"/>
          <w:szCs w:val="32"/>
          <w14:textFill>
            <w14:solidFill>
              <w14:schemeClr w14:val="tx1"/>
            </w14:solidFill>
          </w14:textFill>
        </w:rPr>
        <w:t>，买受人付清全部价款及佣金（佣金为拍卖成交</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总</w:t>
      </w:r>
      <w:r>
        <w:rPr>
          <w:rFonts w:hint="default" w:ascii="Times New Roman" w:hAnsi="Times New Roman" w:eastAsia="方正仿宋简体" w:cs="Times New Roman"/>
          <w:color w:val="000000" w:themeColor="text1"/>
          <w:sz w:val="32"/>
          <w:szCs w:val="32"/>
          <w14:textFill>
            <w14:solidFill>
              <w14:schemeClr w14:val="tx1"/>
            </w14:solidFill>
          </w14:textFill>
        </w:rPr>
        <w:t>价的</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0.5</w:t>
      </w:r>
      <w:r>
        <w:rPr>
          <w:rFonts w:hint="default" w:ascii="Times New Roman" w:hAnsi="Times New Roman" w:eastAsia="方正仿宋简体" w:cs="Times New Roman"/>
          <w:color w:val="000000" w:themeColor="text1"/>
          <w:sz w:val="32"/>
          <w:szCs w:val="32"/>
          <w14:textFill>
            <w14:solidFill>
              <w14:schemeClr w14:val="tx1"/>
            </w14:solidFill>
          </w14:textFill>
        </w:rPr>
        <w:t>%，从买受人缴纳的竞买保证金中扣除）</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方可办理拍卖标的的交接手续。</w:t>
      </w:r>
    </w:p>
    <w:p>
      <w:pPr>
        <w:pStyle w:val="2"/>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简体" w:cs="Times New Roman"/>
          <w:color w:val="000000" w:themeColor="text1"/>
          <w:sz w:val="32"/>
          <w:szCs w:val="32"/>
          <w14:textFill>
            <w14:solidFill>
              <w14:schemeClr w14:val="tx1"/>
            </w14:solidFill>
          </w14:textFill>
        </w:rPr>
        <w:t xml:space="preserve">依据《中华人民共和国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     </w:t>
      </w:r>
    </w:p>
    <w:p>
      <w:pPr>
        <w:pStyle w:val="2"/>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简体" w:cs="Times New Roman"/>
          <w:color w:val="000000" w:themeColor="text1"/>
          <w:sz w:val="32"/>
          <w:szCs w:val="32"/>
          <w14:textFill>
            <w14:solidFill>
              <w14:schemeClr w14:val="tx1"/>
            </w14:solidFill>
          </w14:textFill>
        </w:rPr>
        <w:t>其他情况要求详见</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经营权协议》《项目实施方案</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等资料</w:t>
      </w:r>
      <w:r>
        <w:rPr>
          <w:rFonts w:hint="default" w:ascii="Times New Roman" w:hAnsi="Times New Roman" w:eastAsia="方正仿宋简体" w:cs="Times New Roman"/>
          <w:color w:val="000000" w:themeColor="text1"/>
          <w:sz w:val="32"/>
          <w:szCs w:val="32"/>
          <w14:textFill>
            <w14:solidFill>
              <w14:schemeClr w14:val="tx1"/>
            </w14:solidFill>
          </w14:textFill>
        </w:rPr>
        <w:t xml:space="preserve">。   </w:t>
      </w:r>
    </w:p>
    <w:p>
      <w:pPr>
        <w:pStyle w:val="2"/>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有意参加竞买者，请携带有效资质证件及踏勘确认函并交付竞买保证金</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5000000</w:t>
      </w:r>
      <w:r>
        <w:rPr>
          <w:rFonts w:hint="default" w:ascii="Times New Roman" w:hAnsi="Times New Roman" w:eastAsia="方正仿宋简体" w:cs="Times New Roman"/>
          <w:color w:val="000000" w:themeColor="text1"/>
          <w:sz w:val="32"/>
          <w:szCs w:val="32"/>
          <w14:textFill>
            <w14:solidFill>
              <w14:schemeClr w14:val="tx1"/>
            </w14:solidFill>
          </w14:textFill>
        </w:rPr>
        <w:t>元</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大写：伍佰万元整）</w:t>
      </w:r>
      <w:r>
        <w:rPr>
          <w:rFonts w:hint="default" w:ascii="Times New Roman" w:hAnsi="Times New Roman" w:eastAsia="方正仿宋简体" w:cs="Times New Roman"/>
          <w:color w:val="000000" w:themeColor="text1"/>
          <w:sz w:val="32"/>
          <w:szCs w:val="32"/>
          <w14:textFill>
            <w14:solidFill>
              <w14:schemeClr w14:val="tx1"/>
            </w14:solidFill>
          </w14:textFill>
        </w:rPr>
        <w:t>，于202</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简体" w:cs="Times New Roman"/>
          <w:color w:val="000000" w:themeColor="text1"/>
          <w:sz w:val="32"/>
          <w:szCs w:val="32"/>
          <w14:textFill>
            <w14:solidFill>
              <w14:schemeClr w14:val="tx1"/>
            </w14:solidFill>
          </w14:textFill>
        </w:rPr>
        <w:t>年</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简体" w:cs="Times New Roman"/>
          <w:color w:val="000000" w:themeColor="text1"/>
          <w:sz w:val="32"/>
          <w:szCs w:val="32"/>
          <w14:textFill>
            <w14:solidFill>
              <w14:schemeClr w14:val="tx1"/>
            </w14:solidFill>
          </w14:textFill>
        </w:rPr>
        <w:t>月</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15</w:t>
      </w:r>
      <w:r>
        <w:rPr>
          <w:rFonts w:hint="default" w:ascii="Times New Roman" w:hAnsi="Times New Roman" w:eastAsia="方正仿宋简体" w:cs="Times New Roman"/>
          <w:color w:val="000000" w:themeColor="text1"/>
          <w:sz w:val="32"/>
          <w:szCs w:val="32"/>
          <w14:textFill>
            <w14:solidFill>
              <w14:schemeClr w14:val="tx1"/>
            </w14:solidFill>
          </w14:textFill>
        </w:rPr>
        <w:t>日</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12</w:t>
      </w:r>
      <w:r>
        <w:rPr>
          <w:rFonts w:hint="default" w:ascii="Times New Roman" w:hAnsi="Times New Roman" w:eastAsia="方正仿宋简体" w:cs="Times New Roman"/>
          <w:color w:val="000000" w:themeColor="text1"/>
          <w:sz w:val="32"/>
          <w:szCs w:val="32"/>
          <w14:textFill>
            <w14:solidFill>
              <w14:schemeClr w14:val="tx1"/>
            </w14:solidFill>
          </w14:textFill>
        </w:rPr>
        <w:t>时前咨询办理竞买手续，竞买保证金不成交不计息退款（公司名称：新疆錾成拍卖有限公司，开户银行：中国工商银行伊犁哈萨克自治州分行</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账号：3006 0220 0920 0228 902）。</w:t>
      </w:r>
    </w:p>
    <w:p>
      <w:pPr>
        <w:pStyle w:val="2"/>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现场</w:t>
      </w:r>
      <w:r>
        <w:rPr>
          <w:rFonts w:hint="default" w:ascii="Times New Roman" w:hAnsi="Times New Roman" w:eastAsia="方正仿宋简体" w:cs="Times New Roman"/>
          <w:color w:val="000000" w:themeColor="text1"/>
          <w:sz w:val="32"/>
          <w:szCs w:val="32"/>
          <w14:textFill>
            <w14:solidFill>
              <w14:schemeClr w14:val="tx1"/>
            </w14:solidFill>
          </w14:textFill>
        </w:rPr>
        <w:t>预展时间、地点：即日起原地展示</w:t>
      </w:r>
    </w:p>
    <w:p>
      <w:pPr>
        <w:pStyle w:val="2"/>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拍卖时间：202</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简体" w:cs="Times New Roman"/>
          <w:color w:val="000000" w:themeColor="text1"/>
          <w:sz w:val="32"/>
          <w:szCs w:val="32"/>
          <w14:textFill>
            <w14:solidFill>
              <w14:schemeClr w14:val="tx1"/>
            </w14:solidFill>
          </w14:textFill>
        </w:rPr>
        <w:t>年</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简体" w:cs="Times New Roman"/>
          <w:color w:val="000000" w:themeColor="text1"/>
          <w:sz w:val="32"/>
          <w:szCs w:val="32"/>
          <w14:textFill>
            <w14:solidFill>
              <w14:schemeClr w14:val="tx1"/>
            </w14:solidFill>
          </w14:textFill>
        </w:rPr>
        <w:t>月</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15</w:t>
      </w:r>
      <w:r>
        <w:rPr>
          <w:rFonts w:hint="default" w:ascii="Times New Roman" w:hAnsi="Times New Roman" w:eastAsia="方正仿宋简体" w:cs="Times New Roman"/>
          <w:color w:val="000000" w:themeColor="text1"/>
          <w:sz w:val="32"/>
          <w:szCs w:val="32"/>
          <w14:textFill>
            <w14:solidFill>
              <w14:schemeClr w14:val="tx1"/>
            </w14:solidFill>
          </w14:textFill>
        </w:rPr>
        <w:t>日</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上</w:t>
      </w:r>
      <w:r>
        <w:rPr>
          <w:rFonts w:hint="default" w:ascii="Times New Roman" w:hAnsi="Times New Roman" w:eastAsia="方正仿宋简体" w:cs="Times New Roman"/>
          <w:color w:val="000000" w:themeColor="text1"/>
          <w:sz w:val="32"/>
          <w:szCs w:val="32"/>
          <w14:textFill>
            <w14:solidFill>
              <w14:schemeClr w14:val="tx1"/>
            </w14:solidFill>
          </w14:textFill>
        </w:rPr>
        <w:t>午1</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color w:val="000000" w:themeColor="text1"/>
          <w:sz w:val="32"/>
          <w:szCs w:val="32"/>
          <w14:textFill>
            <w14:solidFill>
              <w14:schemeClr w14:val="tx1"/>
            </w14:solidFill>
          </w14:textFill>
        </w:rPr>
        <w:t>00）</w:t>
      </w:r>
    </w:p>
    <w:p>
      <w:pPr>
        <w:pStyle w:val="2"/>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拍卖地点：伊宁市开发区广东路中原国际B座四楼伊宁市公共资源交易中心（开标</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一</w:t>
      </w:r>
      <w:r>
        <w:rPr>
          <w:rFonts w:hint="default" w:ascii="Times New Roman" w:hAnsi="Times New Roman" w:eastAsia="方正仿宋简体" w:cs="Times New Roman"/>
          <w:color w:val="000000" w:themeColor="text1"/>
          <w:sz w:val="32"/>
          <w:szCs w:val="32"/>
          <w14:textFill>
            <w14:solidFill>
              <w14:schemeClr w14:val="tx1"/>
            </w14:solidFill>
          </w14:textFill>
        </w:rPr>
        <w:t>厅）</w:t>
      </w:r>
    </w:p>
    <w:p>
      <w:pPr>
        <w:pStyle w:val="2"/>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联系电话：0999-8193898  18194902819</w:t>
      </w:r>
    </w:p>
    <w:p>
      <w:pPr>
        <w:pStyle w:val="2"/>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联 系 人：刘女士   </w:t>
      </w:r>
    </w:p>
    <w:sectPr>
      <w:pgSz w:w="11906" w:h="16838"/>
      <w:pgMar w:top="2098" w:right="1531" w:bottom="1984" w:left="1531"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821214-DE4C-4BEE-8CDA-AE900B4440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embedRegular r:id="rId2" w:fontKey="{F2A9AE9B-CD8D-4D6D-AC43-1FD0FE3D52DF}"/>
  </w:font>
  <w:font w:name="方正仿宋简体">
    <w:panose1 w:val="03000509000000000000"/>
    <w:charset w:val="86"/>
    <w:family w:val="auto"/>
    <w:pitch w:val="default"/>
    <w:sig w:usb0="00000001" w:usb1="080E0000" w:usb2="00000000" w:usb3="00000000" w:csb0="00040000" w:csb1="00000000"/>
    <w:embedRegular r:id="rId3" w:fontKey="{25DD2D65-1F8C-4DA4-A833-BA18B096CB7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0FDD23"/>
    <w:multiLevelType w:val="multilevel"/>
    <w:tmpl w:val="FF0FDD23"/>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50EB1"/>
    <w:rsid w:val="05804BC2"/>
    <w:rsid w:val="06D50AF3"/>
    <w:rsid w:val="07C85CD3"/>
    <w:rsid w:val="09E33DCA"/>
    <w:rsid w:val="0DBC6E0C"/>
    <w:rsid w:val="0DF77047"/>
    <w:rsid w:val="0EDB1514"/>
    <w:rsid w:val="13BB1914"/>
    <w:rsid w:val="14A47411"/>
    <w:rsid w:val="14C502A4"/>
    <w:rsid w:val="14CA0061"/>
    <w:rsid w:val="16F615E1"/>
    <w:rsid w:val="19526877"/>
    <w:rsid w:val="19F65454"/>
    <w:rsid w:val="1C2667ED"/>
    <w:rsid w:val="1E195BB5"/>
    <w:rsid w:val="2181419D"/>
    <w:rsid w:val="2389558B"/>
    <w:rsid w:val="24B735F9"/>
    <w:rsid w:val="25DC7BF4"/>
    <w:rsid w:val="263A2B6C"/>
    <w:rsid w:val="26461511"/>
    <w:rsid w:val="2900009D"/>
    <w:rsid w:val="29266C73"/>
    <w:rsid w:val="2B4D50F0"/>
    <w:rsid w:val="2CD654E0"/>
    <w:rsid w:val="2E8B0409"/>
    <w:rsid w:val="343966BD"/>
    <w:rsid w:val="405D772B"/>
    <w:rsid w:val="40630DD7"/>
    <w:rsid w:val="40A67324"/>
    <w:rsid w:val="41E96268"/>
    <w:rsid w:val="42335B96"/>
    <w:rsid w:val="42A653BA"/>
    <w:rsid w:val="44587E85"/>
    <w:rsid w:val="44D07056"/>
    <w:rsid w:val="45617CBE"/>
    <w:rsid w:val="47282841"/>
    <w:rsid w:val="4CE03BBE"/>
    <w:rsid w:val="4CE444B6"/>
    <w:rsid w:val="4CEA0599"/>
    <w:rsid w:val="4DD70B1D"/>
    <w:rsid w:val="4E983787"/>
    <w:rsid w:val="523809FB"/>
    <w:rsid w:val="528079D5"/>
    <w:rsid w:val="58C46142"/>
    <w:rsid w:val="5C4E3BE7"/>
    <w:rsid w:val="5E55402D"/>
    <w:rsid w:val="6130174B"/>
    <w:rsid w:val="61565DA5"/>
    <w:rsid w:val="6223037D"/>
    <w:rsid w:val="624B3430"/>
    <w:rsid w:val="64713622"/>
    <w:rsid w:val="64C574CA"/>
    <w:rsid w:val="655B1BDC"/>
    <w:rsid w:val="65A417D5"/>
    <w:rsid w:val="68D564B2"/>
    <w:rsid w:val="6A95793E"/>
    <w:rsid w:val="6B3D15D1"/>
    <w:rsid w:val="6E794CFE"/>
    <w:rsid w:val="6F411E43"/>
    <w:rsid w:val="72CE1C3F"/>
    <w:rsid w:val="768F7938"/>
    <w:rsid w:val="78014865"/>
    <w:rsid w:val="7A0A5C53"/>
    <w:rsid w:val="7D6306FA"/>
    <w:rsid w:val="7E1C5F55"/>
    <w:rsid w:val="7F36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default"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nhideWhenUsed/>
    <w:qFormat/>
    <w:uiPriority w:val="0"/>
    <w:pPr>
      <w:spacing w:beforeAutospacing="1" w:afterAutospacing="1"/>
      <w:jc w:val="left"/>
    </w:pPr>
    <w:rPr>
      <w:rFonts w:hint="default"/>
      <w:kern w:val="0"/>
      <w:sz w:val="24"/>
      <w:szCs w:val="24"/>
    </w:rPr>
  </w:style>
  <w:style w:type="character" w:styleId="5">
    <w:name w:val="Strong"/>
    <w:basedOn w:val="4"/>
    <w:unhideWhenUsed/>
    <w:qFormat/>
    <w:uiPriority w:val="0"/>
    <w:rPr>
      <w:rFonts w:hint="default" w:cs="Times New Roman"/>
      <w:b/>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ff11faa3-25ce-41a7-be71-6d490fcf5173</errorID>
      <errorWord>携</errorWord>
      <group>L1_Word</group>
      <groupName>字词问题</groupName>
      <ability>L2_Typo</ability>
      <abilityName>字词错误</abilityName>
      <candidateList>
        <item>携带</item>
      </candidateList>
      <explain/>
      <paraID>3693E17E</paraID>
      <start>110</start>
      <end>112</end>
      <status>modified</status>
      <modifiedWord>携带</modifiedWord>
      <trackRevisions>false</trackRevisions>
    </reviewItem>
    <reviewItem>
      <errorID>6695f070-dca2-49cf-baee-fcca36d8bb8a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66B0AAE0</paraID>
      <start>16</start>
      <end>18</end>
      <status>modified</status>
      <modifiedWord>》《</modifiedWord>
      <trackRevisions>false</trackRevisions>
    </reviewItem>
    <reviewItem>
      <errorID>8ad3a902-82c9-4284-9a12-031ee2da193e</errorID>
      <errorWord>(</errorWord>
      <group>L1_Format</group>
      <groupName>格式问题</groupName>
      <ability>L2_HalfPunc_CN</ability>
      <abilityName>全半角问题</abilityName>
      <candidateList>
        <item>（</item>
      </candidateList>
      <explain>文本全半角错误。</explain>
      <paraID>69323F63</paraID>
      <start>40</start>
      <end>41</end>
      <status>modified</status>
      <modifiedWord>（</modifiedWord>
      <trackRevisions>false</trackRevisions>
    </reviewItem>
    <reviewItem>
      <errorID>d3f5aa1a-7eb6-47cb-aac2-5ebfe682b17c</errorID>
      <errorWord>)</errorWord>
      <group>L1_Format</group>
      <groupName>格式问题</groupName>
      <ability>L2_HalfPunc_CN</ability>
      <abilityName>全半角问题</abilityName>
      <candidateList>
        <item>）</item>
      </candidateList>
      <explain>文本全半角错误。</explain>
      <paraID>69323F63</paraID>
      <start>49</start>
      <end>50</end>
      <status>modified</status>
      <modifiedWord>）</modifiedWord>
      <trackRevisions>false</trackRevisions>
    </reviewItem>
    <reviewItem>
      <errorID>df184609-af3a-4b68-b788-d9b37a640505</errorID>
      <errorWord>：</errorWord>
      <group>L1_Format</group>
      <groupName>格式问题</groupName>
      <ability>L2_HalfPunc_CN</ability>
      <abilityName>全半角问题</abilityName>
      <candidateList>
        <item>:</item>
      </candidateList>
      <explain>文本全半角错误。</explain>
      <paraID> AECDAB7</paraID>
      <start>20</start>
      <end>21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53d01a-593c-43f6-b3d1-e75b0ee4d785}">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1183</Words>
  <Characters>1266</Characters>
  <Lines>0</Lines>
  <Paragraphs>0</Paragraphs>
  <TotalTime>3</TotalTime>
  <ScaleCrop>false</ScaleCrop>
  <LinksUpToDate>false</LinksUpToDate>
  <CharactersWithSpaces>1292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2025-04-29T13:45:00Z</dcterms:created>
  <dc:creator>Administrator</dc:creator>
  <cp:lastModifiedBy>Administrator</cp:lastModifiedBy>
  <cp:lastPrinted>2026-06-29T09:19:00Z</cp:lastPrinted>
  <dcterms:modified xsi:type="dcterms:W3CDTF">2026-06-30T03:54:38Z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KSOTemplateDocerSaveRecord">
    <vt:lpwstr>eyJoZGlkIjoiOTQ3N2UyOGJlZWU2ZjgxNjFjY2Q0YmJhZTY1ZmIwODkiLCJ1c2VySWQiOiI2MTgwMDU2MzQifQ==</vt:lpwstr>
  </property>
  <property fmtid="{D5CDD505-2E9C-101B-9397-08002B2CF9AE}" pid="4" name="ICV">
    <vt:lpwstr>BACA91C8935D4A8F8FB731EF194443F5_13</vt:lpwstr>
  </property>
</Properties>
</file>