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60" w:lineRule="exact"/>
        <w:ind w:left="0" w:leftChars="0" w:firstLine="420" w:firstLineChars="200"/>
        <w:textAlignment w:val="auto"/>
        <w:rPr>
          <w:rFonts w:hint="default" w:ascii="宋体" w:hAnsi="宋体" w:eastAsia="黑体" w:cs="宋体"/>
          <w:color w:val="auto"/>
          <w:sz w:val="21"/>
          <w:szCs w:val="21"/>
        </w:rPr>
      </w:pPr>
      <w:r>
        <w:rPr>
          <w:rFonts w:hint="default" w:ascii="宋体" w:hAnsi="宋体" w:eastAsia="黑体" w:cs="宋体"/>
          <w:color w:val="auto"/>
          <w:sz w:val="21"/>
          <w:szCs w:val="21"/>
        </w:rPr>
        <w:t>伊宁市第十八届人民代表大会</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420" w:firstLineChars="200"/>
        <w:textAlignment w:val="auto"/>
        <w:rPr>
          <w:rFonts w:hint="default" w:ascii="宋体" w:hAnsi="宋体" w:eastAsia="黑体" w:cs="宋体"/>
          <w:color w:val="auto"/>
          <w:sz w:val="21"/>
          <w:szCs w:val="21"/>
          <w:lang w:val="en-US" w:eastAsia="zh-CN"/>
        </w:rPr>
      </w:pPr>
      <w:r>
        <w:rPr>
          <w:rFonts w:hint="default" w:ascii="宋体" w:hAnsi="宋体" w:eastAsia="黑体" w:cs="宋体"/>
          <w:color w:val="auto"/>
          <w:sz w:val="21"/>
          <w:szCs w:val="21"/>
        </w:rPr>
        <w:t>第</w:t>
      </w:r>
      <w:r>
        <w:rPr>
          <w:rFonts w:hint="default" w:ascii="宋体" w:hAnsi="宋体" w:eastAsia="黑体" w:cs="宋体"/>
          <w:color w:val="auto"/>
          <w:sz w:val="21"/>
          <w:szCs w:val="21"/>
          <w:lang w:val="en-US" w:eastAsia="zh-CN"/>
        </w:rPr>
        <w:t xml:space="preserve"> 四 </w:t>
      </w:r>
      <w:r>
        <w:rPr>
          <w:rFonts w:hint="default" w:ascii="宋体" w:hAnsi="宋体" w:eastAsia="黑体" w:cs="宋体"/>
          <w:color w:val="auto"/>
          <w:sz w:val="21"/>
          <w:szCs w:val="21"/>
        </w:rPr>
        <w:t>次</w:t>
      </w:r>
      <w:r>
        <w:rPr>
          <w:rFonts w:hint="default" w:ascii="宋体" w:hAnsi="宋体" w:eastAsia="黑体" w:cs="宋体"/>
          <w:color w:val="auto"/>
          <w:sz w:val="21"/>
          <w:szCs w:val="21"/>
          <w:lang w:val="en-US" w:eastAsia="zh-CN"/>
        </w:rPr>
        <w:t xml:space="preserve"> </w:t>
      </w:r>
      <w:r>
        <w:rPr>
          <w:rFonts w:hint="default" w:ascii="宋体" w:hAnsi="宋体" w:eastAsia="黑体" w:cs="宋体"/>
          <w:color w:val="auto"/>
          <w:sz w:val="21"/>
          <w:szCs w:val="21"/>
        </w:rPr>
        <w:t>会</w:t>
      </w:r>
      <w:r>
        <w:rPr>
          <w:rFonts w:hint="default" w:ascii="宋体" w:hAnsi="宋体" w:eastAsia="黑体" w:cs="宋体"/>
          <w:color w:val="auto"/>
          <w:sz w:val="21"/>
          <w:szCs w:val="21"/>
          <w:lang w:val="en-US" w:eastAsia="zh-CN"/>
        </w:rPr>
        <w:t xml:space="preserve"> </w:t>
      </w:r>
      <w:r>
        <w:rPr>
          <w:rFonts w:hint="default" w:ascii="宋体" w:hAnsi="宋体" w:eastAsia="黑体" w:cs="宋体"/>
          <w:color w:val="auto"/>
          <w:sz w:val="21"/>
          <w:szCs w:val="21"/>
        </w:rPr>
        <w:t>议</w:t>
      </w:r>
      <w:r>
        <w:rPr>
          <w:rFonts w:hint="default" w:ascii="宋体" w:hAnsi="宋体" w:eastAsia="黑体" w:cs="宋体"/>
          <w:color w:val="auto"/>
          <w:sz w:val="21"/>
          <w:szCs w:val="21"/>
          <w:lang w:val="en-US" w:eastAsia="zh-CN"/>
        </w:rPr>
        <w:t xml:space="preserve"> </w:t>
      </w:r>
      <w:r>
        <w:rPr>
          <w:rFonts w:hint="default" w:ascii="宋体" w:hAnsi="宋体" w:eastAsia="黑体" w:cs="宋体"/>
          <w:color w:val="auto"/>
          <w:sz w:val="21"/>
          <w:szCs w:val="21"/>
        </w:rPr>
        <w:t>文</w:t>
      </w:r>
      <w:r>
        <w:rPr>
          <w:rFonts w:hint="default" w:ascii="宋体" w:hAnsi="宋体" w:eastAsia="黑体" w:cs="宋体"/>
          <w:color w:val="auto"/>
          <w:sz w:val="21"/>
          <w:szCs w:val="21"/>
          <w:lang w:val="en-US" w:eastAsia="zh-CN"/>
        </w:rPr>
        <w:t xml:space="preserve"> </w:t>
      </w:r>
      <w:r>
        <w:rPr>
          <w:rFonts w:hint="default" w:ascii="宋体" w:hAnsi="宋体" w:eastAsia="黑体" w:cs="宋体"/>
          <w:color w:val="auto"/>
          <w:sz w:val="21"/>
          <w:szCs w:val="21"/>
        </w:rPr>
        <w:t>件</w:t>
      </w:r>
      <w:r>
        <w:rPr>
          <w:rFonts w:hint="default" w:ascii="宋体" w:hAnsi="宋体" w:eastAsia="黑体" w:cs="宋体"/>
          <w:color w:val="auto"/>
          <w:sz w:val="21"/>
          <w:szCs w:val="21"/>
          <w:lang w:val="en-US" w:eastAsia="zh-CN"/>
        </w:rPr>
        <w:t xml:space="preserve"> （</w:t>
      </w:r>
      <w:r>
        <w:rPr>
          <w:rFonts w:hint="eastAsia" w:ascii="宋体" w:hAnsi="宋体" w:eastAsia="黑体" w:cs="宋体"/>
          <w:color w:val="auto"/>
          <w:sz w:val="21"/>
          <w:szCs w:val="21"/>
          <w:lang w:val="en-US" w:eastAsia="zh-CN"/>
        </w:rPr>
        <w:t>14</w:t>
      </w:r>
      <w:r>
        <w:rPr>
          <w:rFonts w:hint="default" w:ascii="宋体" w:hAnsi="宋体" w:eastAsia="黑体" w:cs="宋体"/>
          <w:color w:val="auto"/>
          <w:sz w:val="21"/>
          <w:szCs w:val="21"/>
          <w:lang w:val="en-US" w:eastAsia="zh-CN"/>
        </w:rPr>
        <w:t>）</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880" w:firstLineChars="200"/>
        <w:jc w:val="center"/>
        <w:textAlignment w:val="auto"/>
        <w:rPr>
          <w:rFonts w:hint="default" w:ascii="宋体" w:hAnsi="宋体" w:eastAsia="方正小标宋简体" w:cs="宋体"/>
          <w:color w:val="auto"/>
          <w:sz w:val="44"/>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jc w:val="center"/>
        <w:textAlignment w:val="auto"/>
        <w:rPr>
          <w:rFonts w:hint="default" w:ascii="宋体" w:hAnsi="宋体" w:eastAsia="方正小标宋简体" w:cs="宋体"/>
          <w:color w:val="auto"/>
          <w:sz w:val="32"/>
          <w:lang w:eastAsia="zh-CN"/>
        </w:rPr>
      </w:pPr>
      <w:r>
        <w:rPr>
          <w:rFonts w:hint="default" w:ascii="宋体" w:hAnsi="宋体" w:eastAsia="方正小标宋简体" w:cs="宋体"/>
          <w:color w:val="auto"/>
          <w:sz w:val="44"/>
        </w:rPr>
        <w:t>政 府 工 作 报 告</w:t>
      </w:r>
    </w:p>
    <w:p>
      <w:pPr>
        <w:keepNext w:val="0"/>
        <w:keepLines w:val="0"/>
        <w:pageBreakBefore w:val="0"/>
        <w:widowControl w:val="0"/>
        <w:kinsoku/>
        <w:wordWrap/>
        <w:overflowPunct w:val="0"/>
        <w:topLinePunct w:val="0"/>
        <w:autoSpaceDE/>
        <w:autoSpaceDN/>
        <w:bidi w:val="0"/>
        <w:adjustRightInd/>
        <w:snapToGrid/>
        <w:spacing w:line="560" w:lineRule="exact"/>
        <w:ind w:left="0" w:leftChars="0"/>
        <w:jc w:val="both"/>
        <w:textAlignment w:val="auto"/>
        <w:rPr>
          <w:rFonts w:hint="default" w:ascii="宋体" w:hAnsi="宋体" w:eastAsia="方正楷体简体" w:cs="宋体"/>
          <w:b/>
          <w:bCs/>
          <w:color w:val="auto"/>
          <w:spacing w:val="-6"/>
          <w:w w:val="95"/>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jc w:val="center"/>
        <w:textAlignment w:val="auto"/>
        <w:rPr>
          <w:rFonts w:hint="default" w:ascii="宋体" w:hAnsi="宋体" w:eastAsia="方正楷体简体" w:cs="宋体"/>
          <w:b/>
          <w:bCs/>
          <w:color w:val="auto"/>
          <w:spacing w:val="-6"/>
          <w:w w:val="95"/>
          <w:sz w:val="32"/>
          <w:szCs w:val="32"/>
          <w:lang w:val="en-US" w:eastAsia="zh-CN"/>
        </w:rPr>
      </w:pPr>
      <w:r>
        <w:rPr>
          <w:rFonts w:hint="default" w:ascii="宋体" w:hAnsi="宋体" w:eastAsia="方正楷体简体" w:cs="宋体"/>
          <w:b/>
          <w:bCs/>
          <w:color w:val="auto"/>
          <w:spacing w:val="-6"/>
          <w:w w:val="95"/>
          <w:sz w:val="32"/>
          <w:szCs w:val="32"/>
        </w:rPr>
        <w:t>—202</w:t>
      </w:r>
      <w:r>
        <w:rPr>
          <w:rFonts w:hint="default" w:ascii="宋体" w:hAnsi="宋体" w:eastAsia="方正楷体简体" w:cs="宋体"/>
          <w:b/>
          <w:bCs/>
          <w:color w:val="auto"/>
          <w:spacing w:val="-6"/>
          <w:w w:val="95"/>
          <w:sz w:val="32"/>
          <w:szCs w:val="32"/>
          <w:lang w:val="en-US" w:eastAsia="zh-CN"/>
        </w:rPr>
        <w:t>4</w:t>
      </w:r>
      <w:r>
        <w:rPr>
          <w:rFonts w:hint="default" w:ascii="宋体" w:hAnsi="宋体" w:eastAsia="方正楷体简体" w:cs="宋体"/>
          <w:b/>
          <w:bCs/>
          <w:color w:val="auto"/>
          <w:spacing w:val="-6"/>
          <w:w w:val="95"/>
          <w:sz w:val="32"/>
          <w:szCs w:val="32"/>
        </w:rPr>
        <w:t>年</w:t>
      </w:r>
      <w:r>
        <w:rPr>
          <w:rFonts w:hint="eastAsia" w:ascii="宋体" w:hAnsi="宋体" w:eastAsia="方正楷体简体" w:cs="宋体"/>
          <w:b/>
          <w:bCs/>
          <w:color w:val="auto"/>
          <w:spacing w:val="-6"/>
          <w:w w:val="95"/>
          <w:sz w:val="32"/>
          <w:szCs w:val="32"/>
          <w:lang w:val="en-US" w:eastAsia="zh-CN"/>
        </w:rPr>
        <w:t>1</w:t>
      </w:r>
      <w:r>
        <w:rPr>
          <w:rFonts w:hint="default" w:ascii="宋体" w:hAnsi="宋体" w:eastAsia="方正楷体简体" w:cs="宋体"/>
          <w:b/>
          <w:bCs/>
          <w:color w:val="auto"/>
          <w:spacing w:val="-6"/>
          <w:w w:val="95"/>
          <w:sz w:val="32"/>
          <w:szCs w:val="32"/>
        </w:rPr>
        <w:t>月</w:t>
      </w:r>
      <w:r>
        <w:rPr>
          <w:rFonts w:hint="eastAsia" w:ascii="宋体" w:hAnsi="宋体" w:eastAsia="方正楷体简体" w:cs="宋体"/>
          <w:b/>
          <w:bCs/>
          <w:color w:val="auto"/>
          <w:spacing w:val="-6"/>
          <w:w w:val="95"/>
          <w:sz w:val="32"/>
          <w:szCs w:val="32"/>
          <w:lang w:val="en-US" w:eastAsia="zh-CN"/>
        </w:rPr>
        <w:t>25</w:t>
      </w:r>
      <w:r>
        <w:rPr>
          <w:rFonts w:hint="default" w:ascii="宋体" w:hAnsi="宋体" w:eastAsia="方正楷体简体" w:cs="宋体"/>
          <w:b/>
          <w:bCs/>
          <w:color w:val="auto"/>
          <w:spacing w:val="-6"/>
          <w:w w:val="95"/>
          <w:sz w:val="32"/>
          <w:szCs w:val="32"/>
        </w:rPr>
        <w:t>日在伊宁市第十八届人民代表大会第</w:t>
      </w:r>
      <w:r>
        <w:rPr>
          <w:rFonts w:hint="default" w:ascii="宋体" w:hAnsi="宋体" w:eastAsia="方正楷体简体" w:cs="宋体"/>
          <w:b/>
          <w:bCs/>
          <w:color w:val="auto"/>
          <w:spacing w:val="-6"/>
          <w:w w:val="95"/>
          <w:sz w:val="32"/>
          <w:szCs w:val="32"/>
          <w:lang w:val="en-US" w:eastAsia="zh-CN"/>
        </w:rPr>
        <w:t>四</w:t>
      </w:r>
      <w:r>
        <w:rPr>
          <w:rFonts w:hint="default" w:ascii="宋体" w:hAnsi="宋体" w:eastAsia="方正楷体简体" w:cs="宋体"/>
          <w:b/>
          <w:bCs/>
          <w:color w:val="auto"/>
          <w:spacing w:val="-6"/>
          <w:w w:val="95"/>
          <w:sz w:val="32"/>
          <w:szCs w:val="32"/>
        </w:rPr>
        <w:t>次会议</w:t>
      </w:r>
      <w:r>
        <w:rPr>
          <w:rFonts w:hint="default" w:ascii="宋体" w:hAnsi="宋体" w:eastAsia="方正楷体简体" w:cs="宋体"/>
          <w:b/>
          <w:bCs/>
          <w:color w:val="auto"/>
          <w:spacing w:val="-6"/>
          <w:w w:val="95"/>
          <w:sz w:val="32"/>
          <w:szCs w:val="32"/>
          <w:lang w:val="en-US" w:eastAsia="zh-CN"/>
        </w:rPr>
        <w:t>上</w:t>
      </w:r>
    </w:p>
    <w:p>
      <w:pPr>
        <w:keepNext w:val="0"/>
        <w:keepLines w:val="0"/>
        <w:pageBreakBefore w:val="0"/>
        <w:widowControl w:val="0"/>
        <w:kinsoku/>
        <w:wordWrap/>
        <w:overflowPunct w:val="0"/>
        <w:topLinePunct w:val="0"/>
        <w:autoSpaceDE/>
        <w:autoSpaceDN/>
        <w:bidi w:val="0"/>
        <w:adjustRightInd/>
        <w:snapToGrid/>
        <w:spacing w:line="560" w:lineRule="exact"/>
        <w:ind w:left="0" w:leftChars="0"/>
        <w:jc w:val="center"/>
        <w:textAlignment w:val="auto"/>
        <w:rPr>
          <w:rFonts w:hint="default" w:ascii="宋体" w:hAnsi="宋体" w:eastAsia="方正楷体简体" w:cs="宋体"/>
          <w:b/>
          <w:bCs/>
          <w:color w:val="auto"/>
          <w:sz w:val="32"/>
          <w:szCs w:val="32"/>
        </w:rPr>
      </w:pPr>
      <w:r>
        <w:rPr>
          <w:rFonts w:hint="default" w:ascii="宋体" w:hAnsi="宋体" w:eastAsia="方正楷体简体" w:cs="宋体"/>
          <w:b/>
          <w:bCs/>
          <w:color w:val="auto"/>
          <w:sz w:val="32"/>
          <w:szCs w:val="32"/>
        </w:rPr>
        <w:t>市长  哈米提</w:t>
      </w:r>
      <w:r>
        <w:rPr>
          <w:rFonts w:hint="default" w:ascii="宋体" w:hAnsi="宋体" w:eastAsia="方正楷体简体" w:cs="宋体"/>
          <w:b/>
          <w:bCs/>
          <w:color w:val="auto"/>
          <w:sz w:val="32"/>
          <w:szCs w:val="32"/>
          <w:lang w:val="en-US" w:eastAsia="zh-CN"/>
        </w:rPr>
        <w:t>·</w:t>
      </w:r>
      <w:r>
        <w:rPr>
          <w:rFonts w:hint="default" w:ascii="宋体" w:hAnsi="宋体" w:eastAsia="方正楷体简体" w:cs="宋体"/>
          <w:b/>
          <w:bCs/>
          <w:color w:val="auto"/>
          <w:sz w:val="32"/>
          <w:szCs w:val="32"/>
        </w:rPr>
        <w:t>阿克木</w:t>
      </w:r>
    </w:p>
    <w:p>
      <w:pPr>
        <w:keepNext w:val="0"/>
        <w:keepLines w:val="0"/>
        <w:pageBreakBefore w:val="0"/>
        <w:widowControl w:val="0"/>
        <w:kinsoku/>
        <w:wordWrap/>
        <w:overflowPunct w:val="0"/>
        <w:topLinePunct w:val="0"/>
        <w:autoSpaceDE/>
        <w:autoSpaceDN/>
        <w:bidi w:val="0"/>
        <w:adjustRightInd/>
        <w:snapToGrid/>
        <w:spacing w:line="560" w:lineRule="exact"/>
        <w:ind w:left="0" w:leftChars="0"/>
        <w:jc w:val="both"/>
        <w:textAlignment w:val="auto"/>
        <w:rPr>
          <w:rFonts w:hint="default" w:ascii="宋体" w:hAnsi="宋体" w:eastAsia="方正楷体简体" w:cs="宋体"/>
          <w:b/>
          <w:bCs/>
          <w:color w:val="auto"/>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jc w:val="both"/>
        <w:textAlignment w:val="auto"/>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各位代表：</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640" w:firstLineChars="200"/>
        <w:textAlignment w:val="auto"/>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现在，我代表伊宁市人民政府向大会报告工作，请予审议，并请政协委员和列席会议的同志提出意见。</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640" w:firstLineChars="200"/>
        <w:jc w:val="center"/>
        <w:textAlignment w:val="auto"/>
        <w:rPr>
          <w:rFonts w:hint="default" w:ascii="宋体" w:hAnsi="宋体" w:eastAsia="黑体" w:cs="宋体"/>
          <w:color w:val="auto"/>
          <w:sz w:val="32"/>
          <w:szCs w:val="32"/>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jc w:val="center"/>
        <w:textAlignment w:val="auto"/>
        <w:rPr>
          <w:rFonts w:hint="default" w:ascii="宋体" w:hAnsi="宋体" w:eastAsia="黑体" w:cs="宋体"/>
          <w:color w:val="auto"/>
          <w:sz w:val="32"/>
          <w:szCs w:val="32"/>
        </w:rPr>
      </w:pPr>
      <w:r>
        <w:rPr>
          <w:rFonts w:hint="default" w:ascii="宋体" w:hAnsi="宋体" w:eastAsia="黑体" w:cs="宋体"/>
          <w:color w:val="auto"/>
          <w:sz w:val="32"/>
          <w:szCs w:val="32"/>
        </w:rPr>
        <w:t>202</w:t>
      </w:r>
      <w:r>
        <w:rPr>
          <w:rFonts w:hint="default" w:ascii="宋体" w:hAnsi="宋体" w:eastAsia="黑体" w:cs="宋体"/>
          <w:color w:val="auto"/>
          <w:sz w:val="32"/>
          <w:szCs w:val="32"/>
          <w:lang w:val="en-US" w:eastAsia="zh-CN"/>
        </w:rPr>
        <w:t>3</w:t>
      </w:r>
      <w:r>
        <w:rPr>
          <w:rFonts w:hint="default" w:ascii="宋体" w:hAnsi="宋体" w:eastAsia="黑体" w:cs="宋体"/>
          <w:color w:val="auto"/>
          <w:sz w:val="32"/>
          <w:szCs w:val="32"/>
        </w:rPr>
        <w:t>年工作回顾</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640" w:firstLineChars="200"/>
        <w:textAlignment w:val="auto"/>
        <w:rPr>
          <w:rFonts w:hint="default" w:ascii="宋体" w:hAnsi="宋体" w:eastAsia="方正仿宋简体" w:cs="宋体"/>
          <w:color w:val="auto"/>
          <w:sz w:val="32"/>
          <w:szCs w:val="32"/>
        </w:rPr>
      </w:pPr>
    </w:p>
    <w:p>
      <w:pPr>
        <w:keepNext w:val="0"/>
        <w:keepLines w:val="0"/>
        <w:pageBreakBefore w:val="0"/>
        <w:widowControl w:val="0"/>
        <w:kinsoku/>
        <w:wordWrap/>
        <w:overflowPunct/>
        <w:topLinePunct/>
        <w:autoSpaceDE w:val="0"/>
        <w:autoSpaceDN w:val="0"/>
        <w:bidi w:val="0"/>
        <w:adjustRightInd w:val="0"/>
        <w:snapToGrid/>
        <w:spacing w:beforeAutospacing="0" w:line="560" w:lineRule="exact"/>
        <w:ind w:left="0" w:leftChars="0" w:right="0" w:rightChars="0" w:firstLine="640" w:firstLineChars="200"/>
        <w:textAlignment w:val="auto"/>
        <w:outlineLvl w:val="9"/>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过去的202</w:t>
      </w:r>
      <w:r>
        <w:rPr>
          <w:rFonts w:hint="default" w:ascii="宋体" w:hAnsi="宋体" w:eastAsia="方正仿宋简体" w:cs="宋体"/>
          <w:color w:val="auto"/>
          <w:sz w:val="32"/>
          <w:szCs w:val="32"/>
          <w:lang w:val="en-US" w:eastAsia="zh-CN"/>
        </w:rPr>
        <w:t>3</w:t>
      </w:r>
      <w:r>
        <w:rPr>
          <w:rFonts w:hint="default" w:ascii="宋体" w:hAnsi="宋体" w:eastAsia="方正仿宋简体" w:cs="宋体"/>
          <w:color w:val="auto"/>
          <w:sz w:val="32"/>
          <w:szCs w:val="32"/>
        </w:rPr>
        <w:t>年</w:t>
      </w:r>
      <w:r>
        <w:rPr>
          <w:rFonts w:hint="default" w:ascii="宋体" w:hAnsi="宋体" w:eastAsia="方正仿宋简体" w:cs="宋体"/>
          <w:color w:val="auto"/>
          <w:sz w:val="32"/>
          <w:szCs w:val="32"/>
          <w:lang w:eastAsia="zh-CN"/>
        </w:rPr>
        <w:t>，是党和国家历史上极为重要的一年。面对国外严峻复杂的形势、国内市场需求收缩等多重困难叠加、多种风险交织、多条战线作战的风险挑战，</w:t>
      </w:r>
      <w:r>
        <w:rPr>
          <w:rFonts w:hint="default" w:ascii="宋体" w:hAnsi="宋体" w:eastAsia="方正仿宋简体" w:cs="宋体"/>
          <w:color w:val="auto"/>
          <w:sz w:val="32"/>
          <w:szCs w:val="32"/>
        </w:rPr>
        <w:t>在</w:t>
      </w:r>
      <w:r>
        <w:rPr>
          <w:rFonts w:hint="default" w:ascii="宋体" w:hAnsi="宋体" w:eastAsia="方正仿宋简体" w:cs="宋体"/>
          <w:color w:val="auto"/>
          <w:sz w:val="32"/>
          <w:szCs w:val="32"/>
          <w:lang w:val="en-US" w:eastAsia="zh-CN"/>
        </w:rPr>
        <w:t>自治州党委、政府和</w:t>
      </w:r>
      <w:r>
        <w:rPr>
          <w:rFonts w:hint="default" w:ascii="宋体" w:hAnsi="宋体" w:eastAsia="方正仿宋简体" w:cs="宋体"/>
          <w:color w:val="auto"/>
          <w:sz w:val="32"/>
          <w:szCs w:val="32"/>
        </w:rPr>
        <w:t>市委的</w:t>
      </w:r>
      <w:r>
        <w:rPr>
          <w:rFonts w:hint="default" w:ascii="宋体" w:hAnsi="宋体" w:eastAsia="方正仿宋简体" w:cs="宋体"/>
          <w:color w:val="auto"/>
          <w:sz w:val="32"/>
          <w:szCs w:val="32"/>
          <w:lang w:val="en-US" w:eastAsia="zh-CN"/>
        </w:rPr>
        <w:t>坚强</w:t>
      </w:r>
      <w:r>
        <w:rPr>
          <w:rFonts w:hint="default" w:ascii="宋体" w:hAnsi="宋体" w:eastAsia="方正仿宋简体" w:cs="宋体"/>
          <w:color w:val="auto"/>
          <w:sz w:val="32"/>
          <w:szCs w:val="32"/>
        </w:rPr>
        <w:t>领导下，在市人大、政协的监督支持下</w:t>
      </w:r>
      <w:r>
        <w:rPr>
          <w:rFonts w:hint="default" w:ascii="宋体" w:hAnsi="宋体" w:eastAsia="方正仿宋简体" w:cs="宋体"/>
          <w:color w:val="auto"/>
          <w:sz w:val="32"/>
          <w:szCs w:val="32"/>
          <w:lang w:eastAsia="zh-CN"/>
        </w:rPr>
        <w:t>，我们牢记嘱托、感恩奋进，</w:t>
      </w:r>
      <w:r>
        <w:rPr>
          <w:rFonts w:hint="eastAsia" w:ascii="宋体" w:hAnsi="宋体" w:eastAsia="方正仿宋简体" w:cs="宋体"/>
          <w:color w:val="auto"/>
          <w:sz w:val="32"/>
          <w:szCs w:val="32"/>
          <w:lang w:val="en-US" w:eastAsia="zh-CN"/>
        </w:rPr>
        <w:t>始终</w:t>
      </w:r>
      <w:r>
        <w:rPr>
          <w:rFonts w:hint="default" w:ascii="宋体" w:hAnsi="宋体" w:eastAsia="方正仿宋简体" w:cs="宋体"/>
          <w:color w:val="auto"/>
          <w:sz w:val="32"/>
          <w:szCs w:val="32"/>
        </w:rPr>
        <w:t>坚持以习近平新时代中国特色社会主义思想为指导，深入贯彻落实</w:t>
      </w:r>
      <w:r>
        <w:rPr>
          <w:rFonts w:hint="default" w:ascii="宋体" w:hAnsi="宋体" w:eastAsia="方正仿宋简体" w:cs="宋体"/>
          <w:color w:val="auto"/>
          <w:sz w:val="32"/>
          <w:szCs w:val="32"/>
          <w:lang w:val="en-US" w:eastAsia="zh-CN"/>
        </w:rPr>
        <w:t>党的</w:t>
      </w:r>
      <w:r>
        <w:rPr>
          <w:rFonts w:hint="default" w:ascii="宋体" w:hAnsi="宋体" w:eastAsia="方正仿宋简体" w:cs="宋体"/>
          <w:color w:val="auto"/>
          <w:sz w:val="32"/>
          <w:szCs w:val="32"/>
        </w:rPr>
        <w:t>二十大</w:t>
      </w:r>
      <w:r>
        <w:rPr>
          <w:rFonts w:hint="eastAsia" w:ascii="宋体" w:hAnsi="宋体" w:eastAsia="方正仿宋简体" w:cs="宋体"/>
          <w:color w:val="auto"/>
          <w:sz w:val="32"/>
          <w:szCs w:val="32"/>
          <w:lang w:val="en-US" w:eastAsia="zh-CN"/>
        </w:rPr>
        <w:t>和二十届二中全会精神</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lang w:val="en-US" w:eastAsia="zh-CN"/>
        </w:rPr>
        <w:t>贯彻落实中央经济工作会议、中央农村工作会议、中央金融工作会议等精神，贯彻落实习近平总书记听取自治区、兵团工作汇报时重要讲话精神，贯彻落实自治区党委十届</w:t>
      </w:r>
      <w:r>
        <w:rPr>
          <w:rFonts w:hint="eastAsia" w:ascii="宋体" w:hAnsi="宋体" w:eastAsia="方正仿宋简体" w:cs="宋体"/>
          <w:color w:val="auto"/>
          <w:sz w:val="32"/>
          <w:szCs w:val="32"/>
          <w:lang w:val="en-US" w:eastAsia="zh-CN"/>
        </w:rPr>
        <w:t>十</w:t>
      </w:r>
      <w:r>
        <w:rPr>
          <w:rFonts w:hint="default" w:ascii="宋体" w:hAnsi="宋体" w:eastAsia="方正仿宋简体" w:cs="宋体"/>
          <w:color w:val="auto"/>
          <w:sz w:val="32"/>
          <w:szCs w:val="32"/>
          <w:lang w:val="en-US" w:eastAsia="zh-CN"/>
        </w:rPr>
        <w:t>次全会精神，</w:t>
      </w:r>
      <w:r>
        <w:rPr>
          <w:rFonts w:hint="eastAsia" w:ascii="宋体" w:hAnsi="宋体" w:eastAsia="方正仿宋简体" w:cs="宋体"/>
          <w:color w:val="auto"/>
          <w:sz w:val="32"/>
          <w:szCs w:val="32"/>
          <w:lang w:val="en-US" w:eastAsia="zh-CN"/>
        </w:rPr>
        <w:t>贯彻落实州党委工作会议精神和市委十四届历次全体会议精神，狠抓</w:t>
      </w:r>
      <w:r>
        <w:rPr>
          <w:rFonts w:hint="default" w:ascii="宋体" w:hAnsi="宋体" w:eastAsia="方正仿宋简体" w:cs="宋体"/>
          <w:color w:val="auto"/>
          <w:sz w:val="32"/>
          <w:szCs w:val="32"/>
        </w:rPr>
        <w:t>经济</w:t>
      </w:r>
      <w:r>
        <w:rPr>
          <w:rFonts w:hint="default" w:ascii="宋体" w:hAnsi="宋体" w:eastAsia="方正仿宋简体" w:cs="宋体"/>
          <w:color w:val="auto"/>
          <w:sz w:val="32"/>
          <w:szCs w:val="32"/>
          <w:lang w:val="en-US" w:eastAsia="zh-CN"/>
        </w:rPr>
        <w:t>高质量发展，推动现代化伊宁建设迈出了坚实步伐，各条战线捷报频传、重点工作</w:t>
      </w:r>
      <w:r>
        <w:rPr>
          <w:rFonts w:hint="eastAsia" w:ascii="宋体" w:hAnsi="宋体" w:eastAsia="方正仿宋简体" w:cs="宋体"/>
          <w:color w:val="auto"/>
          <w:sz w:val="32"/>
          <w:szCs w:val="32"/>
          <w:lang w:val="en-US" w:eastAsia="zh-CN"/>
        </w:rPr>
        <w:t>再创佳绩</w:t>
      </w:r>
      <w:r>
        <w:rPr>
          <w:rFonts w:hint="default" w:ascii="宋体" w:hAnsi="宋体" w:eastAsia="方正仿宋简体" w:cs="宋体"/>
          <w:color w:val="auto"/>
          <w:sz w:val="32"/>
          <w:szCs w:val="32"/>
          <w:lang w:val="en-US" w:eastAsia="zh-CN"/>
        </w:rPr>
        <w:t>，“丝路天府·多彩伊宁”美誉度持续提升，展现了自信自强、敢为人先的昂扬姿态，</w:t>
      </w:r>
      <w:r>
        <w:rPr>
          <w:rFonts w:hint="default" w:ascii="宋体" w:hAnsi="宋体" w:eastAsia="方正仿宋简体" w:cs="宋体"/>
          <w:color w:val="auto"/>
          <w:sz w:val="32"/>
          <w:szCs w:val="32"/>
        </w:rPr>
        <w:t>书写了高质量发展的崭新篇章！</w:t>
      </w:r>
    </w:p>
    <w:p>
      <w:pPr>
        <w:keepNext w:val="0"/>
        <w:keepLines w:val="0"/>
        <w:pageBreakBefore w:val="0"/>
        <w:widowControl w:val="0"/>
        <w:kinsoku/>
        <w:wordWrap/>
        <w:overflowPunct/>
        <w:topLinePunct/>
        <w:autoSpaceDE w:val="0"/>
        <w:autoSpaceDN w:val="0"/>
        <w:bidi w:val="0"/>
        <w:adjustRightInd w:val="0"/>
        <w:snapToGrid/>
        <w:spacing w:beforeAutospacing="0" w:line="560" w:lineRule="exact"/>
        <w:ind w:left="0" w:leftChars="0" w:right="0" w:rightChars="0" w:firstLine="643" w:firstLineChars="200"/>
        <w:textAlignment w:val="auto"/>
        <w:outlineLvl w:val="9"/>
        <w:rPr>
          <w:rFonts w:hint="default" w:ascii="宋体" w:hAnsi="宋体" w:eastAsia="方正仿宋简体" w:cs="宋体"/>
          <w:color w:val="auto"/>
          <w:sz w:val="32"/>
          <w:szCs w:val="32"/>
        </w:rPr>
      </w:pPr>
      <w:r>
        <w:rPr>
          <w:rFonts w:hint="default" w:ascii="宋体" w:hAnsi="宋体" w:eastAsia="方正楷体简体" w:cs="宋体"/>
          <w:b/>
          <w:bCs/>
          <w:color w:val="auto"/>
          <w:sz w:val="32"/>
          <w:szCs w:val="32"/>
          <w:lang w:val="en-US" w:eastAsia="zh-CN"/>
        </w:rPr>
        <w:t>扛牢责任保稳定，</w:t>
      </w:r>
      <w:r>
        <w:rPr>
          <w:rFonts w:hint="eastAsia" w:ascii="宋体" w:hAnsi="宋体" w:eastAsia="方正楷体简体" w:cs="宋体"/>
          <w:b/>
          <w:bCs/>
          <w:color w:val="auto"/>
          <w:sz w:val="32"/>
          <w:szCs w:val="32"/>
          <w:lang w:val="en-US" w:eastAsia="zh-CN"/>
        </w:rPr>
        <w:t>社会</w:t>
      </w:r>
      <w:r>
        <w:rPr>
          <w:rFonts w:hint="default" w:ascii="宋体" w:hAnsi="宋体" w:eastAsia="方正楷体简体" w:cs="宋体"/>
          <w:b/>
          <w:bCs/>
          <w:color w:val="auto"/>
          <w:sz w:val="32"/>
          <w:szCs w:val="32"/>
        </w:rPr>
        <w:t>大局</w:t>
      </w:r>
      <w:r>
        <w:rPr>
          <w:rFonts w:hint="default" w:ascii="宋体" w:hAnsi="宋体" w:eastAsia="方正楷体简体" w:cs="宋体"/>
          <w:b/>
          <w:bCs/>
          <w:color w:val="auto"/>
          <w:sz w:val="32"/>
          <w:szCs w:val="32"/>
          <w:lang w:val="en-US" w:eastAsia="zh-CN"/>
        </w:rPr>
        <w:t>持续安全</w:t>
      </w:r>
      <w:r>
        <w:rPr>
          <w:rFonts w:hint="default" w:ascii="宋体" w:hAnsi="宋体" w:eastAsia="方正楷体简体" w:cs="宋体"/>
          <w:b/>
          <w:bCs/>
          <w:color w:val="auto"/>
          <w:sz w:val="32"/>
          <w:szCs w:val="32"/>
        </w:rPr>
        <w:t>。</w:t>
      </w:r>
      <w:r>
        <w:rPr>
          <w:rFonts w:hint="default" w:ascii="宋体" w:hAnsi="宋体" w:eastAsia="方正仿宋简体" w:cs="宋体"/>
          <w:color w:val="auto"/>
          <w:sz w:val="32"/>
          <w:szCs w:val="32"/>
          <w:lang w:val="en-US" w:eastAsia="zh-CN"/>
        </w:rPr>
        <w:t>坚持以习近平法治思想为指导，</w:t>
      </w:r>
      <w:r>
        <w:rPr>
          <w:rFonts w:hint="eastAsia" w:ascii="宋体" w:hAnsi="宋体" w:eastAsia="方正仿宋简体" w:cs="宋体"/>
          <w:color w:val="auto"/>
          <w:sz w:val="32"/>
          <w:szCs w:val="32"/>
          <w:lang w:val="en-US" w:eastAsia="zh-CN"/>
        </w:rPr>
        <w:t>持续</w:t>
      </w:r>
      <w:r>
        <w:rPr>
          <w:rFonts w:hint="default" w:ascii="宋体" w:hAnsi="宋体" w:eastAsia="方正仿宋简体" w:cs="宋体"/>
          <w:color w:val="auto"/>
          <w:sz w:val="32"/>
          <w:szCs w:val="32"/>
        </w:rPr>
        <w:t>推进反恐维稳法治化常态化，及时消除影响社会稳定的现实危害和风险隐患，反恐维稳工作法治化水平明显提高，和谐稳定的社会局面持续巩固。</w:t>
      </w:r>
    </w:p>
    <w:p>
      <w:pPr>
        <w:keepNext w:val="0"/>
        <w:keepLines w:val="0"/>
        <w:pageBreakBefore w:val="0"/>
        <w:widowControl w:val="0"/>
        <w:kinsoku/>
        <w:wordWrap/>
        <w:overflowPunct/>
        <w:topLinePunct/>
        <w:autoSpaceDE w:val="0"/>
        <w:autoSpaceDN w:val="0"/>
        <w:bidi w:val="0"/>
        <w:adjustRightInd w:val="0"/>
        <w:snapToGrid/>
        <w:spacing w:beforeAutospacing="0" w:line="560" w:lineRule="exact"/>
        <w:ind w:left="0" w:leftChars="0" w:right="0" w:rightChars="0" w:firstLine="643" w:firstLineChars="200"/>
        <w:textAlignment w:val="auto"/>
        <w:outlineLvl w:val="9"/>
        <w:rPr>
          <w:rFonts w:hint="default" w:ascii="宋体" w:hAnsi="宋体" w:eastAsia="方正仿宋简体" w:cs="宋体"/>
          <w:color w:val="auto"/>
          <w:sz w:val="32"/>
          <w:szCs w:val="32"/>
          <w:lang w:val="en-US" w:eastAsia="zh-CN"/>
        </w:rPr>
      </w:pPr>
      <w:r>
        <w:rPr>
          <w:rFonts w:hint="default" w:ascii="宋体" w:hAnsi="宋体" w:eastAsia="方正楷体简体" w:cs="宋体"/>
          <w:b/>
          <w:bCs/>
          <w:color w:val="auto"/>
          <w:sz w:val="32"/>
          <w:szCs w:val="32"/>
        </w:rPr>
        <w:t>抓实产业</w:t>
      </w:r>
      <w:r>
        <w:rPr>
          <w:rFonts w:hint="default" w:ascii="宋体" w:hAnsi="宋体" w:eastAsia="方正楷体简体" w:cs="宋体"/>
          <w:b/>
          <w:bCs/>
          <w:color w:val="auto"/>
          <w:sz w:val="32"/>
          <w:szCs w:val="32"/>
          <w:lang w:val="en-US" w:eastAsia="zh-CN"/>
        </w:rPr>
        <w:t>再提质</w:t>
      </w:r>
      <w:r>
        <w:rPr>
          <w:rFonts w:hint="default" w:ascii="宋体" w:hAnsi="宋体" w:eastAsia="方正楷体简体" w:cs="宋体"/>
          <w:b/>
          <w:bCs/>
          <w:color w:val="auto"/>
          <w:sz w:val="32"/>
          <w:szCs w:val="32"/>
        </w:rPr>
        <w:t>，发展引擎</w:t>
      </w:r>
      <w:r>
        <w:rPr>
          <w:rFonts w:hint="eastAsia" w:ascii="宋体" w:hAnsi="宋体" w:eastAsia="方正楷体简体" w:cs="宋体"/>
          <w:b/>
          <w:bCs/>
          <w:color w:val="auto"/>
          <w:sz w:val="32"/>
          <w:szCs w:val="32"/>
          <w:lang w:val="en-US" w:eastAsia="zh-CN"/>
        </w:rPr>
        <w:t>持续增强</w:t>
      </w:r>
      <w:r>
        <w:rPr>
          <w:rFonts w:hint="default" w:ascii="宋体" w:hAnsi="宋体" w:eastAsia="方正楷体简体" w:cs="宋体"/>
          <w:b/>
          <w:bCs/>
          <w:color w:val="auto"/>
          <w:sz w:val="32"/>
          <w:szCs w:val="32"/>
        </w:rPr>
        <w:t>。</w:t>
      </w:r>
      <w:r>
        <w:rPr>
          <w:rFonts w:hint="default" w:ascii="宋体" w:hAnsi="宋体" w:eastAsia="方正仿宋简体" w:cs="宋体"/>
          <w:color w:val="auto"/>
          <w:sz w:val="32"/>
          <w:szCs w:val="32"/>
          <w:lang w:val="en-US" w:eastAsia="zh-CN"/>
        </w:rPr>
        <w:t>聚焦发展“六大优势产业”，</w:t>
      </w:r>
      <w:r>
        <w:rPr>
          <w:rFonts w:hint="default" w:ascii="宋体" w:hAnsi="宋体" w:eastAsia="方正仿宋简体" w:cs="宋体"/>
          <w:color w:val="auto"/>
          <w:sz w:val="32"/>
          <w:szCs w:val="32"/>
        </w:rPr>
        <w:t>有效克服经济下行</w:t>
      </w:r>
      <w:r>
        <w:rPr>
          <w:rFonts w:hint="default" w:ascii="宋体" w:hAnsi="宋体" w:eastAsia="方正仿宋简体" w:cs="宋体"/>
          <w:color w:val="auto"/>
          <w:sz w:val="32"/>
          <w:szCs w:val="32"/>
          <w:lang w:val="en-US" w:eastAsia="zh-CN"/>
        </w:rPr>
        <w:t>压力</w:t>
      </w:r>
      <w:r>
        <w:rPr>
          <w:rFonts w:hint="default" w:ascii="宋体" w:hAnsi="宋体" w:eastAsia="方正仿宋简体" w:cs="宋体"/>
          <w:color w:val="auto"/>
          <w:sz w:val="32"/>
          <w:szCs w:val="32"/>
        </w:rPr>
        <w:t>，实现经济</w:t>
      </w:r>
      <w:r>
        <w:rPr>
          <w:rFonts w:hint="default" w:ascii="宋体" w:hAnsi="宋体" w:eastAsia="方正仿宋简体" w:cs="宋体"/>
          <w:color w:val="auto"/>
          <w:sz w:val="32"/>
          <w:szCs w:val="32"/>
          <w:lang w:val="en-US" w:eastAsia="zh-CN"/>
        </w:rPr>
        <w:t>稳步增长</w:t>
      </w:r>
      <w:r>
        <w:rPr>
          <w:rFonts w:hint="default" w:ascii="宋体" w:hAnsi="宋体" w:eastAsia="方正仿宋简体" w:cs="宋体"/>
          <w:color w:val="auto"/>
          <w:sz w:val="32"/>
          <w:szCs w:val="32"/>
        </w:rPr>
        <w:t>。全年实现</w:t>
      </w:r>
      <w:r>
        <w:rPr>
          <w:rFonts w:hint="eastAsia" w:ascii="宋体" w:hAnsi="宋体" w:eastAsia="方正仿宋简体" w:cs="宋体"/>
          <w:color w:val="auto"/>
          <w:sz w:val="32"/>
          <w:szCs w:val="32"/>
          <w:lang w:val="en-US" w:eastAsia="zh-CN"/>
        </w:rPr>
        <w:t>地区</w:t>
      </w:r>
      <w:r>
        <w:rPr>
          <w:rFonts w:hint="default" w:ascii="宋体" w:hAnsi="宋体" w:eastAsia="方正仿宋简体" w:cs="宋体"/>
          <w:color w:val="auto"/>
          <w:sz w:val="32"/>
          <w:szCs w:val="32"/>
        </w:rPr>
        <w:t>生产总值</w:t>
      </w:r>
      <w:r>
        <w:rPr>
          <w:rFonts w:hint="eastAsia" w:ascii="宋体" w:hAnsi="宋体" w:eastAsia="方正仿宋简体" w:cs="宋体"/>
          <w:color w:val="auto"/>
          <w:sz w:val="32"/>
          <w:szCs w:val="32"/>
          <w:lang w:val="en-US" w:eastAsia="zh-CN"/>
        </w:rPr>
        <w:t>388.2亿元、</w:t>
      </w:r>
      <w:r>
        <w:rPr>
          <w:rFonts w:hint="default" w:ascii="宋体" w:hAnsi="宋体" w:eastAsia="方正仿宋简体" w:cs="宋体"/>
          <w:color w:val="auto"/>
          <w:sz w:val="32"/>
          <w:szCs w:val="32"/>
        </w:rPr>
        <w:t>增长</w:t>
      </w:r>
      <w:r>
        <w:rPr>
          <w:rFonts w:hint="eastAsia" w:ascii="宋体" w:hAnsi="宋体" w:eastAsia="方正仿宋简体" w:cs="宋体"/>
          <w:color w:val="auto"/>
          <w:sz w:val="32"/>
          <w:szCs w:val="32"/>
          <w:lang w:val="en-US" w:eastAsia="zh-CN"/>
        </w:rPr>
        <w:t>7.2</w:t>
      </w:r>
      <w:r>
        <w:rPr>
          <w:rFonts w:hint="default"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rPr>
        <w:t>；固定资产投资</w:t>
      </w:r>
      <w:r>
        <w:rPr>
          <w:rFonts w:hint="eastAsia" w:ascii="宋体" w:hAnsi="宋体" w:eastAsia="方正仿宋简体" w:cs="宋体"/>
          <w:color w:val="auto"/>
          <w:sz w:val="32"/>
          <w:szCs w:val="32"/>
          <w:lang w:val="en-US" w:eastAsia="zh-CN"/>
        </w:rPr>
        <w:t>129.9</w:t>
      </w:r>
      <w:r>
        <w:rPr>
          <w:rFonts w:hint="default" w:ascii="宋体" w:hAnsi="宋体" w:eastAsia="方正仿宋简体" w:cs="宋体"/>
          <w:color w:val="auto"/>
          <w:sz w:val="32"/>
          <w:szCs w:val="32"/>
        </w:rPr>
        <w:t>亿元</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rPr>
        <w:t>增长3.</w:t>
      </w:r>
      <w:r>
        <w:rPr>
          <w:rFonts w:hint="eastAsia" w:ascii="宋体" w:hAnsi="宋体" w:eastAsia="方正仿宋简体" w:cs="宋体"/>
          <w:color w:val="auto"/>
          <w:sz w:val="32"/>
          <w:szCs w:val="32"/>
          <w:lang w:val="en-US" w:eastAsia="zh-CN"/>
        </w:rPr>
        <w:t>3</w:t>
      </w:r>
      <w:r>
        <w:rPr>
          <w:rFonts w:hint="default"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rPr>
        <w:t>；</w:t>
      </w:r>
      <w:r>
        <w:rPr>
          <w:rFonts w:hint="eastAsia" w:ascii="宋体" w:hAnsi="宋体" w:eastAsia="方正仿宋简体" w:cs="宋体"/>
          <w:color w:val="auto"/>
          <w:sz w:val="32"/>
          <w:szCs w:val="32"/>
          <w:lang w:val="en-US" w:eastAsia="zh-CN"/>
        </w:rPr>
        <w:t>一般</w:t>
      </w:r>
      <w:r>
        <w:rPr>
          <w:rFonts w:hint="default" w:ascii="宋体" w:hAnsi="宋体" w:eastAsia="方正仿宋简体" w:cs="宋体"/>
          <w:color w:val="auto"/>
          <w:sz w:val="32"/>
          <w:szCs w:val="32"/>
        </w:rPr>
        <w:t>公共预算收入</w:t>
      </w:r>
      <w:r>
        <w:rPr>
          <w:rFonts w:hint="default" w:ascii="宋体" w:hAnsi="宋体" w:eastAsia="方正仿宋简体" w:cs="宋体"/>
          <w:color w:val="auto"/>
          <w:sz w:val="32"/>
          <w:szCs w:val="32"/>
          <w:lang w:val="en-US" w:eastAsia="zh-CN"/>
        </w:rPr>
        <w:t>30.</w:t>
      </w:r>
      <w:r>
        <w:rPr>
          <w:rFonts w:hint="eastAsia" w:ascii="宋体" w:hAnsi="宋体" w:eastAsia="方正仿宋简体" w:cs="宋体"/>
          <w:color w:val="auto"/>
          <w:sz w:val="32"/>
          <w:szCs w:val="32"/>
          <w:lang w:val="en-US" w:eastAsia="zh-CN"/>
        </w:rPr>
        <w:t>3</w:t>
      </w:r>
      <w:r>
        <w:rPr>
          <w:rFonts w:hint="default" w:ascii="宋体" w:hAnsi="宋体" w:eastAsia="方正仿宋简体" w:cs="宋体"/>
          <w:color w:val="auto"/>
          <w:sz w:val="32"/>
          <w:szCs w:val="32"/>
        </w:rPr>
        <w:t>亿元</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rPr>
        <w:t>增长</w:t>
      </w:r>
      <w:r>
        <w:rPr>
          <w:rFonts w:hint="default" w:ascii="宋体" w:hAnsi="宋体" w:eastAsia="方正仿宋简体" w:cs="宋体"/>
          <w:color w:val="auto"/>
          <w:sz w:val="32"/>
          <w:szCs w:val="32"/>
          <w:lang w:val="en-US" w:eastAsia="zh-CN"/>
        </w:rPr>
        <w:t>24.</w:t>
      </w:r>
      <w:r>
        <w:rPr>
          <w:rFonts w:hint="eastAsia" w:ascii="宋体" w:hAnsi="宋体" w:eastAsia="方正仿宋简体" w:cs="宋体"/>
          <w:color w:val="auto"/>
          <w:sz w:val="32"/>
          <w:szCs w:val="32"/>
          <w:lang w:val="en-US" w:eastAsia="zh-CN"/>
        </w:rPr>
        <w:t>5</w:t>
      </w:r>
      <w:r>
        <w:rPr>
          <w:rFonts w:hint="default"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rPr>
        <w:t>社会消费品零售总额</w:t>
      </w:r>
      <w:r>
        <w:rPr>
          <w:rFonts w:hint="eastAsia" w:ascii="宋体" w:hAnsi="宋体" w:eastAsia="方正仿宋简体" w:cs="宋体"/>
          <w:color w:val="auto"/>
          <w:sz w:val="32"/>
          <w:szCs w:val="32"/>
          <w:lang w:val="en-US" w:eastAsia="zh-CN"/>
        </w:rPr>
        <w:t>122.8</w:t>
      </w:r>
      <w:r>
        <w:rPr>
          <w:rFonts w:hint="default" w:ascii="宋体" w:hAnsi="宋体" w:eastAsia="方正仿宋简体" w:cs="宋体"/>
          <w:color w:val="auto"/>
          <w:sz w:val="32"/>
          <w:szCs w:val="32"/>
        </w:rPr>
        <w:t>亿元</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rPr>
        <w:t>增长</w:t>
      </w:r>
      <w:r>
        <w:rPr>
          <w:rFonts w:hint="eastAsia" w:ascii="宋体" w:hAnsi="宋体" w:eastAsia="方正仿宋简体" w:cs="宋体"/>
          <w:color w:val="auto"/>
          <w:sz w:val="32"/>
          <w:szCs w:val="32"/>
          <w:lang w:val="en-US" w:eastAsia="zh-CN"/>
        </w:rPr>
        <w:t>24.</w:t>
      </w:r>
      <w:r>
        <w:rPr>
          <w:rFonts w:hint="default" w:ascii="宋体" w:hAnsi="宋体" w:eastAsia="方正仿宋简体" w:cs="宋体"/>
          <w:color w:val="auto"/>
          <w:sz w:val="32"/>
          <w:szCs w:val="32"/>
        </w:rPr>
        <w:t>3</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rPr>
        <w:t>；规模以上工业增加值</w:t>
      </w:r>
      <w:r>
        <w:rPr>
          <w:rFonts w:hint="eastAsia" w:ascii="宋体" w:hAnsi="宋体" w:eastAsia="方正仿宋简体" w:cs="宋体"/>
          <w:color w:val="auto"/>
          <w:sz w:val="32"/>
          <w:szCs w:val="32"/>
          <w:lang w:val="en-US" w:eastAsia="zh-CN"/>
        </w:rPr>
        <w:t>75.4</w:t>
      </w:r>
      <w:r>
        <w:rPr>
          <w:rFonts w:hint="default" w:ascii="宋体" w:hAnsi="宋体" w:eastAsia="方正仿宋简体" w:cs="宋体"/>
          <w:color w:val="auto"/>
          <w:sz w:val="32"/>
          <w:szCs w:val="32"/>
        </w:rPr>
        <w:t>亿元</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rPr>
        <w:t>增长5.</w:t>
      </w:r>
      <w:r>
        <w:rPr>
          <w:rFonts w:hint="eastAsia" w:ascii="宋体" w:hAnsi="宋体" w:eastAsia="方正仿宋简体" w:cs="宋体"/>
          <w:color w:val="auto"/>
          <w:sz w:val="32"/>
          <w:szCs w:val="32"/>
          <w:lang w:val="en-US" w:eastAsia="zh-CN"/>
        </w:rPr>
        <w:t>3</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rPr>
        <w:t>；外贸进出口总额</w:t>
      </w:r>
      <w:r>
        <w:rPr>
          <w:rFonts w:hint="eastAsia" w:ascii="宋体" w:hAnsi="宋体" w:eastAsia="方正仿宋简体" w:cs="宋体"/>
          <w:color w:val="auto"/>
          <w:sz w:val="32"/>
          <w:szCs w:val="32"/>
          <w:lang w:val="en-US" w:eastAsia="zh-CN"/>
        </w:rPr>
        <w:t>实现96亿元人民币</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rPr>
        <w:t>增长</w:t>
      </w:r>
      <w:r>
        <w:rPr>
          <w:rFonts w:hint="default" w:ascii="宋体" w:hAnsi="宋体" w:eastAsia="方正仿宋简体" w:cs="宋体"/>
          <w:color w:val="auto"/>
          <w:sz w:val="32"/>
          <w:szCs w:val="32"/>
          <w:lang w:val="en-US" w:eastAsia="zh-CN"/>
        </w:rPr>
        <w:t>90</w:t>
      </w:r>
      <w:r>
        <w:rPr>
          <w:rFonts w:hint="eastAsia" w:ascii="宋体" w:hAnsi="宋体" w:eastAsia="方正仿宋简体" w:cs="宋体"/>
          <w:color w:val="auto"/>
          <w:sz w:val="32"/>
          <w:szCs w:val="32"/>
          <w:lang w:val="en-US" w:eastAsia="zh-CN"/>
        </w:rPr>
        <w:t>.4</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rPr>
        <w:t>；招商引资到位资金</w:t>
      </w:r>
      <w:r>
        <w:rPr>
          <w:rFonts w:hint="default" w:ascii="宋体" w:hAnsi="宋体" w:eastAsia="方正仿宋简体" w:cs="宋体"/>
          <w:color w:val="auto"/>
          <w:sz w:val="32"/>
          <w:szCs w:val="32"/>
          <w:lang w:val="en-US" w:eastAsia="zh-CN"/>
        </w:rPr>
        <w:t>231.9</w:t>
      </w:r>
      <w:r>
        <w:rPr>
          <w:rFonts w:hint="default" w:ascii="宋体" w:hAnsi="宋体" w:eastAsia="方正仿宋简体" w:cs="宋体"/>
          <w:color w:val="auto"/>
          <w:sz w:val="32"/>
          <w:szCs w:val="32"/>
        </w:rPr>
        <w:t>亿元</w:t>
      </w:r>
      <w:r>
        <w:rPr>
          <w:rFonts w:hint="eastAsia" w:ascii="宋体" w:hAnsi="宋体" w:eastAsia="方正仿宋简体" w:cs="宋体"/>
          <w:color w:val="auto"/>
          <w:sz w:val="32"/>
          <w:szCs w:val="32"/>
          <w:lang w:eastAsia="zh-CN"/>
        </w:rPr>
        <w:t>、</w:t>
      </w:r>
      <w:r>
        <w:rPr>
          <w:rFonts w:hint="eastAsia" w:ascii="宋体" w:hAnsi="宋体" w:eastAsia="方正仿宋简体" w:cs="宋体"/>
          <w:color w:val="auto"/>
          <w:sz w:val="32"/>
          <w:szCs w:val="32"/>
          <w:lang w:val="en-US" w:eastAsia="zh-CN"/>
        </w:rPr>
        <w:t>增长28%</w:t>
      </w:r>
      <w:r>
        <w:rPr>
          <w:rFonts w:hint="default" w:ascii="宋体" w:hAnsi="宋体" w:eastAsia="方正仿宋简体" w:cs="宋体"/>
          <w:color w:val="auto"/>
          <w:sz w:val="32"/>
          <w:szCs w:val="32"/>
        </w:rPr>
        <w:t>；城镇居民人均可支配收入达到</w:t>
      </w:r>
      <w:r>
        <w:rPr>
          <w:rFonts w:hint="default" w:ascii="宋体" w:hAnsi="宋体" w:eastAsia="方正仿宋简体" w:cs="宋体"/>
          <w:color w:val="auto"/>
          <w:sz w:val="32"/>
          <w:szCs w:val="32"/>
          <w:lang w:val="en-US" w:eastAsia="zh-CN"/>
        </w:rPr>
        <w:t>39863</w:t>
      </w:r>
      <w:r>
        <w:rPr>
          <w:rFonts w:hint="default" w:ascii="宋体" w:hAnsi="宋体" w:eastAsia="方正仿宋简体" w:cs="宋体"/>
          <w:color w:val="auto"/>
          <w:sz w:val="32"/>
          <w:szCs w:val="32"/>
        </w:rPr>
        <w:t>元</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rPr>
        <w:t>农村居民人均可支配收入达到</w:t>
      </w:r>
      <w:r>
        <w:rPr>
          <w:rFonts w:hint="default" w:ascii="宋体" w:hAnsi="宋体" w:eastAsia="方正仿宋简体" w:cs="宋体"/>
          <w:color w:val="auto"/>
          <w:sz w:val="32"/>
          <w:szCs w:val="32"/>
          <w:lang w:val="en-US" w:eastAsia="zh-CN"/>
        </w:rPr>
        <w:t>21340</w:t>
      </w:r>
      <w:r>
        <w:rPr>
          <w:rFonts w:hint="default" w:ascii="宋体" w:hAnsi="宋体" w:eastAsia="方正仿宋简体" w:cs="宋体"/>
          <w:color w:val="auto"/>
          <w:sz w:val="32"/>
          <w:szCs w:val="32"/>
        </w:rPr>
        <w:t>元</w:t>
      </w:r>
      <w:r>
        <w:rPr>
          <w:rFonts w:hint="eastAsia" w:ascii="宋体" w:hAnsi="宋体" w:eastAsia="方正仿宋简体" w:cs="宋体"/>
          <w:color w:val="auto"/>
          <w:sz w:val="32"/>
          <w:szCs w:val="32"/>
          <w:lang w:eastAsia="zh-CN"/>
        </w:rPr>
        <w:t>，</w:t>
      </w:r>
      <w:r>
        <w:rPr>
          <w:rFonts w:hint="eastAsia" w:ascii="宋体" w:hAnsi="宋体" w:eastAsia="方正仿宋简体" w:cs="宋体"/>
          <w:color w:val="auto"/>
          <w:sz w:val="32"/>
          <w:szCs w:val="32"/>
          <w:lang w:val="en-US" w:eastAsia="zh-CN"/>
        </w:rPr>
        <w:t>分别增长6%和9%</w:t>
      </w:r>
      <w:r>
        <w:rPr>
          <w:rFonts w:hint="default" w:ascii="宋体" w:hAnsi="宋体" w:eastAsia="方正仿宋简体" w:cs="宋体"/>
          <w:color w:val="auto"/>
          <w:sz w:val="32"/>
          <w:szCs w:val="32"/>
        </w:rPr>
        <w:t>。</w:t>
      </w:r>
      <w:r>
        <w:rPr>
          <w:rFonts w:hint="default" w:ascii="宋体" w:hAnsi="宋体" w:eastAsia="方正仿宋简体" w:cs="宋体"/>
          <w:b/>
          <w:bCs/>
          <w:color w:val="auto"/>
          <w:sz w:val="32"/>
          <w:szCs w:val="32"/>
          <w:lang w:val="en-US" w:eastAsia="zh-CN"/>
        </w:rPr>
        <w:t>现代农牧业加速发展。</w:t>
      </w:r>
      <w:r>
        <w:rPr>
          <w:rFonts w:hint="default" w:ascii="宋体" w:hAnsi="宋体" w:eastAsia="方正仿宋简体" w:cs="宋体"/>
          <w:color w:val="auto"/>
          <w:sz w:val="32"/>
          <w:szCs w:val="32"/>
          <w:u w:val="none"/>
          <w:lang w:val="en-US" w:eastAsia="zh-CN"/>
        </w:rPr>
        <w:t>落实粮食种植面积17.7万亩，完成“小田并大田”14.8万亩</w:t>
      </w:r>
      <w:r>
        <w:rPr>
          <w:rFonts w:hint="eastAsia" w:ascii="宋体" w:hAnsi="宋体" w:eastAsia="方正仿宋简体" w:cs="宋体"/>
          <w:color w:val="auto"/>
          <w:sz w:val="32"/>
          <w:szCs w:val="32"/>
          <w:u w:val="none"/>
          <w:lang w:val="en-US" w:eastAsia="zh-CN"/>
        </w:rPr>
        <w:t>、</w:t>
      </w:r>
      <w:r>
        <w:rPr>
          <w:rFonts w:hint="default" w:ascii="宋体" w:hAnsi="宋体" w:eastAsia="方正仿宋简体" w:cs="宋体"/>
          <w:color w:val="auto"/>
          <w:sz w:val="32"/>
          <w:szCs w:val="32"/>
          <w:u w:val="none"/>
          <w:lang w:val="en-US" w:eastAsia="zh-CN"/>
        </w:rPr>
        <w:t>高标准农田1.3万亩，粮食总产量达14.2万吨，同比增长12.5%，粮食安全更有保障。全市牲畜存栏22.7万头（只），牲畜出栏27.5万头（只），蔬菜产量达13.3万吨，肉蛋奶</w:t>
      </w:r>
      <w:r>
        <w:rPr>
          <w:rFonts w:hint="eastAsia" w:ascii="宋体" w:hAnsi="宋体" w:eastAsia="方正仿宋简体" w:cs="宋体"/>
          <w:color w:val="auto"/>
          <w:sz w:val="32"/>
          <w:szCs w:val="32"/>
          <w:u w:val="none"/>
          <w:lang w:val="en-US" w:eastAsia="zh-CN"/>
        </w:rPr>
        <w:t>产量分别</w:t>
      </w:r>
      <w:r>
        <w:rPr>
          <w:rFonts w:hint="default" w:ascii="宋体" w:hAnsi="宋体" w:eastAsia="方正仿宋简体" w:cs="宋体"/>
          <w:color w:val="auto"/>
          <w:sz w:val="32"/>
          <w:szCs w:val="32"/>
          <w:u w:val="none"/>
          <w:lang w:val="en-US" w:eastAsia="zh-CN"/>
        </w:rPr>
        <w:t>达</w:t>
      </w:r>
      <w:r>
        <w:rPr>
          <w:rFonts w:hint="eastAsia" w:ascii="宋体" w:hAnsi="宋体" w:eastAsia="方正仿宋简体" w:cs="宋体"/>
          <w:color w:val="auto"/>
          <w:sz w:val="32"/>
          <w:szCs w:val="32"/>
          <w:u w:val="none"/>
          <w:lang w:val="en-US" w:eastAsia="zh-CN"/>
        </w:rPr>
        <w:t>到1.5</w:t>
      </w:r>
      <w:r>
        <w:rPr>
          <w:rFonts w:hint="default" w:ascii="宋体" w:hAnsi="宋体" w:eastAsia="方正仿宋简体" w:cs="宋体"/>
          <w:color w:val="auto"/>
          <w:sz w:val="32"/>
          <w:szCs w:val="32"/>
          <w:u w:val="none"/>
          <w:lang w:val="en-US" w:eastAsia="zh-CN"/>
        </w:rPr>
        <w:t>万吨</w:t>
      </w:r>
      <w:r>
        <w:rPr>
          <w:rFonts w:hint="eastAsia" w:ascii="宋体" w:hAnsi="宋体" w:eastAsia="方正仿宋简体" w:cs="宋体"/>
          <w:color w:val="auto"/>
          <w:sz w:val="32"/>
          <w:szCs w:val="32"/>
          <w:u w:val="none"/>
          <w:lang w:val="en-US" w:eastAsia="zh-CN"/>
        </w:rPr>
        <w:t>、0.8万吨、2.8万吨，</w:t>
      </w:r>
      <w:r>
        <w:rPr>
          <w:rFonts w:hint="default" w:ascii="宋体" w:hAnsi="宋体" w:eastAsia="方正仿宋简体" w:cs="宋体"/>
          <w:color w:val="auto"/>
          <w:sz w:val="32"/>
          <w:szCs w:val="32"/>
          <w:u w:val="none"/>
          <w:lang w:val="en-US" w:eastAsia="zh-CN"/>
        </w:rPr>
        <w:t>重大动物疫病防控免疫密度</w:t>
      </w:r>
      <w:r>
        <w:rPr>
          <w:rFonts w:hint="eastAsia" w:ascii="宋体" w:hAnsi="宋体" w:eastAsia="方正仿宋简体" w:cs="宋体"/>
          <w:color w:val="auto"/>
          <w:sz w:val="32"/>
          <w:szCs w:val="32"/>
          <w:u w:val="none"/>
          <w:lang w:val="en-US" w:eastAsia="zh-CN"/>
        </w:rPr>
        <w:t>达</w:t>
      </w:r>
      <w:r>
        <w:rPr>
          <w:rFonts w:hint="default" w:ascii="宋体" w:hAnsi="宋体" w:eastAsia="方正仿宋简体" w:cs="宋体"/>
          <w:color w:val="auto"/>
          <w:sz w:val="32"/>
          <w:szCs w:val="32"/>
          <w:u w:val="none"/>
          <w:lang w:val="en-US" w:eastAsia="zh-CN"/>
        </w:rPr>
        <w:t>100%，重要农副产品供给安全稳定。申报</w:t>
      </w:r>
      <w:r>
        <w:rPr>
          <w:rFonts w:hint="eastAsia" w:ascii="宋体" w:hAnsi="宋体" w:eastAsia="方正仿宋简体" w:cs="宋体"/>
          <w:color w:val="auto"/>
          <w:sz w:val="32"/>
          <w:szCs w:val="32"/>
          <w:u w:val="none"/>
          <w:lang w:val="en-US" w:eastAsia="zh-CN"/>
        </w:rPr>
        <w:t>认定</w:t>
      </w:r>
      <w:r>
        <w:rPr>
          <w:rFonts w:hint="default" w:ascii="宋体" w:hAnsi="宋体" w:eastAsia="方正仿宋简体" w:cs="宋体"/>
          <w:color w:val="auto"/>
          <w:sz w:val="32"/>
          <w:szCs w:val="32"/>
          <w:u w:val="none"/>
          <w:lang w:val="en-US" w:eastAsia="zh-CN"/>
        </w:rPr>
        <w:t>自治区级农业产业化联合体3个，42家农业产业化重点龙头企业健康发展，新增自治州级农业产业化龙头企业3家，</w:t>
      </w:r>
      <w:r>
        <w:rPr>
          <w:rFonts w:hint="eastAsia" w:ascii="宋体" w:hAnsi="宋体" w:eastAsia="方正仿宋简体" w:cs="宋体"/>
          <w:color w:val="auto"/>
          <w:sz w:val="32"/>
          <w:szCs w:val="32"/>
          <w:u w:val="none"/>
          <w:lang w:val="en-US" w:eastAsia="zh-CN"/>
        </w:rPr>
        <w:t>预估</w:t>
      </w:r>
      <w:r>
        <w:rPr>
          <w:rFonts w:hint="default" w:ascii="宋体" w:hAnsi="宋体" w:eastAsia="方正仿宋简体" w:cs="宋体"/>
          <w:color w:val="auto"/>
          <w:sz w:val="32"/>
          <w:szCs w:val="32"/>
          <w:u w:val="none"/>
          <w:lang w:val="en-US" w:eastAsia="zh-CN"/>
        </w:rPr>
        <w:t>总产值达到38.1亿元，销售收入达到31.3亿元，农副产品精深加工产业稳步提升。</w:t>
      </w:r>
      <w:r>
        <w:rPr>
          <w:rFonts w:hint="default" w:ascii="宋体" w:hAnsi="宋体" w:eastAsia="方正仿宋简体" w:cs="宋体"/>
          <w:b/>
          <w:bCs/>
          <w:color w:val="auto"/>
          <w:sz w:val="32"/>
          <w:szCs w:val="32"/>
          <w:lang w:val="en-US" w:eastAsia="zh-CN"/>
        </w:rPr>
        <w:t>园区扩容提速。</w:t>
      </w:r>
      <w:r>
        <w:rPr>
          <w:rFonts w:hint="default" w:ascii="宋体" w:hAnsi="宋体" w:eastAsia="方正仿宋简体" w:cs="宋体"/>
          <w:color w:val="auto"/>
          <w:sz w:val="32"/>
          <w:szCs w:val="32"/>
          <w:lang w:val="en-US" w:eastAsia="zh-CN"/>
        </w:rPr>
        <w:t>边合区扩区进程加快推进，</w:t>
      </w:r>
      <w:r>
        <w:rPr>
          <w:rFonts w:hint="eastAsia" w:ascii="宋体" w:hAnsi="宋体" w:eastAsia="方正仿宋简体" w:cs="宋体"/>
          <w:color w:val="auto"/>
          <w:sz w:val="32"/>
          <w:szCs w:val="32"/>
          <w:lang w:val="en-US" w:eastAsia="zh-CN"/>
        </w:rPr>
        <w:t>新增扩区面积32平方公里，</w:t>
      </w:r>
      <w:r>
        <w:rPr>
          <w:rFonts w:hint="default" w:ascii="宋体" w:hAnsi="宋体" w:eastAsia="方正仿宋简体" w:cs="宋体"/>
          <w:color w:val="auto"/>
          <w:sz w:val="32"/>
          <w:szCs w:val="32"/>
          <w:lang w:val="en-US" w:eastAsia="zh-CN"/>
        </w:rPr>
        <w:t>苏拉宫</w:t>
      </w:r>
      <w:r>
        <w:rPr>
          <w:rFonts w:hint="eastAsia" w:ascii="宋体" w:hAnsi="宋体" w:eastAsia="方正仿宋简体" w:cs="宋体"/>
          <w:color w:val="auto"/>
          <w:sz w:val="32"/>
          <w:szCs w:val="32"/>
          <w:lang w:val="en-US" w:eastAsia="zh-CN"/>
        </w:rPr>
        <w:t>工业园</w:t>
      </w:r>
      <w:r>
        <w:rPr>
          <w:rFonts w:hint="default" w:ascii="宋体" w:hAnsi="宋体" w:eastAsia="方正仿宋简体" w:cs="宋体"/>
          <w:color w:val="auto"/>
          <w:sz w:val="32"/>
          <w:szCs w:val="32"/>
          <w:lang w:val="en-US" w:eastAsia="zh-CN"/>
        </w:rPr>
        <w:t>总规及控规、边合区新扩区控规等5个规</w:t>
      </w:r>
      <w:r>
        <w:rPr>
          <w:rFonts w:hint="default" w:ascii="宋体" w:hAnsi="宋体" w:eastAsia="方正仿宋简体" w:cs="宋体"/>
          <w:color w:val="auto"/>
          <w:sz w:val="32"/>
          <w:szCs w:val="32"/>
          <w:highlight w:val="none"/>
          <w:lang w:val="en-US" w:eastAsia="zh-CN"/>
        </w:rPr>
        <w:t>划中期成果如期完成，初步完成喀尔墩小微工业园控规方案，“一园多区”发展格局加快构建。投资8.2亿元实施应</w:t>
      </w:r>
      <w:r>
        <w:rPr>
          <w:rFonts w:hint="default" w:ascii="宋体" w:hAnsi="宋体" w:eastAsia="方正仿宋简体" w:cs="宋体"/>
          <w:color w:val="auto"/>
          <w:sz w:val="32"/>
          <w:szCs w:val="32"/>
          <w:lang w:val="en-US" w:eastAsia="zh-CN"/>
        </w:rPr>
        <w:t>急水厂、污水处理厂等19个基础设施项目，25个招商引资项目“三通一平”基础设施配套全面完成，伊宁市化工产业集中区整体认定</w:t>
      </w:r>
      <w:r>
        <w:rPr>
          <w:rFonts w:hint="eastAsia" w:ascii="宋体" w:hAnsi="宋体" w:eastAsia="方正仿宋简体" w:cs="宋体"/>
          <w:color w:val="auto"/>
          <w:sz w:val="32"/>
          <w:szCs w:val="32"/>
          <w:lang w:val="en-US" w:eastAsia="zh-CN"/>
        </w:rPr>
        <w:t>工作</w:t>
      </w:r>
      <w:r>
        <w:rPr>
          <w:rFonts w:hint="default" w:ascii="宋体" w:hAnsi="宋体" w:eastAsia="方正仿宋简体" w:cs="宋体"/>
          <w:color w:val="auto"/>
          <w:sz w:val="32"/>
          <w:szCs w:val="32"/>
          <w:lang w:val="en-US" w:eastAsia="zh-CN"/>
        </w:rPr>
        <w:t>加快推进，园区综合功能不断完善、承载力持续提</w:t>
      </w:r>
      <w:r>
        <w:rPr>
          <w:rFonts w:hint="default" w:ascii="宋体" w:hAnsi="宋体" w:eastAsia="方正仿宋简体" w:cs="宋体"/>
          <w:color w:val="auto"/>
          <w:sz w:val="32"/>
          <w:szCs w:val="32"/>
          <w:highlight w:val="none"/>
          <w:lang w:val="en-US" w:eastAsia="zh-CN"/>
        </w:rPr>
        <w:t>升</w:t>
      </w:r>
      <w:r>
        <w:rPr>
          <w:rFonts w:hint="default" w:ascii="宋体" w:hAnsi="宋体" w:eastAsia="方正仿宋简体" w:cs="宋体"/>
          <w:color w:val="auto"/>
          <w:sz w:val="32"/>
          <w:szCs w:val="32"/>
          <w:lang w:val="en-US" w:eastAsia="zh-CN"/>
        </w:rPr>
        <w:t>。</w:t>
      </w:r>
      <w:r>
        <w:rPr>
          <w:rFonts w:hint="default" w:ascii="宋体" w:hAnsi="宋体" w:eastAsia="方正仿宋简体" w:cs="宋体"/>
          <w:b/>
          <w:bCs/>
          <w:color w:val="auto"/>
          <w:sz w:val="32"/>
          <w:szCs w:val="32"/>
          <w:lang w:val="en-US" w:eastAsia="zh-CN"/>
        </w:rPr>
        <w:t>工业</w:t>
      </w:r>
      <w:r>
        <w:rPr>
          <w:rFonts w:hint="eastAsia" w:ascii="宋体" w:hAnsi="宋体" w:eastAsia="方正仿宋简体" w:cs="宋体"/>
          <w:b/>
          <w:bCs/>
          <w:color w:val="auto"/>
          <w:sz w:val="32"/>
          <w:szCs w:val="32"/>
          <w:lang w:val="en-US" w:eastAsia="zh-CN"/>
        </w:rPr>
        <w:t>层级持续提升</w:t>
      </w:r>
      <w:r>
        <w:rPr>
          <w:rFonts w:hint="default" w:ascii="宋体" w:hAnsi="宋体" w:eastAsia="方正仿宋简体" w:cs="宋体"/>
          <w:b/>
          <w:bCs/>
          <w:color w:val="auto"/>
          <w:sz w:val="32"/>
          <w:szCs w:val="32"/>
          <w:lang w:val="en-US" w:eastAsia="zh-CN"/>
        </w:rPr>
        <w:t>。</w:t>
      </w:r>
      <w:r>
        <w:rPr>
          <w:rFonts w:hint="default" w:ascii="宋体" w:hAnsi="宋体" w:eastAsia="方正仿宋简体" w:cs="宋体"/>
          <w:color w:val="auto"/>
          <w:sz w:val="32"/>
          <w:szCs w:val="32"/>
          <w:highlight w:val="none"/>
          <w:lang w:val="en-US" w:eastAsia="zh-CN"/>
        </w:rPr>
        <w:t>全力强链条、拓平台、铸产能，总投资175.4亿元</w:t>
      </w:r>
      <w:r>
        <w:rPr>
          <w:rFonts w:hint="eastAsia" w:ascii="宋体" w:hAnsi="宋体" w:eastAsia="方正仿宋简体" w:cs="宋体"/>
          <w:color w:val="auto"/>
          <w:sz w:val="32"/>
          <w:szCs w:val="32"/>
          <w:highlight w:val="none"/>
          <w:lang w:val="en-US" w:eastAsia="zh-CN"/>
        </w:rPr>
        <w:t>的</w:t>
      </w:r>
      <w:r>
        <w:rPr>
          <w:rFonts w:hint="default" w:ascii="宋体" w:hAnsi="宋体" w:eastAsia="方正仿宋简体" w:cs="宋体"/>
          <w:color w:val="auto"/>
          <w:sz w:val="32"/>
          <w:szCs w:val="32"/>
          <w:highlight w:val="none"/>
          <w:lang w:val="en-US" w:eastAsia="zh-CN"/>
        </w:rPr>
        <w:t>庆华绿氢耦合现代煤化工示范项目、伊犁新天煤化工循环经济产业园固废综合利用等15个项目加快建设，</w:t>
      </w:r>
      <w:r>
        <w:rPr>
          <w:rFonts w:hint="eastAsia" w:ascii="宋体" w:hAnsi="宋体" w:eastAsia="方正仿宋简体" w:cs="宋体"/>
          <w:color w:val="auto"/>
          <w:sz w:val="32"/>
          <w:szCs w:val="32"/>
          <w:highlight w:val="none"/>
          <w:lang w:val="en-US" w:eastAsia="zh-CN"/>
        </w:rPr>
        <w:t>伊宁市</w:t>
      </w:r>
      <w:r>
        <w:rPr>
          <w:rFonts w:hint="default" w:ascii="宋体" w:hAnsi="宋体" w:eastAsia="方正仿宋简体" w:cs="宋体"/>
          <w:color w:val="auto"/>
          <w:sz w:val="32"/>
          <w:szCs w:val="32"/>
          <w:highlight w:val="none"/>
          <w:lang w:val="en-US" w:eastAsia="zh-CN"/>
        </w:rPr>
        <w:t>成功获批全疆首个绿色氢能创新应用工程，新天煤化工技改</w:t>
      </w:r>
      <w:r>
        <w:rPr>
          <w:rFonts w:hint="eastAsia" w:ascii="宋体" w:hAnsi="宋体" w:eastAsia="方正仿宋简体" w:cs="宋体"/>
          <w:color w:val="auto"/>
          <w:sz w:val="32"/>
          <w:szCs w:val="32"/>
          <w:highlight w:val="none"/>
          <w:lang w:val="en-US" w:eastAsia="zh-CN"/>
        </w:rPr>
        <w:t>扩</w:t>
      </w:r>
      <w:r>
        <w:rPr>
          <w:rFonts w:hint="default" w:ascii="宋体" w:hAnsi="宋体" w:eastAsia="方正仿宋简体" w:cs="宋体"/>
          <w:color w:val="auto"/>
          <w:sz w:val="32"/>
          <w:szCs w:val="32"/>
          <w:highlight w:val="none"/>
          <w:lang w:val="en-US" w:eastAsia="zh-CN"/>
        </w:rPr>
        <w:t>能扎实推进，煤炭煤化工产业增效明显。</w:t>
      </w:r>
      <w:r>
        <w:rPr>
          <w:rFonts w:hint="eastAsia" w:ascii="宋体" w:hAnsi="宋体" w:eastAsia="方正仿宋简体" w:cs="宋体"/>
          <w:b/>
          <w:bCs/>
          <w:color w:val="auto"/>
          <w:sz w:val="32"/>
          <w:szCs w:val="32"/>
          <w:lang w:val="en-US" w:eastAsia="zh-CN"/>
        </w:rPr>
        <w:t>科技动力持续集聚</w:t>
      </w:r>
      <w:r>
        <w:rPr>
          <w:rFonts w:hint="default" w:ascii="宋体" w:hAnsi="宋体" w:eastAsia="方正仿宋简体" w:cs="宋体"/>
          <w:b/>
          <w:bCs/>
          <w:color w:val="auto"/>
          <w:sz w:val="32"/>
          <w:szCs w:val="32"/>
          <w:lang w:val="en-US" w:eastAsia="zh-CN"/>
        </w:rPr>
        <w:t>。</w:t>
      </w:r>
      <w:r>
        <w:rPr>
          <w:rFonts w:hint="default" w:ascii="宋体" w:hAnsi="宋体" w:eastAsia="方正仿宋简体" w:cs="宋体"/>
          <w:color w:val="auto"/>
          <w:sz w:val="32"/>
          <w:szCs w:val="32"/>
          <w:lang w:val="en-US" w:eastAsia="zh-CN"/>
        </w:rPr>
        <w:t>引进启动近零碳数字经济产业园、清洁能源装备研发制造等36个高新技术产业项目，新增高新技术产业企业3家，培育瑞诺生物等升规企业</w:t>
      </w:r>
      <w:r>
        <w:rPr>
          <w:rFonts w:hint="eastAsia" w:ascii="宋体" w:hAnsi="宋体" w:eastAsia="方正仿宋简体" w:cs="宋体"/>
          <w:color w:val="auto"/>
          <w:sz w:val="32"/>
          <w:szCs w:val="32"/>
          <w:lang w:val="en-US" w:eastAsia="zh-CN"/>
        </w:rPr>
        <w:t>9</w:t>
      </w:r>
      <w:r>
        <w:rPr>
          <w:rFonts w:hint="default" w:ascii="宋体" w:hAnsi="宋体" w:eastAsia="方正仿宋简体" w:cs="宋体"/>
          <w:color w:val="auto"/>
          <w:sz w:val="32"/>
          <w:szCs w:val="32"/>
          <w:lang w:val="en-US" w:eastAsia="zh-CN"/>
        </w:rPr>
        <w:t>家。完成自治区创新型中小企业评价、自治区专精特新中小企业认定和国家专精特新“小巨人”企业推荐工作，2023年高新技术产业产值预计达到90亿元，高新技术产业</w:t>
      </w:r>
      <w:r>
        <w:rPr>
          <w:rFonts w:hint="eastAsia" w:ascii="宋体" w:hAnsi="宋体" w:eastAsia="方正仿宋简体" w:cs="宋体"/>
          <w:color w:val="auto"/>
          <w:sz w:val="32"/>
          <w:szCs w:val="32"/>
          <w:lang w:val="en-US" w:eastAsia="zh-CN"/>
        </w:rPr>
        <w:t>聚</w:t>
      </w:r>
      <w:r>
        <w:rPr>
          <w:rFonts w:hint="default" w:ascii="宋体" w:hAnsi="宋体" w:eastAsia="方正仿宋简体" w:cs="宋体"/>
          <w:color w:val="auto"/>
          <w:sz w:val="32"/>
          <w:szCs w:val="32"/>
          <w:lang w:val="en-US" w:eastAsia="zh-CN"/>
        </w:rPr>
        <w:t>能明显。</w:t>
      </w:r>
      <w:r>
        <w:rPr>
          <w:rFonts w:hint="default" w:ascii="宋体" w:hAnsi="宋体" w:eastAsia="方正仿宋简体" w:cs="宋体"/>
          <w:b/>
          <w:bCs/>
          <w:color w:val="auto"/>
          <w:sz w:val="32"/>
          <w:szCs w:val="32"/>
          <w:lang w:val="en-US" w:eastAsia="zh-CN"/>
        </w:rPr>
        <w:t>现代服务业加速发展。</w:t>
      </w:r>
      <w:r>
        <w:rPr>
          <w:rFonts w:hint="default" w:ascii="宋体" w:hAnsi="宋体" w:eastAsia="方正仿宋简体" w:cs="宋体"/>
          <w:color w:val="auto"/>
          <w:sz w:val="32"/>
          <w:szCs w:val="32"/>
          <w:lang w:val="en-US" w:eastAsia="zh-CN"/>
        </w:rPr>
        <w:t>奥特莱斯商业街区、陶瓷城奥莱物联科技项目加快推进，汉人街大巴扎、福安国际网红街被认定</w:t>
      </w:r>
      <w:r>
        <w:rPr>
          <w:rFonts w:hint="eastAsia" w:ascii="宋体" w:hAnsi="宋体" w:eastAsia="方正仿宋简体" w:cs="宋体"/>
          <w:color w:val="auto"/>
          <w:sz w:val="32"/>
          <w:szCs w:val="32"/>
          <w:lang w:val="en-US" w:eastAsia="zh-CN"/>
        </w:rPr>
        <w:t>为</w:t>
      </w:r>
      <w:r>
        <w:rPr>
          <w:rFonts w:hint="default" w:ascii="宋体" w:hAnsi="宋体" w:eastAsia="方正仿宋简体" w:cs="宋体"/>
          <w:color w:val="auto"/>
          <w:sz w:val="32"/>
          <w:szCs w:val="32"/>
          <w:lang w:val="en-US" w:eastAsia="zh-CN"/>
        </w:rPr>
        <w:t>自治区夜间经济示范街区，伊宁市成功入选自治区</w:t>
      </w:r>
      <w:r>
        <w:rPr>
          <w:rFonts w:hint="eastAsia" w:ascii="宋体" w:hAnsi="宋体" w:eastAsia="方正仿宋简体" w:cs="宋体"/>
          <w:color w:val="auto"/>
          <w:sz w:val="32"/>
          <w:szCs w:val="32"/>
          <w:lang w:val="en-US" w:eastAsia="zh-CN"/>
        </w:rPr>
        <w:t>第二批“</w:t>
      </w:r>
      <w:r>
        <w:rPr>
          <w:rFonts w:hint="default" w:ascii="宋体" w:hAnsi="宋体" w:eastAsia="方正仿宋简体" w:cs="宋体"/>
          <w:color w:val="auto"/>
          <w:sz w:val="32"/>
          <w:szCs w:val="32"/>
          <w:lang w:val="en-US" w:eastAsia="zh-CN"/>
        </w:rPr>
        <w:t>一刻钟便民生活圈</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试点城市，智慧商圈功能日趋完善。</w:t>
      </w:r>
      <w:r>
        <w:rPr>
          <w:rFonts w:hint="eastAsia" w:ascii="宋体" w:hAnsi="宋体" w:eastAsia="方正仿宋简体" w:cs="宋体"/>
          <w:color w:val="auto"/>
          <w:sz w:val="32"/>
          <w:szCs w:val="32"/>
          <w:lang w:val="en-US" w:eastAsia="zh-CN"/>
        </w:rPr>
        <w:t>积极落实</w:t>
      </w:r>
      <w:r>
        <w:rPr>
          <w:rFonts w:hint="default" w:ascii="宋体" w:hAnsi="宋体" w:eastAsia="方正仿宋简体" w:cs="宋体"/>
          <w:color w:val="auto"/>
          <w:sz w:val="32"/>
          <w:szCs w:val="32"/>
          <w:lang w:val="en-US" w:eastAsia="zh-CN"/>
        </w:rPr>
        <w:t>支持商贸消费系列政策</w:t>
      </w:r>
      <w:r>
        <w:rPr>
          <w:rFonts w:hint="eastAsia" w:ascii="宋体" w:hAnsi="宋体" w:eastAsia="方正仿宋简体" w:cs="宋体"/>
          <w:color w:val="auto"/>
          <w:sz w:val="32"/>
          <w:szCs w:val="32"/>
          <w:lang w:val="en-US" w:eastAsia="zh-CN"/>
        </w:rPr>
        <w:t>措施</w:t>
      </w:r>
      <w:r>
        <w:rPr>
          <w:rFonts w:hint="default" w:ascii="宋体" w:hAnsi="宋体" w:eastAsia="方正仿宋简体" w:cs="宋体"/>
          <w:color w:val="auto"/>
          <w:sz w:val="32"/>
          <w:szCs w:val="32"/>
          <w:lang w:val="en-US" w:eastAsia="zh-CN"/>
        </w:rPr>
        <w:t>，提振消费市场，争取财政补贴资金1484.</w:t>
      </w:r>
      <w:r>
        <w:rPr>
          <w:rFonts w:hint="eastAsia" w:ascii="宋体" w:hAnsi="宋体" w:eastAsia="方正仿宋简体" w:cs="宋体"/>
          <w:color w:val="auto"/>
          <w:sz w:val="32"/>
          <w:szCs w:val="32"/>
          <w:lang w:val="en-US" w:eastAsia="zh-CN"/>
        </w:rPr>
        <w:t>9</w:t>
      </w:r>
      <w:r>
        <w:rPr>
          <w:rFonts w:hint="default" w:ascii="宋体" w:hAnsi="宋体" w:eastAsia="方正仿宋简体" w:cs="宋体"/>
          <w:color w:val="auto"/>
          <w:sz w:val="32"/>
          <w:szCs w:val="32"/>
          <w:lang w:val="en-US" w:eastAsia="zh-CN"/>
        </w:rPr>
        <w:t>万元，举办伊宁市首届家装节，开展各类促销活动</w:t>
      </w:r>
      <w:r>
        <w:rPr>
          <w:rFonts w:hint="eastAsia" w:ascii="宋体" w:hAnsi="宋体" w:eastAsia="方正仿宋简体" w:cs="宋体"/>
          <w:color w:val="auto"/>
          <w:sz w:val="32"/>
          <w:szCs w:val="32"/>
          <w:lang w:val="en-US" w:eastAsia="zh-CN"/>
        </w:rPr>
        <w:t>12</w:t>
      </w:r>
      <w:r>
        <w:rPr>
          <w:rFonts w:hint="default" w:ascii="宋体" w:hAnsi="宋体" w:eastAsia="方正仿宋简体" w:cs="宋体"/>
          <w:color w:val="auto"/>
          <w:sz w:val="32"/>
          <w:szCs w:val="32"/>
          <w:lang w:val="en-US" w:eastAsia="zh-CN"/>
        </w:rPr>
        <w:t>场次，</w:t>
      </w:r>
      <w:r>
        <w:rPr>
          <w:rFonts w:hint="eastAsia" w:ascii="宋体" w:hAnsi="宋体" w:eastAsia="方正仿宋简体" w:cs="宋体"/>
          <w:color w:val="auto"/>
          <w:sz w:val="32"/>
          <w:szCs w:val="32"/>
          <w:lang w:val="en-US" w:eastAsia="zh-CN"/>
        </w:rPr>
        <w:t>撬动</w:t>
      </w:r>
      <w:r>
        <w:rPr>
          <w:rFonts w:hint="default" w:ascii="宋体" w:hAnsi="宋体" w:eastAsia="方正仿宋简体" w:cs="宋体"/>
          <w:color w:val="auto"/>
          <w:sz w:val="32"/>
          <w:szCs w:val="32"/>
          <w:lang w:val="en-US" w:eastAsia="zh-CN"/>
        </w:rPr>
        <w:t>消费5.5亿元，商贸消费升级取得显著成效。</w:t>
      </w:r>
      <w:r>
        <w:rPr>
          <w:rFonts w:hint="default" w:ascii="宋体" w:hAnsi="宋体" w:eastAsia="方正仿宋简体" w:cs="宋体"/>
          <w:b/>
          <w:bCs/>
          <w:color w:val="auto"/>
          <w:sz w:val="32"/>
          <w:szCs w:val="32"/>
          <w:lang w:val="en-US" w:eastAsia="zh-CN"/>
        </w:rPr>
        <w:t>全域文旅出圈出彩。</w:t>
      </w:r>
      <w:r>
        <w:rPr>
          <w:rFonts w:hint="default" w:ascii="宋体" w:hAnsi="宋体" w:eastAsia="方正仿宋简体" w:cs="宋体"/>
          <w:color w:val="auto"/>
          <w:sz w:val="32"/>
          <w:szCs w:val="32"/>
          <w:lang w:val="en-US" w:eastAsia="zh-CN"/>
        </w:rPr>
        <w:t>坚持全域游主攻方向，伊犁老城创建国家5A级景区，杨柳青民俗文化街区、六星街特色文旅融合等5个项目深入推进。巴彦岱镇巴彦岱村王蒙主题文化乡村旅游项目和苏勒阿勒玛塔村乡村特色产业项目投入使用，伊宁</w:t>
      </w:r>
      <w:r>
        <w:rPr>
          <w:rFonts w:hint="default" w:ascii="宋体" w:hAnsi="宋体" w:eastAsia="方正仿宋简体" w:cs="宋体"/>
          <w:color w:val="auto"/>
          <w:sz w:val="32"/>
          <w:szCs w:val="32"/>
        </w:rPr>
        <w:t>华美胜地酒店项目</w:t>
      </w:r>
      <w:r>
        <w:rPr>
          <w:rFonts w:hint="default" w:ascii="宋体" w:hAnsi="宋体" w:eastAsia="方正仿宋简体" w:cs="宋体"/>
          <w:color w:val="auto"/>
          <w:sz w:val="32"/>
          <w:szCs w:val="32"/>
          <w:lang w:val="en-US" w:eastAsia="zh-CN"/>
        </w:rPr>
        <w:t>、希尔顿欢朋、南方国际大酒店等一批星级酒店落地实施。伊宁市旅游民宿协会挂牌成立，旅游民宿发展服务中心规范化投入</w:t>
      </w:r>
      <w:r>
        <w:rPr>
          <w:rFonts w:hint="eastAsia" w:ascii="宋体" w:hAnsi="宋体" w:eastAsia="方正仿宋简体" w:cs="宋体"/>
          <w:color w:val="auto"/>
          <w:sz w:val="32"/>
          <w:szCs w:val="32"/>
          <w:lang w:val="en-US" w:eastAsia="zh-CN"/>
        </w:rPr>
        <w:t>运行</w:t>
      </w:r>
      <w:r>
        <w:rPr>
          <w:rFonts w:hint="default" w:ascii="宋体" w:hAnsi="宋体" w:eastAsia="方正仿宋简体" w:cs="宋体"/>
          <w:color w:val="auto"/>
          <w:sz w:val="32"/>
          <w:szCs w:val="32"/>
          <w:lang w:val="en-US" w:eastAsia="zh-CN"/>
        </w:rPr>
        <w:t>，新</w:t>
      </w:r>
      <w:r>
        <w:rPr>
          <w:rFonts w:hint="eastAsia" w:ascii="宋体" w:hAnsi="宋体" w:eastAsia="方正仿宋简体" w:cs="宋体"/>
          <w:color w:val="auto"/>
          <w:sz w:val="32"/>
          <w:szCs w:val="32"/>
          <w:lang w:val="en-US" w:eastAsia="zh-CN"/>
        </w:rPr>
        <w:t>打造</w:t>
      </w:r>
      <w:r>
        <w:rPr>
          <w:rFonts w:hint="default" w:ascii="宋体" w:hAnsi="宋体" w:eastAsia="方正仿宋简体" w:cs="宋体"/>
          <w:color w:val="auto"/>
          <w:sz w:val="32"/>
          <w:szCs w:val="32"/>
          <w:lang w:val="en-US" w:eastAsia="zh-CN"/>
        </w:rPr>
        <w:t>旅游民宿13</w:t>
      </w:r>
      <w:r>
        <w:rPr>
          <w:rFonts w:hint="eastAsia" w:ascii="宋体" w:hAnsi="宋体" w:eastAsia="方正仿宋简体" w:cs="宋体"/>
          <w:color w:val="auto"/>
          <w:sz w:val="32"/>
          <w:szCs w:val="32"/>
          <w:lang w:val="en-US" w:eastAsia="zh-CN"/>
        </w:rPr>
        <w:t>8</w:t>
      </w:r>
      <w:r>
        <w:rPr>
          <w:rFonts w:hint="default" w:ascii="宋体" w:hAnsi="宋体" w:eastAsia="方正仿宋简体" w:cs="宋体"/>
          <w:color w:val="auto"/>
          <w:sz w:val="32"/>
          <w:szCs w:val="32"/>
          <w:lang w:val="en-US" w:eastAsia="zh-CN"/>
        </w:rPr>
        <w:t>家。新推精品旅游路线10条</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入选企业文创产品“新疆礼物”4家，成功上榜全国自驾游增速最高城市，伊犁河旅游风景区成功创建为全国研学旅行基地（营地），六星街景区荣获2023年中国旅游促</w:t>
      </w:r>
      <w:r>
        <w:rPr>
          <w:rFonts w:hint="eastAsia" w:ascii="宋体" w:hAnsi="宋体" w:eastAsia="方正仿宋简体" w:cs="宋体"/>
          <w:color w:val="auto"/>
          <w:sz w:val="32"/>
          <w:szCs w:val="32"/>
          <w:lang w:val="en-US" w:eastAsia="zh-CN"/>
        </w:rPr>
        <w:t>消</w:t>
      </w:r>
      <w:r>
        <w:rPr>
          <w:rFonts w:hint="default" w:ascii="宋体" w:hAnsi="宋体" w:eastAsia="方正仿宋简体" w:cs="宋体"/>
          <w:color w:val="auto"/>
          <w:sz w:val="32"/>
          <w:szCs w:val="32"/>
          <w:lang w:val="en-US" w:eastAsia="zh-CN"/>
        </w:rPr>
        <w:t>费创新实践典型案例。</w:t>
      </w:r>
      <w:r>
        <w:rPr>
          <w:rFonts w:hint="eastAsia" w:ascii="宋体" w:hAnsi="宋体" w:eastAsia="方正仿宋简体" w:cs="宋体"/>
          <w:color w:val="auto"/>
          <w:sz w:val="32"/>
          <w:szCs w:val="32"/>
          <w:lang w:val="en-US" w:eastAsia="zh-CN"/>
        </w:rPr>
        <w:t>成功争取央视</w:t>
      </w:r>
      <w:r>
        <w:rPr>
          <w:rFonts w:hint="default" w:ascii="宋体" w:hAnsi="宋体" w:eastAsia="方正仿宋简体" w:cs="宋体"/>
          <w:color w:val="auto"/>
          <w:sz w:val="32"/>
          <w:szCs w:val="32"/>
          <w:lang w:val="en-US" w:eastAsia="zh-CN"/>
        </w:rPr>
        <w:t>《非遗里的中国·新疆篇》</w:t>
      </w:r>
      <w:r>
        <w:rPr>
          <w:rFonts w:hint="eastAsia" w:ascii="宋体" w:hAnsi="宋体" w:eastAsia="方正仿宋简体" w:cs="宋体"/>
          <w:color w:val="auto"/>
          <w:sz w:val="32"/>
          <w:szCs w:val="32"/>
          <w:lang w:val="en-US" w:eastAsia="zh-CN"/>
        </w:rPr>
        <w:t>在六星街取景拍摄并播出，</w:t>
      </w:r>
      <w:r>
        <w:rPr>
          <w:rFonts w:hint="default" w:ascii="宋体" w:hAnsi="宋体" w:eastAsia="方正仿宋简体" w:cs="宋体"/>
          <w:color w:val="auto"/>
          <w:sz w:val="32"/>
          <w:szCs w:val="32"/>
          <w:lang w:val="en-US" w:eastAsia="zh-CN"/>
        </w:rPr>
        <w:t>引起巨大反响。金秋民宿文化旅游节、首届“伊犁河”全程马拉松赛</w:t>
      </w:r>
      <w:r>
        <w:rPr>
          <w:rFonts w:hint="eastAsia" w:ascii="宋体" w:hAnsi="宋体" w:eastAsia="方正仿宋简体" w:cs="宋体"/>
          <w:color w:val="auto"/>
          <w:sz w:val="32"/>
          <w:szCs w:val="32"/>
          <w:lang w:val="en-US" w:eastAsia="zh-CN"/>
        </w:rPr>
        <w:t>、“宁萌”跨年音乐节</w:t>
      </w:r>
      <w:r>
        <w:rPr>
          <w:rFonts w:hint="default" w:ascii="宋体" w:hAnsi="宋体" w:eastAsia="方正仿宋简体" w:cs="宋体"/>
          <w:color w:val="auto"/>
          <w:sz w:val="32"/>
          <w:szCs w:val="32"/>
          <w:lang w:val="en-US" w:eastAsia="zh-CN"/>
        </w:rPr>
        <w:t>等系列</w:t>
      </w:r>
      <w:r>
        <w:rPr>
          <w:rFonts w:hint="eastAsia" w:ascii="宋体" w:hAnsi="宋体" w:eastAsia="方正仿宋简体" w:cs="宋体"/>
          <w:color w:val="auto"/>
          <w:sz w:val="32"/>
          <w:szCs w:val="32"/>
          <w:lang w:val="en-US" w:eastAsia="zh-CN"/>
        </w:rPr>
        <w:t>文体旅</w:t>
      </w:r>
      <w:r>
        <w:rPr>
          <w:rFonts w:hint="default" w:ascii="宋体" w:hAnsi="宋体" w:eastAsia="方正仿宋简体" w:cs="宋体"/>
          <w:color w:val="auto"/>
          <w:sz w:val="32"/>
          <w:szCs w:val="32"/>
          <w:lang w:val="en-US" w:eastAsia="zh-CN"/>
        </w:rPr>
        <w:t>活动圆满完成，全年累计接待国内游客1970</w:t>
      </w:r>
      <w:r>
        <w:rPr>
          <w:rFonts w:hint="eastAsia" w:ascii="宋体" w:hAnsi="宋体" w:eastAsia="方正仿宋简体" w:cs="宋体"/>
          <w:color w:val="auto"/>
          <w:sz w:val="32"/>
          <w:szCs w:val="32"/>
          <w:lang w:val="en-US" w:eastAsia="zh-CN"/>
        </w:rPr>
        <w:t>.8</w:t>
      </w:r>
      <w:r>
        <w:rPr>
          <w:rFonts w:hint="default" w:ascii="宋体" w:hAnsi="宋体" w:eastAsia="方正仿宋简体" w:cs="宋体"/>
          <w:color w:val="auto"/>
          <w:sz w:val="32"/>
          <w:szCs w:val="32"/>
          <w:lang w:val="en-US" w:eastAsia="zh-CN"/>
        </w:rPr>
        <w:t>万人次，同比增长110.</w:t>
      </w:r>
      <w:r>
        <w:rPr>
          <w:rFonts w:hint="eastAsia" w:ascii="宋体" w:hAnsi="宋体" w:eastAsia="方正仿宋简体" w:cs="宋体"/>
          <w:color w:val="auto"/>
          <w:sz w:val="32"/>
          <w:szCs w:val="32"/>
          <w:lang w:val="en-US" w:eastAsia="zh-CN"/>
        </w:rPr>
        <w:t>9</w:t>
      </w:r>
      <w:r>
        <w:rPr>
          <w:rFonts w:hint="default" w:ascii="宋体" w:hAnsi="宋体" w:eastAsia="方正仿宋简体" w:cs="宋体"/>
          <w:color w:val="auto"/>
          <w:sz w:val="32"/>
          <w:szCs w:val="32"/>
          <w:lang w:val="en-US" w:eastAsia="zh-CN"/>
        </w:rPr>
        <w:t>%；实现旅游收入122</w:t>
      </w:r>
      <w:r>
        <w:rPr>
          <w:rFonts w:hint="eastAsia" w:ascii="宋体" w:hAnsi="宋体" w:eastAsia="方正仿宋简体" w:cs="宋体"/>
          <w:color w:val="auto"/>
          <w:sz w:val="32"/>
          <w:szCs w:val="32"/>
          <w:lang w:val="en-US" w:eastAsia="zh-CN"/>
        </w:rPr>
        <w:t>.4</w:t>
      </w:r>
      <w:r>
        <w:rPr>
          <w:rFonts w:hint="default" w:ascii="宋体" w:hAnsi="宋体" w:eastAsia="方正仿宋简体" w:cs="宋体"/>
          <w:color w:val="auto"/>
          <w:sz w:val="32"/>
          <w:szCs w:val="32"/>
          <w:lang w:val="en-US" w:eastAsia="zh-CN"/>
        </w:rPr>
        <w:t>亿元，同比增长11</w:t>
      </w:r>
      <w:r>
        <w:rPr>
          <w:rFonts w:hint="eastAsia" w:ascii="宋体" w:hAnsi="宋体" w:eastAsia="方正仿宋简体" w:cs="宋体"/>
          <w:color w:val="auto"/>
          <w:sz w:val="32"/>
          <w:szCs w:val="32"/>
          <w:lang w:val="en-US" w:eastAsia="zh-CN"/>
        </w:rPr>
        <w:t>7</w:t>
      </w:r>
      <w:r>
        <w:rPr>
          <w:rFonts w:hint="default" w:ascii="宋体" w:hAnsi="宋体" w:eastAsia="方正仿宋简体" w:cs="宋体"/>
          <w:color w:val="auto"/>
          <w:sz w:val="32"/>
          <w:szCs w:val="32"/>
          <w:lang w:val="en-US" w:eastAsia="zh-CN"/>
        </w:rPr>
        <w:t>.</w:t>
      </w:r>
      <w:r>
        <w:rPr>
          <w:rFonts w:hint="eastAsia" w:ascii="宋体" w:hAnsi="宋体" w:eastAsia="方正仿宋简体" w:cs="宋体"/>
          <w:color w:val="auto"/>
          <w:sz w:val="32"/>
          <w:szCs w:val="32"/>
          <w:lang w:val="en-US" w:eastAsia="zh-CN"/>
        </w:rPr>
        <w:t>1</w:t>
      </w:r>
      <w:r>
        <w:rPr>
          <w:rFonts w:hint="default" w:ascii="宋体" w:hAnsi="宋体" w:eastAsia="方正仿宋简体" w:cs="宋体"/>
          <w:color w:val="auto"/>
          <w:sz w:val="32"/>
          <w:szCs w:val="32"/>
          <w:lang w:val="en-US" w:eastAsia="zh-CN"/>
        </w:rPr>
        <w:t>%，超额完成全年目标任务，文化旅游业实现高质量发展。</w:t>
      </w:r>
      <w:r>
        <w:rPr>
          <w:rFonts w:hint="default" w:ascii="宋体" w:hAnsi="宋体" w:eastAsia="方正仿宋简体" w:cs="宋体"/>
          <w:b/>
          <w:bCs/>
          <w:color w:val="auto"/>
          <w:sz w:val="32"/>
          <w:szCs w:val="32"/>
          <w:lang w:val="en-US" w:eastAsia="zh-CN"/>
        </w:rPr>
        <w:t>乡村振兴加速领跑。</w:t>
      </w:r>
      <w:r>
        <w:rPr>
          <w:rFonts w:hint="default" w:ascii="宋体" w:hAnsi="宋体" w:eastAsia="方正仿宋简体" w:cs="宋体"/>
          <w:color w:val="auto"/>
          <w:sz w:val="32"/>
          <w:szCs w:val="32"/>
          <w:lang w:val="en-US" w:eastAsia="zh-CN"/>
        </w:rPr>
        <w:t>紧盯“三落实一巩固”目标，投入乡村振兴衔接资金1</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2</w:t>
      </w:r>
      <w:r>
        <w:rPr>
          <w:rFonts w:hint="eastAsia" w:ascii="宋体" w:hAnsi="宋体" w:eastAsia="方正仿宋简体" w:cs="宋体"/>
          <w:color w:val="auto"/>
          <w:sz w:val="32"/>
          <w:szCs w:val="32"/>
          <w:lang w:val="en-US" w:eastAsia="zh-CN"/>
        </w:rPr>
        <w:t>亿</w:t>
      </w:r>
      <w:r>
        <w:rPr>
          <w:rFonts w:hint="default" w:ascii="宋体" w:hAnsi="宋体" w:eastAsia="方正仿宋简体" w:cs="宋体"/>
          <w:color w:val="auto"/>
          <w:sz w:val="32"/>
          <w:szCs w:val="32"/>
          <w:lang w:val="en-US" w:eastAsia="zh-CN"/>
        </w:rPr>
        <w:t>元，实施项目37个，打造自治区级乡村振兴示范村2个，巴彦岱村入选全国乡村治理示范村。持续巩固拓展脱贫攻坚成果，健全完善防返贫监测预警机制，</w:t>
      </w:r>
      <w:r>
        <w:rPr>
          <w:rFonts w:hint="default" w:ascii="宋体" w:hAnsi="宋体" w:eastAsia="方正仿宋简体" w:cs="宋体"/>
          <w:strike w:val="0"/>
          <w:dstrike w:val="0"/>
          <w:color w:val="auto"/>
          <w:sz w:val="32"/>
          <w:szCs w:val="32"/>
          <w:lang w:val="en-US" w:eastAsia="zh-CN"/>
        </w:rPr>
        <w:t>全面排查全市3.9万户15.5万人收入情况，</w:t>
      </w:r>
      <w:r>
        <w:rPr>
          <w:rFonts w:hint="default" w:ascii="宋体" w:hAnsi="宋体" w:eastAsia="方正仿宋简体" w:cs="宋体"/>
          <w:color w:val="auto"/>
          <w:sz w:val="32"/>
          <w:szCs w:val="32"/>
          <w:lang w:val="en-US" w:eastAsia="zh-CN"/>
        </w:rPr>
        <w:t>脱贫人口、监测对象人均纯收入分别达到1.5万元、1.2万元以上，</w:t>
      </w:r>
      <w:r>
        <w:rPr>
          <w:rFonts w:hint="eastAsia" w:ascii="宋体" w:hAnsi="宋体" w:eastAsia="方正仿宋简体" w:cs="宋体"/>
          <w:color w:val="auto"/>
          <w:sz w:val="32"/>
          <w:szCs w:val="32"/>
          <w:lang w:val="en-US" w:eastAsia="zh-CN"/>
        </w:rPr>
        <w:t>牢牢守住</w:t>
      </w:r>
      <w:r>
        <w:rPr>
          <w:rFonts w:hint="default" w:ascii="宋体" w:hAnsi="宋体" w:eastAsia="方正仿宋简体" w:cs="宋体"/>
          <w:color w:val="auto"/>
          <w:sz w:val="32"/>
          <w:szCs w:val="32"/>
          <w:lang w:val="en-US" w:eastAsia="zh-CN"/>
        </w:rPr>
        <w:t>了防返贫底线。推进宜居宜业和美乡村建设，新改建农村水冲式卫生厕所2081户，清理</w:t>
      </w:r>
      <w:r>
        <w:rPr>
          <w:rFonts w:hint="eastAsia" w:ascii="宋体" w:hAnsi="宋体" w:eastAsia="方正仿宋简体" w:cs="宋体"/>
          <w:color w:val="auto"/>
          <w:sz w:val="32"/>
          <w:szCs w:val="32"/>
          <w:lang w:val="en-US" w:eastAsia="zh-CN"/>
        </w:rPr>
        <w:t>农村</w:t>
      </w:r>
      <w:r>
        <w:rPr>
          <w:rFonts w:hint="default" w:ascii="宋体" w:hAnsi="宋体" w:eastAsia="方正仿宋简体" w:cs="宋体"/>
          <w:color w:val="auto"/>
          <w:sz w:val="32"/>
          <w:szCs w:val="32"/>
          <w:lang w:val="en-US" w:eastAsia="zh-CN"/>
        </w:rPr>
        <w:t>生活垃圾10.7万吨、农业生产废弃物1.9万吨，彻底解决“垃圾山、垃圾死角、垃圾围村”问题。</w:t>
      </w:r>
      <w:r>
        <w:rPr>
          <w:rFonts w:hint="default" w:ascii="宋体" w:hAnsi="宋体" w:eastAsia="方正仿宋简体" w:cs="宋体"/>
          <w:b/>
          <w:bCs/>
          <w:color w:val="auto"/>
          <w:sz w:val="32"/>
          <w:szCs w:val="32"/>
          <w:lang w:val="en-US" w:eastAsia="zh-CN"/>
        </w:rPr>
        <w:t>项目建设支撑有力。</w:t>
      </w:r>
      <w:r>
        <w:rPr>
          <w:rFonts w:hint="default" w:ascii="宋体" w:hAnsi="宋体" w:eastAsia="方正仿宋简体" w:cs="宋体"/>
          <w:color w:val="auto"/>
          <w:sz w:val="32"/>
          <w:szCs w:val="32"/>
          <w:lang w:val="en-US" w:eastAsia="zh-CN"/>
        </w:rPr>
        <w:t>紧盯国家投资重点方向，跑办17个中央预算项目和24个新增政府债券项目</w:t>
      </w:r>
      <w:r>
        <w:rPr>
          <w:rFonts w:hint="eastAsia" w:ascii="宋体" w:hAnsi="宋体" w:eastAsia="方正仿宋简体" w:cs="宋体"/>
          <w:color w:val="auto"/>
          <w:sz w:val="32"/>
          <w:szCs w:val="32"/>
          <w:lang w:val="en-US" w:eastAsia="zh-CN"/>
        </w:rPr>
        <w:t>，争取</w:t>
      </w:r>
      <w:r>
        <w:rPr>
          <w:rFonts w:hint="default" w:ascii="宋体" w:hAnsi="宋体" w:eastAsia="方正仿宋简体" w:cs="宋体"/>
          <w:color w:val="auto"/>
          <w:sz w:val="32"/>
          <w:szCs w:val="32"/>
          <w:lang w:val="en-US" w:eastAsia="zh-CN"/>
        </w:rPr>
        <w:t>资金</w:t>
      </w:r>
      <w:r>
        <w:rPr>
          <w:rFonts w:hint="eastAsia" w:ascii="宋体" w:hAnsi="宋体" w:eastAsia="方正仿宋简体" w:cs="宋体"/>
          <w:color w:val="auto"/>
          <w:sz w:val="32"/>
          <w:szCs w:val="32"/>
          <w:lang w:val="en-US" w:eastAsia="zh-CN"/>
        </w:rPr>
        <w:t>21.4</w:t>
      </w:r>
      <w:r>
        <w:rPr>
          <w:rFonts w:hint="default" w:ascii="宋体" w:hAnsi="宋体" w:eastAsia="方正仿宋简体" w:cs="宋体"/>
          <w:color w:val="auto"/>
          <w:sz w:val="32"/>
          <w:szCs w:val="32"/>
          <w:lang w:val="en-US" w:eastAsia="zh-CN"/>
        </w:rPr>
        <w:t>亿元</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空港智慧物流园、清洁能源装</w:t>
      </w:r>
      <w:r>
        <w:rPr>
          <w:rFonts w:hint="eastAsia" w:ascii="宋体" w:hAnsi="宋体" w:eastAsia="方正仿宋简体" w:cs="宋体"/>
          <w:color w:val="auto"/>
          <w:sz w:val="32"/>
          <w:szCs w:val="32"/>
          <w:lang w:val="en-US" w:eastAsia="zh-CN"/>
        </w:rPr>
        <w:t>备</w:t>
      </w:r>
      <w:r>
        <w:rPr>
          <w:rFonts w:hint="default" w:ascii="宋体" w:hAnsi="宋体" w:eastAsia="方正仿宋简体" w:cs="宋体"/>
          <w:color w:val="auto"/>
          <w:sz w:val="32"/>
          <w:szCs w:val="32"/>
          <w:lang w:val="en-US" w:eastAsia="zh-CN"/>
        </w:rPr>
        <w:t>制造</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新型建材加工生产线、快递分拣中心等一批重大项目加快建设。</w:t>
      </w:r>
    </w:p>
    <w:p>
      <w:pPr>
        <w:keepNext w:val="0"/>
        <w:keepLines w:val="0"/>
        <w:pageBreakBefore w:val="0"/>
        <w:widowControl/>
        <w:kinsoku/>
        <w:wordWrap/>
        <w:overflowPunct/>
        <w:topLinePunct w:val="0"/>
        <w:autoSpaceDE/>
        <w:autoSpaceDN/>
        <w:bidi w:val="0"/>
        <w:adjustRightInd w:val="0"/>
        <w:snapToGrid w:val="0"/>
        <w:spacing w:line="560" w:lineRule="exact"/>
        <w:ind w:left="0" w:firstLine="643" w:firstLineChars="200"/>
        <w:textAlignment w:val="auto"/>
        <w:rPr>
          <w:rFonts w:hint="default" w:ascii="宋体" w:hAnsi="宋体" w:eastAsia="方正楷体简体" w:cs="宋体"/>
          <w:b/>
          <w:bCs/>
          <w:color w:val="auto"/>
          <w:spacing w:val="0"/>
          <w:sz w:val="32"/>
          <w:szCs w:val="32"/>
          <w:highlight w:val="red"/>
          <w:lang w:val="en-US" w:eastAsia="zh-CN"/>
        </w:rPr>
      </w:pPr>
      <w:r>
        <w:rPr>
          <w:rFonts w:hint="default" w:ascii="宋体" w:hAnsi="宋体" w:eastAsia="方正楷体简体" w:cs="宋体"/>
          <w:b/>
          <w:bCs/>
          <w:color w:val="auto"/>
          <w:spacing w:val="0"/>
          <w:sz w:val="32"/>
          <w:szCs w:val="32"/>
          <w:lang w:val="en-US" w:eastAsia="zh-CN"/>
        </w:rPr>
        <w:t>完善功能提品质，城市建设</w:t>
      </w:r>
      <w:r>
        <w:rPr>
          <w:rFonts w:hint="eastAsia" w:ascii="宋体" w:hAnsi="宋体" w:eastAsia="方正楷体简体" w:cs="宋体"/>
          <w:b/>
          <w:bCs/>
          <w:color w:val="auto"/>
          <w:spacing w:val="0"/>
          <w:sz w:val="32"/>
          <w:szCs w:val="32"/>
          <w:lang w:val="en-US" w:eastAsia="zh-CN"/>
        </w:rPr>
        <w:t>持续扩容</w:t>
      </w:r>
      <w:r>
        <w:rPr>
          <w:rFonts w:hint="default" w:ascii="宋体" w:hAnsi="宋体" w:eastAsia="方正楷体简体" w:cs="宋体"/>
          <w:b/>
          <w:bCs/>
          <w:color w:val="auto"/>
          <w:spacing w:val="0"/>
          <w:sz w:val="32"/>
          <w:szCs w:val="32"/>
          <w:lang w:val="en-US" w:eastAsia="zh-CN"/>
        </w:rPr>
        <w:t>。</w:t>
      </w:r>
      <w:r>
        <w:rPr>
          <w:rFonts w:hint="default" w:ascii="宋体" w:hAnsi="宋体" w:eastAsia="方正仿宋简体" w:cs="宋体"/>
          <w:color w:val="auto"/>
          <w:sz w:val="32"/>
          <w:szCs w:val="32"/>
          <w:highlight w:val="none"/>
          <w:lang w:val="en-US" w:eastAsia="zh-CN"/>
        </w:rPr>
        <w:t>围绕建设“一带一路向西开放的明珠城市和高能级百万人口城市”</w:t>
      </w:r>
      <w:r>
        <w:rPr>
          <w:rFonts w:hint="eastAsia" w:ascii="宋体" w:hAnsi="宋体" w:eastAsia="方正仿宋简体" w:cs="宋体"/>
          <w:color w:val="auto"/>
          <w:sz w:val="32"/>
          <w:szCs w:val="32"/>
          <w:highlight w:val="none"/>
          <w:lang w:val="en-US" w:eastAsia="zh-CN"/>
        </w:rPr>
        <w:t>定位</w:t>
      </w:r>
      <w:r>
        <w:rPr>
          <w:rFonts w:hint="default" w:ascii="宋体" w:hAnsi="宋体" w:eastAsia="方正仿宋简体" w:cs="宋体"/>
          <w:color w:val="auto"/>
          <w:sz w:val="32"/>
          <w:szCs w:val="32"/>
          <w:highlight w:val="none"/>
          <w:lang w:val="en-US" w:eastAsia="zh-CN"/>
        </w:rPr>
        <w:t>，稳步推进国土空间规划，各类专规控规成效明显。大力实施路网改造升级行动，投入2.8亿元完成西环北路、</w:t>
      </w:r>
      <w:r>
        <w:rPr>
          <w:rFonts w:hint="eastAsia" w:ascii="宋体" w:hAnsi="宋体" w:eastAsia="方正仿宋简体" w:cs="宋体"/>
          <w:color w:val="auto"/>
          <w:sz w:val="32"/>
          <w:szCs w:val="32"/>
          <w:highlight w:val="none"/>
          <w:lang w:val="en-US" w:eastAsia="zh-CN"/>
        </w:rPr>
        <w:t>文苑街</w:t>
      </w:r>
      <w:r>
        <w:rPr>
          <w:rFonts w:hint="default" w:ascii="宋体" w:hAnsi="宋体" w:eastAsia="方正仿宋简体" w:cs="宋体"/>
          <w:color w:val="auto"/>
          <w:sz w:val="32"/>
          <w:szCs w:val="32"/>
          <w:highlight w:val="none"/>
          <w:lang w:val="en-US" w:eastAsia="zh-CN"/>
        </w:rPr>
        <w:t>等5</w:t>
      </w:r>
      <w:r>
        <w:rPr>
          <w:rFonts w:hint="eastAsia" w:ascii="宋体" w:hAnsi="宋体" w:eastAsia="方正仿宋简体" w:cs="宋体"/>
          <w:color w:val="auto"/>
          <w:sz w:val="32"/>
          <w:szCs w:val="32"/>
          <w:highlight w:val="none"/>
          <w:lang w:val="en-US" w:eastAsia="zh-CN"/>
        </w:rPr>
        <w:t>条</w:t>
      </w:r>
      <w:r>
        <w:rPr>
          <w:rFonts w:hint="default" w:ascii="宋体" w:hAnsi="宋体" w:eastAsia="方正仿宋简体" w:cs="宋体"/>
          <w:color w:val="auto"/>
          <w:sz w:val="32"/>
          <w:szCs w:val="32"/>
          <w:highlight w:val="none"/>
          <w:lang w:val="en-US" w:eastAsia="zh-CN"/>
        </w:rPr>
        <w:t>道路建设，维修道路6.8万平方米，道路通达能力明显提升。大力实施城市绿化、亮化工程，</w:t>
      </w:r>
      <w:r>
        <w:rPr>
          <w:rFonts w:hint="default" w:ascii="宋体" w:hAnsi="宋体" w:eastAsia="方正仿宋简体" w:cs="宋体"/>
          <w:color w:val="auto"/>
          <w:sz w:val="32"/>
          <w:szCs w:val="32"/>
          <w:shd w:val="clear" w:color="auto" w:fill="auto"/>
        </w:rPr>
        <w:t>进一步美化城市环境</w:t>
      </w:r>
      <w:r>
        <w:rPr>
          <w:rFonts w:hint="default" w:ascii="宋体" w:hAnsi="宋体" w:eastAsia="方正仿宋简体" w:cs="宋体"/>
          <w:color w:val="auto"/>
          <w:sz w:val="32"/>
          <w:szCs w:val="32"/>
          <w:highlight w:val="none"/>
          <w:lang w:val="en-US" w:eastAsia="zh-CN"/>
        </w:rPr>
        <w:t>。完成城市更新改造及重点项目74个，</w:t>
      </w:r>
      <w:r>
        <w:rPr>
          <w:rFonts w:hint="eastAsia" w:ascii="宋体" w:hAnsi="宋体" w:eastAsia="方正仿宋简体" w:cs="宋体"/>
          <w:color w:val="auto"/>
          <w:sz w:val="32"/>
          <w:szCs w:val="32"/>
          <w:highlight w:val="none"/>
          <w:lang w:val="en-US" w:eastAsia="zh-CN"/>
        </w:rPr>
        <w:t>快步</w:t>
      </w:r>
      <w:r>
        <w:rPr>
          <w:rFonts w:hint="default" w:ascii="宋体" w:hAnsi="宋体" w:eastAsia="方正仿宋简体" w:cs="宋体"/>
          <w:color w:val="auto"/>
          <w:sz w:val="32"/>
          <w:szCs w:val="32"/>
          <w:highlight w:val="none"/>
          <w:lang w:val="en-US" w:eastAsia="zh-CN"/>
        </w:rPr>
        <w:t>实施122个老旧小区改造工程。大力推进市政公用设施建设，敷设供排水管网138.</w:t>
      </w:r>
      <w:r>
        <w:rPr>
          <w:rFonts w:hint="eastAsia" w:ascii="宋体" w:hAnsi="宋体" w:eastAsia="方正仿宋简体" w:cs="宋体"/>
          <w:color w:val="auto"/>
          <w:sz w:val="32"/>
          <w:szCs w:val="32"/>
          <w:highlight w:val="none"/>
          <w:lang w:val="en-US" w:eastAsia="zh-CN"/>
        </w:rPr>
        <w:t>1</w:t>
      </w:r>
      <w:r>
        <w:rPr>
          <w:rFonts w:hint="default" w:ascii="宋体" w:hAnsi="宋体" w:eastAsia="方正仿宋简体" w:cs="宋体"/>
          <w:color w:val="auto"/>
          <w:sz w:val="32"/>
          <w:szCs w:val="32"/>
          <w:highlight w:val="none"/>
          <w:lang w:val="en-US" w:eastAsia="zh-CN"/>
        </w:rPr>
        <w:t>公里，新建停车场27</w:t>
      </w:r>
      <w:r>
        <w:rPr>
          <w:rFonts w:hint="eastAsia" w:ascii="宋体" w:hAnsi="宋体" w:eastAsia="方正仿宋简体" w:cs="宋体"/>
          <w:color w:val="auto"/>
          <w:sz w:val="32"/>
          <w:szCs w:val="32"/>
          <w:highlight w:val="none"/>
          <w:lang w:val="en-US" w:eastAsia="zh-CN"/>
        </w:rPr>
        <w:t>处</w:t>
      </w:r>
      <w:r>
        <w:rPr>
          <w:rFonts w:hint="default" w:ascii="宋体" w:hAnsi="宋体" w:eastAsia="方正仿宋简体" w:cs="宋体"/>
          <w:color w:val="auto"/>
          <w:sz w:val="32"/>
          <w:szCs w:val="32"/>
          <w:highlight w:val="none"/>
          <w:lang w:val="en-US" w:eastAsia="zh-CN"/>
        </w:rPr>
        <w:t>，增加停车位4000余个，</w:t>
      </w:r>
      <w:r>
        <w:rPr>
          <w:rFonts w:hint="eastAsia" w:ascii="宋体" w:hAnsi="宋体" w:eastAsia="方正仿宋简体" w:cs="宋体"/>
          <w:color w:val="auto"/>
          <w:sz w:val="32"/>
          <w:szCs w:val="32"/>
          <w:highlight w:val="none"/>
          <w:lang w:val="en-US" w:eastAsia="zh-CN"/>
        </w:rPr>
        <w:t>伊宁市</w:t>
      </w:r>
      <w:r>
        <w:rPr>
          <w:rFonts w:hint="default" w:ascii="宋体" w:hAnsi="宋体" w:eastAsia="方正仿宋简体" w:cs="宋体"/>
          <w:color w:val="auto"/>
          <w:sz w:val="32"/>
          <w:szCs w:val="32"/>
          <w:highlight w:val="none"/>
          <w:lang w:val="en-US" w:eastAsia="zh-CN"/>
        </w:rPr>
        <w:t>荣获国家公交都市示范城市称号，城市承载力显著提升。</w:t>
      </w:r>
    </w:p>
    <w:p>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textAlignment w:val="auto"/>
        <w:rPr>
          <w:rFonts w:hint="default" w:ascii="宋体" w:hAnsi="宋体" w:cs="宋体"/>
          <w:color w:val="auto"/>
          <w:lang w:val="en-US" w:eastAsia="zh-CN"/>
        </w:rPr>
      </w:pPr>
      <w:r>
        <w:rPr>
          <w:rFonts w:hint="default" w:ascii="宋体" w:hAnsi="宋体" w:eastAsia="方正楷体简体" w:cs="宋体"/>
          <w:b/>
          <w:bCs/>
          <w:color w:val="auto"/>
          <w:spacing w:val="0"/>
          <w:sz w:val="32"/>
          <w:szCs w:val="32"/>
          <w:lang w:val="en-US" w:eastAsia="zh-CN"/>
        </w:rPr>
        <w:t>深化改革优环境，活力潜能持续激发。</w:t>
      </w:r>
      <w:r>
        <w:rPr>
          <w:rFonts w:hint="default" w:ascii="宋体" w:hAnsi="宋体" w:eastAsia="方正仿宋简体" w:cs="宋体"/>
          <w:strike w:val="0"/>
          <w:dstrike w:val="0"/>
          <w:color w:val="auto"/>
          <w:sz w:val="32"/>
          <w:szCs w:val="32"/>
          <w:lang w:val="en-US" w:eastAsia="zh-CN"/>
        </w:rPr>
        <w:t>聚焦贯彻落实《自治区实施营商环境优化提升三年行动方案》，</w:t>
      </w:r>
      <w:r>
        <w:rPr>
          <w:rFonts w:hint="default" w:ascii="宋体" w:hAnsi="宋体" w:eastAsia="方正仿宋简体" w:cs="宋体"/>
          <w:color w:val="auto"/>
          <w:sz w:val="32"/>
          <w:szCs w:val="32"/>
        </w:rPr>
        <w:t>全面实行权责清单制度，</w:t>
      </w:r>
      <w:r>
        <w:rPr>
          <w:rFonts w:hint="default" w:ascii="宋体" w:hAnsi="宋体" w:eastAsia="方正仿宋简体" w:cs="宋体"/>
          <w:color w:val="auto"/>
          <w:sz w:val="32"/>
          <w:szCs w:val="32"/>
          <w:lang w:val="en-US" w:eastAsia="zh-CN"/>
        </w:rPr>
        <w:t>进驻政务服务大厅行政权力事项738项，公共服务事项208项。高效运行综合性业务办理窗口和24小时自助服务区，启动兵地通办，</w:t>
      </w:r>
      <w:r>
        <w:rPr>
          <w:rFonts w:hint="default" w:ascii="宋体" w:hAnsi="宋体" w:eastAsia="方正仿宋简体" w:cs="宋体"/>
          <w:strike w:val="0"/>
          <w:dstrike w:val="0"/>
          <w:color w:val="auto"/>
          <w:sz w:val="32"/>
          <w:szCs w:val="32"/>
        </w:rPr>
        <w:t>行政审批办理效率</w:t>
      </w:r>
      <w:r>
        <w:rPr>
          <w:rFonts w:hint="default" w:ascii="宋体" w:hAnsi="宋体" w:eastAsia="方正仿宋简体" w:cs="宋体"/>
          <w:strike w:val="0"/>
          <w:dstrike w:val="0"/>
          <w:color w:val="auto"/>
          <w:sz w:val="32"/>
          <w:szCs w:val="32"/>
          <w:lang w:val="en-US" w:eastAsia="zh-CN"/>
        </w:rPr>
        <w:t>持续</w:t>
      </w:r>
      <w:r>
        <w:rPr>
          <w:rFonts w:hint="default" w:ascii="宋体" w:hAnsi="宋体" w:eastAsia="方正仿宋简体" w:cs="宋体"/>
          <w:strike w:val="0"/>
          <w:dstrike w:val="0"/>
          <w:color w:val="auto"/>
          <w:sz w:val="32"/>
          <w:szCs w:val="32"/>
        </w:rPr>
        <w:t>提高</w:t>
      </w:r>
      <w:r>
        <w:rPr>
          <w:rFonts w:hint="default" w:ascii="宋体" w:hAnsi="宋体" w:eastAsia="方正仿宋简体" w:cs="宋体"/>
          <w:color w:val="auto"/>
          <w:sz w:val="32"/>
          <w:szCs w:val="32"/>
        </w:rPr>
        <w:t>。</w:t>
      </w:r>
      <w:r>
        <w:rPr>
          <w:rFonts w:hint="eastAsia" w:ascii="宋体" w:hAnsi="宋体" w:eastAsia="方正仿宋简体" w:cs="宋体"/>
          <w:color w:val="auto"/>
          <w:sz w:val="32"/>
          <w:szCs w:val="32"/>
          <w:lang w:val="en-US" w:eastAsia="zh-CN"/>
        </w:rPr>
        <w:t>创新招商工作机制，绘制产业链图谱，实施全生命周期跟踪管理，引入陕西建工、中建集团、太平洋建设等世界500强企业在我市设立子公司、成立区域总部。</w:t>
      </w:r>
      <w:r>
        <w:rPr>
          <w:rFonts w:hint="default" w:ascii="宋体" w:hAnsi="宋体" w:eastAsia="方正仿宋简体" w:cs="宋体"/>
          <w:color w:val="auto"/>
          <w:sz w:val="32"/>
          <w:szCs w:val="32"/>
          <w:lang w:val="en-US" w:eastAsia="zh-CN"/>
        </w:rPr>
        <w:t>深化农村集体经营性建设用地入市试点工作，修订完善19项宅基地制度改革配套管理办法，制定5项制度和入市操作规程，51个行政村5.97万宗宅基地基础信息调查全面完成，化解历史遗留问题</w:t>
      </w:r>
      <w:r>
        <w:rPr>
          <w:rFonts w:hint="default" w:ascii="宋体" w:hAnsi="宋体" w:eastAsia="方正仿宋简体" w:cs="宋体"/>
          <w:strike w:val="0"/>
          <w:dstrike w:val="0"/>
          <w:color w:val="auto"/>
          <w:sz w:val="32"/>
          <w:szCs w:val="32"/>
          <w:lang w:val="en-US" w:eastAsia="zh-CN"/>
        </w:rPr>
        <w:t>1540宗</w:t>
      </w:r>
      <w:r>
        <w:rPr>
          <w:rFonts w:hint="default" w:ascii="宋体" w:hAnsi="宋体" w:eastAsia="方正仿宋简体" w:cs="宋体"/>
          <w:color w:val="auto"/>
          <w:sz w:val="32"/>
          <w:szCs w:val="32"/>
          <w:lang w:val="en-US" w:eastAsia="zh-CN"/>
        </w:rPr>
        <w:t>，盘活闲置宅基地和住宅</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发展乡村特色旅游、餐饮、手工作坊1788宗，增加农民收入1565万元。深化国资国企改革，出台4项深化国企改革制度，推动国有企业瘦身</w:t>
      </w:r>
      <w:r>
        <w:rPr>
          <w:rFonts w:hint="eastAsia" w:ascii="宋体" w:hAnsi="宋体" w:eastAsia="方正仿宋简体" w:cs="宋体"/>
          <w:color w:val="auto"/>
          <w:sz w:val="32"/>
          <w:szCs w:val="32"/>
          <w:lang w:val="en-US" w:eastAsia="zh-CN"/>
        </w:rPr>
        <w:t>行动</w:t>
      </w:r>
      <w:r>
        <w:rPr>
          <w:rFonts w:hint="default" w:ascii="宋体" w:hAnsi="宋体" w:eastAsia="方正仿宋简体" w:cs="宋体"/>
          <w:color w:val="auto"/>
          <w:sz w:val="32"/>
          <w:szCs w:val="32"/>
          <w:lang w:val="en-US" w:eastAsia="zh-CN"/>
        </w:rPr>
        <w:t>，压减企业15家，</w:t>
      </w:r>
      <w:r>
        <w:rPr>
          <w:rFonts w:hint="default" w:ascii="宋体" w:hAnsi="宋体" w:eastAsia="方正仿宋简体" w:cs="宋体"/>
          <w:color w:val="auto"/>
          <w:sz w:val="32"/>
          <w:szCs w:val="32"/>
          <w:lang w:val="en" w:eastAsia="zh-CN"/>
        </w:rPr>
        <w:t>国有资本布局</w:t>
      </w:r>
      <w:r>
        <w:rPr>
          <w:rFonts w:hint="default" w:ascii="宋体" w:hAnsi="宋体" w:eastAsia="方正仿宋简体" w:cs="宋体"/>
          <w:color w:val="auto"/>
          <w:sz w:val="32"/>
          <w:szCs w:val="32"/>
          <w:lang w:val="en-US" w:eastAsia="zh-CN"/>
        </w:rPr>
        <w:t>持续</w:t>
      </w:r>
      <w:r>
        <w:rPr>
          <w:rFonts w:hint="default" w:ascii="宋体" w:hAnsi="宋体" w:eastAsia="方正仿宋简体" w:cs="宋体"/>
          <w:color w:val="auto"/>
          <w:sz w:val="32"/>
          <w:szCs w:val="32"/>
          <w:lang w:val="en" w:eastAsia="zh-CN"/>
        </w:rPr>
        <w:t>优化，国资监管制度体系</w:t>
      </w:r>
      <w:r>
        <w:rPr>
          <w:rFonts w:hint="default" w:ascii="宋体" w:hAnsi="宋体" w:eastAsia="方正仿宋简体" w:cs="宋体"/>
          <w:color w:val="auto"/>
          <w:sz w:val="32"/>
          <w:szCs w:val="32"/>
          <w:lang w:val="en-US" w:eastAsia="zh-CN"/>
        </w:rPr>
        <w:t>进一步</w:t>
      </w:r>
      <w:r>
        <w:rPr>
          <w:rFonts w:hint="default" w:ascii="宋体" w:hAnsi="宋体" w:eastAsia="方正仿宋简体" w:cs="宋体"/>
          <w:color w:val="auto"/>
          <w:sz w:val="32"/>
          <w:szCs w:val="32"/>
          <w:lang w:val="en" w:eastAsia="zh-CN"/>
        </w:rPr>
        <w:t>完善。</w:t>
      </w:r>
      <w:r>
        <w:rPr>
          <w:rFonts w:hint="default" w:ascii="宋体" w:hAnsi="宋体" w:eastAsia="方正仿宋简体" w:cs="宋体"/>
          <w:color w:val="auto"/>
          <w:sz w:val="32"/>
          <w:szCs w:val="32"/>
          <w:lang w:val="en-US" w:eastAsia="zh-CN"/>
        </w:rPr>
        <w:t>巴彦岱镇三段村全国村级议事协商创新试点成果显著，居民公约和村规民约“应纳尽纳”。婚俗改革工作深入推进，婚姻登记“跨区通办”全面落实。</w:t>
      </w:r>
    </w:p>
    <w:p>
      <w:pPr>
        <w:keepNext w:val="0"/>
        <w:keepLines w:val="0"/>
        <w:pageBreakBefore w:val="0"/>
        <w:kinsoku/>
        <w:wordWrap/>
        <w:bidi w:val="0"/>
        <w:spacing w:line="560" w:lineRule="exact"/>
        <w:ind w:left="0" w:firstLine="643" w:firstLineChars="200"/>
        <w:textAlignment w:val="auto"/>
        <w:rPr>
          <w:rFonts w:hint="default" w:ascii="宋体" w:hAnsi="宋体" w:eastAsia="方正仿宋简体" w:cs="宋体"/>
          <w:color w:val="auto"/>
          <w:sz w:val="32"/>
          <w:szCs w:val="32"/>
          <w:lang w:val="en-US" w:eastAsia="zh-CN"/>
        </w:rPr>
      </w:pPr>
      <w:r>
        <w:rPr>
          <w:rFonts w:hint="default" w:ascii="宋体" w:hAnsi="宋体" w:eastAsia="方正楷体简体" w:cs="宋体"/>
          <w:b/>
          <w:bCs/>
          <w:color w:val="auto"/>
          <w:spacing w:val="0"/>
          <w:sz w:val="32"/>
          <w:szCs w:val="32"/>
          <w:lang w:val="en-US" w:eastAsia="zh-CN"/>
        </w:rPr>
        <w:t>开放合作谋发展，对外</w:t>
      </w:r>
      <w:r>
        <w:rPr>
          <w:rFonts w:hint="default" w:ascii="宋体" w:hAnsi="宋体" w:eastAsia="方正楷体简体" w:cs="宋体"/>
          <w:b/>
          <w:bCs/>
          <w:strike w:val="0"/>
          <w:dstrike w:val="0"/>
          <w:color w:val="auto"/>
          <w:spacing w:val="0"/>
          <w:sz w:val="32"/>
          <w:szCs w:val="32"/>
          <w:lang w:val="en-US" w:eastAsia="zh-CN"/>
        </w:rPr>
        <w:t>开放</w:t>
      </w:r>
      <w:r>
        <w:rPr>
          <w:rFonts w:hint="eastAsia" w:ascii="宋体" w:hAnsi="宋体" w:eastAsia="方正楷体简体" w:cs="宋体"/>
          <w:b/>
          <w:bCs/>
          <w:strike w:val="0"/>
          <w:dstrike w:val="0"/>
          <w:color w:val="auto"/>
          <w:spacing w:val="0"/>
          <w:sz w:val="32"/>
          <w:szCs w:val="32"/>
          <w:lang w:val="en-US" w:eastAsia="zh-CN"/>
        </w:rPr>
        <w:t>持续</w:t>
      </w:r>
      <w:r>
        <w:rPr>
          <w:rFonts w:hint="default" w:ascii="宋体" w:hAnsi="宋体" w:eastAsia="方正楷体简体" w:cs="宋体"/>
          <w:b/>
          <w:bCs/>
          <w:color w:val="auto"/>
          <w:spacing w:val="0"/>
          <w:sz w:val="32"/>
          <w:szCs w:val="32"/>
          <w:lang w:val="en-US" w:eastAsia="zh-CN"/>
        </w:rPr>
        <w:t>提升。</w:t>
      </w:r>
      <w:r>
        <w:rPr>
          <w:rFonts w:hint="default" w:ascii="宋体" w:hAnsi="宋体" w:eastAsia="方正仿宋简体" w:cs="宋体"/>
          <w:color w:val="auto"/>
          <w:sz w:val="32"/>
          <w:szCs w:val="32"/>
          <w:lang w:val="en-US" w:eastAsia="zh-CN"/>
        </w:rPr>
        <w:t>抢抓“一带一路”</w:t>
      </w:r>
      <w:r>
        <w:rPr>
          <w:rFonts w:hint="eastAsia" w:ascii="宋体" w:hAnsi="宋体" w:eastAsia="方正仿宋简体" w:cs="宋体"/>
          <w:color w:val="auto"/>
          <w:sz w:val="32"/>
          <w:szCs w:val="32"/>
          <w:lang w:val="en-US" w:eastAsia="zh-CN"/>
        </w:rPr>
        <w:t>倡议</w:t>
      </w:r>
      <w:r>
        <w:rPr>
          <w:rFonts w:hint="default" w:ascii="宋体" w:hAnsi="宋体" w:eastAsia="方正仿宋简体" w:cs="宋体"/>
          <w:color w:val="auto"/>
          <w:sz w:val="32"/>
          <w:szCs w:val="32"/>
          <w:lang w:val="en-US" w:eastAsia="zh-CN"/>
        </w:rPr>
        <w:t>发展机遇，打造外向型经济平台。北京阳光捷通、杭州共赢链商贸等跨境电商及多式联运企业壮大发展，伊宁海关监管作业场所功能持续完善。进一步拓宽市场潜力，带动监管区车流、物流更高层次发展。研究制定边民互市后期运营模式、落地加工产业等业务，边民互市转型升级。投入对外贸易发展专项资金1400万元，持续扶持壮大外贸企业，组织物源贸易、满丰国际等一批外贸企业参加广交会、亚欧博览会等展会，重点推进艾利贝芙、伊牧欣等品牌走向国际，与哈萨克斯坦阿拉木图州库纳耶夫市完善《友好城市意向协议》，持续打响“伊宁名片”。</w:t>
      </w:r>
    </w:p>
    <w:p>
      <w:pPr>
        <w:keepNext w:val="0"/>
        <w:keepLines w:val="0"/>
        <w:pageBreakBefore w:val="0"/>
        <w:widowControl w:val="0"/>
        <w:kinsoku/>
        <w:wordWrap/>
        <w:overflowPunct/>
        <w:topLinePunct/>
        <w:bidi w:val="0"/>
        <w:spacing w:beforeAutospacing="0" w:line="560" w:lineRule="exact"/>
        <w:ind w:left="0" w:leftChars="0" w:right="0" w:rightChars="0" w:firstLine="643" w:firstLineChars="200"/>
        <w:textAlignment w:val="auto"/>
        <w:rPr>
          <w:rFonts w:hint="default" w:ascii="宋体" w:hAnsi="宋体" w:eastAsia="仿宋" w:cs="宋体"/>
          <w:color w:val="auto"/>
          <w:spacing w:val="0"/>
          <w:sz w:val="32"/>
          <w:szCs w:val="32"/>
          <w:lang w:val="en-US" w:eastAsia="zh-CN"/>
        </w:rPr>
      </w:pPr>
      <w:r>
        <w:rPr>
          <w:rFonts w:hint="default" w:ascii="宋体" w:hAnsi="宋体" w:eastAsia="方正楷体简体" w:cs="宋体"/>
          <w:b/>
          <w:bCs/>
          <w:color w:val="auto"/>
          <w:spacing w:val="0"/>
          <w:sz w:val="32"/>
          <w:szCs w:val="32"/>
          <w:lang w:val="en-US" w:eastAsia="zh-CN"/>
        </w:rPr>
        <w:t>保障民生增福祉，群众幸福指数</w:t>
      </w:r>
      <w:r>
        <w:rPr>
          <w:rFonts w:hint="eastAsia" w:ascii="宋体" w:hAnsi="宋体" w:eastAsia="方正楷体简体" w:cs="宋体"/>
          <w:b/>
          <w:bCs/>
          <w:color w:val="auto"/>
          <w:spacing w:val="0"/>
          <w:sz w:val="32"/>
          <w:szCs w:val="32"/>
          <w:lang w:val="en-US" w:eastAsia="zh-CN"/>
        </w:rPr>
        <w:t>持续</w:t>
      </w:r>
      <w:r>
        <w:rPr>
          <w:rFonts w:hint="default" w:ascii="宋体" w:hAnsi="宋体" w:eastAsia="方正楷体简体" w:cs="宋体"/>
          <w:b/>
          <w:bCs/>
          <w:color w:val="auto"/>
          <w:spacing w:val="0"/>
          <w:sz w:val="32"/>
          <w:szCs w:val="32"/>
          <w:lang w:val="en-US" w:eastAsia="zh-CN"/>
        </w:rPr>
        <w:t>提升。</w:t>
      </w:r>
      <w:r>
        <w:rPr>
          <w:rFonts w:hint="default" w:ascii="宋体" w:hAnsi="宋体" w:eastAsia="方正仿宋简体" w:cs="宋体"/>
          <w:color w:val="auto"/>
          <w:sz w:val="32"/>
          <w:szCs w:val="32"/>
          <w:lang w:val="en-US" w:eastAsia="zh-CN"/>
        </w:rPr>
        <w:t>持续落实稳就业各项政策，突出抓好城乡富余劳动力、高校毕业生、退役军人、就业困难人员、残疾人等群体就业，</w:t>
      </w:r>
      <w:r>
        <w:rPr>
          <w:rFonts w:hint="eastAsia" w:ascii="宋体" w:hAnsi="宋体" w:eastAsia="方正仿宋简体" w:cs="宋体"/>
          <w:color w:val="auto"/>
          <w:sz w:val="32"/>
          <w:szCs w:val="32"/>
          <w:lang w:val="en-US" w:eastAsia="zh-CN"/>
        </w:rPr>
        <w:t>数字</w:t>
      </w:r>
      <w:r>
        <w:rPr>
          <w:rFonts w:hint="default" w:ascii="宋体" w:hAnsi="宋体" w:eastAsia="方正仿宋简体" w:cs="宋体"/>
          <w:color w:val="auto"/>
          <w:sz w:val="32"/>
          <w:szCs w:val="32"/>
          <w:lang w:val="en-US" w:eastAsia="zh-CN"/>
        </w:rPr>
        <w:t>零工市场建成运营，开展各类职业培训1.28万人次、实现城镇新增就业</w:t>
      </w:r>
      <w:r>
        <w:rPr>
          <w:rFonts w:hint="eastAsia" w:ascii="宋体" w:hAnsi="宋体" w:eastAsia="方正仿宋简体" w:cs="宋体"/>
          <w:color w:val="auto"/>
          <w:sz w:val="32"/>
          <w:szCs w:val="32"/>
          <w:lang w:val="en-US" w:eastAsia="zh-CN"/>
        </w:rPr>
        <w:t>9921</w:t>
      </w:r>
      <w:r>
        <w:rPr>
          <w:rFonts w:hint="default" w:ascii="宋体" w:hAnsi="宋体" w:eastAsia="方正仿宋简体" w:cs="宋体"/>
          <w:color w:val="auto"/>
          <w:sz w:val="32"/>
          <w:szCs w:val="32"/>
          <w:lang w:val="en-US" w:eastAsia="zh-CN"/>
        </w:rPr>
        <w:t>人、农村劳动力外出就业5.7万人次。</w:t>
      </w:r>
      <w:r>
        <w:rPr>
          <w:rFonts w:hint="eastAsia" w:ascii="宋体" w:hAnsi="宋体" w:eastAsia="方正仿宋简体" w:cs="宋体"/>
          <w:color w:val="auto"/>
          <w:sz w:val="32"/>
          <w:szCs w:val="32"/>
          <w:lang w:val="en-US" w:eastAsia="zh-CN"/>
        </w:rPr>
        <w:t>残疾人生活有效保障，完成</w:t>
      </w:r>
      <w:r>
        <w:rPr>
          <w:rFonts w:hint="default" w:ascii="宋体" w:hAnsi="宋体" w:eastAsia="方正仿宋简体" w:cs="宋体"/>
          <w:color w:val="auto"/>
          <w:sz w:val="32"/>
          <w:szCs w:val="32"/>
          <w:lang w:val="en-US" w:eastAsia="zh-CN"/>
        </w:rPr>
        <w:t>残疾家庭无障碍改造460户。教育质量稳步提升，考取清华、北大学生4人，创近年新高。研究出台基础教育改革“1+5+X”方案，第三中学教育改革样板示范走在前列。第十中学、第一幼儿园等5所中小学、幼儿园</w:t>
      </w:r>
      <w:r>
        <w:rPr>
          <w:rFonts w:hint="eastAsia" w:ascii="宋体" w:hAnsi="宋体" w:eastAsia="方正仿宋简体" w:cs="宋体"/>
          <w:color w:val="auto"/>
          <w:sz w:val="32"/>
          <w:szCs w:val="32"/>
          <w:lang w:val="en-US" w:eastAsia="zh-CN"/>
        </w:rPr>
        <w:t>项目</w:t>
      </w:r>
      <w:r>
        <w:rPr>
          <w:rFonts w:hint="default" w:ascii="宋体" w:hAnsi="宋体" w:eastAsia="方正仿宋简体" w:cs="宋体"/>
          <w:color w:val="auto"/>
          <w:sz w:val="32"/>
          <w:szCs w:val="32"/>
          <w:lang w:val="en-US" w:eastAsia="zh-CN"/>
        </w:rPr>
        <w:t>建成投入使用，第三十三小学、第二十幼儿园等5个续建项目竣工，三中分校、第二十二幼儿园等新建项目稳步推进，普惠幼儿园覆盖率达84.</w:t>
      </w:r>
      <w:r>
        <w:rPr>
          <w:rFonts w:hint="eastAsia" w:ascii="宋体" w:hAnsi="宋体" w:eastAsia="方正仿宋简体" w:cs="宋体"/>
          <w:color w:val="auto"/>
          <w:sz w:val="32"/>
          <w:szCs w:val="32"/>
          <w:lang w:val="en-US" w:eastAsia="zh-CN"/>
        </w:rPr>
        <w:t>1</w:t>
      </w:r>
      <w:r>
        <w:rPr>
          <w:rFonts w:hint="default" w:ascii="宋体" w:hAnsi="宋体" w:eastAsia="方正仿宋简体" w:cs="宋体"/>
          <w:color w:val="auto"/>
          <w:sz w:val="32"/>
          <w:szCs w:val="32"/>
          <w:lang w:val="en-US" w:eastAsia="zh-CN"/>
        </w:rPr>
        <w:t>%，义务教育巩固率达99%以上，高中阶段毛入学率达98.5%。持续改善职业院校办学条件，坚持办好特殊教育、继续教育，人才发展基础不断夯实。医疗服务综合能力显著提升，投入6100万元推进州第五公办普惠托育项目、街道社区卫生服务中心等4个惠民项目，医疗服务条件持续改善。</w:t>
      </w:r>
      <w:r>
        <w:rPr>
          <w:rFonts w:hint="default" w:ascii="宋体" w:hAnsi="宋体" w:eastAsia="方正仿宋简体" w:cs="宋体"/>
          <w:strike w:val="0"/>
          <w:dstrike w:val="0"/>
          <w:color w:val="auto"/>
          <w:sz w:val="32"/>
          <w:szCs w:val="32"/>
          <w:lang w:val="en-US" w:eastAsia="zh-CN"/>
        </w:rPr>
        <w:t>紧密型医共体建设不断提升</w:t>
      </w:r>
      <w:r>
        <w:rPr>
          <w:rFonts w:hint="default" w:ascii="宋体" w:hAnsi="宋体" w:eastAsia="方正仿宋简体" w:cs="宋体"/>
          <w:color w:val="auto"/>
          <w:sz w:val="32"/>
          <w:szCs w:val="32"/>
          <w:lang w:val="en-US" w:eastAsia="zh-CN"/>
        </w:rPr>
        <w:t>，建立46个名医工作室实现基层全覆盖，人民医院心衰中心通过国家基层版考核认证，授牌“国家消化病临床研究中心”“幽门螺杆菌规范化诊治市级门诊示范中心”认证单位，签订南京-伊宁“十四五”卫生援助协议书，南京市中医院等4家医疗机构均在我市挂牌分院中心，医疗服务质量不断提升。全面贯彻落实优化生育政策，积极发展普惠托育服务</w:t>
      </w:r>
      <w:r>
        <w:rPr>
          <w:rFonts w:hint="eastAsia" w:ascii="宋体" w:hAnsi="宋体" w:eastAsia="方正仿宋简体" w:cs="宋体"/>
          <w:color w:val="auto"/>
          <w:sz w:val="32"/>
          <w:szCs w:val="32"/>
          <w:lang w:val="en-US" w:eastAsia="zh-CN"/>
        </w:rPr>
        <w:t>，</w:t>
      </w:r>
      <w:r>
        <w:rPr>
          <w:rFonts w:hint="default" w:ascii="宋体" w:hAnsi="宋体" w:eastAsia="方正仿宋简体" w:cs="宋体"/>
          <w:strike w:val="0"/>
          <w:dstrike w:val="0"/>
          <w:color w:val="auto"/>
          <w:sz w:val="32"/>
          <w:szCs w:val="32"/>
          <w:lang w:val="en-US" w:eastAsia="zh-CN"/>
        </w:rPr>
        <w:t>深入开展全民爱国卫生运动</w:t>
      </w:r>
      <w:r>
        <w:rPr>
          <w:rFonts w:hint="eastAsia" w:ascii="宋体" w:hAnsi="宋体" w:eastAsia="方正仿宋简体" w:cs="宋体"/>
          <w:strike w:val="0"/>
          <w:dstrike w:val="0"/>
          <w:color w:val="auto"/>
          <w:sz w:val="32"/>
          <w:szCs w:val="32"/>
          <w:lang w:val="en-US" w:eastAsia="zh-CN"/>
        </w:rPr>
        <w:t>，</w:t>
      </w:r>
      <w:r>
        <w:rPr>
          <w:rFonts w:hint="default" w:ascii="宋体" w:hAnsi="宋体" w:eastAsia="方正仿宋简体" w:cs="宋体"/>
          <w:color w:val="auto"/>
          <w:sz w:val="32"/>
          <w:szCs w:val="32"/>
          <w:lang w:val="en-US" w:eastAsia="zh-CN"/>
        </w:rPr>
        <w:t>全面完成全民体检任务，组建家庭医生签约团队201个，基层服务能力和覆盖面持续提高。大力实施全民参保计划，医疗、养老、失业、社会救助等制度全面落实，“应保尽保”“应享尽享”全覆盖。推行跨省异地就医直接结算，群众就医垫资负担不断减轻。扎实做好“一老一小”照护服务，建成6个社区居家养老服务中心，社会保障体系更加完善。深入开展“保交楼”“烂尾楼”专项整治，解决住房问题2132户，</w:t>
      </w:r>
      <w:r>
        <w:rPr>
          <w:rFonts w:hint="eastAsia" w:ascii="宋体" w:hAnsi="宋体" w:eastAsia="方正仿宋简体" w:cs="宋体"/>
          <w:color w:val="auto"/>
          <w:sz w:val="32"/>
          <w:szCs w:val="32"/>
          <w:lang w:val="en-US" w:eastAsia="zh-CN"/>
        </w:rPr>
        <w:t>交付</w:t>
      </w:r>
      <w:r>
        <w:rPr>
          <w:rFonts w:hint="default" w:ascii="宋体" w:hAnsi="宋体" w:eastAsia="方正仿宋简体" w:cs="宋体"/>
          <w:color w:val="auto"/>
          <w:sz w:val="32"/>
          <w:szCs w:val="32"/>
          <w:lang w:val="en-US" w:eastAsia="zh-CN"/>
        </w:rPr>
        <w:t>保障性租赁住房306套，</w:t>
      </w:r>
      <w:r>
        <w:rPr>
          <w:rFonts w:hint="eastAsia" w:ascii="宋体" w:hAnsi="宋体" w:eastAsia="方正仿宋简体" w:cs="宋体"/>
          <w:color w:val="auto"/>
          <w:sz w:val="32"/>
          <w:szCs w:val="32"/>
          <w:lang w:val="en-US" w:eastAsia="zh-CN"/>
        </w:rPr>
        <w:t>城镇棚户区改造16089套、老旧小区改造17425户，</w:t>
      </w:r>
      <w:r>
        <w:rPr>
          <w:rFonts w:hint="default" w:ascii="宋体" w:hAnsi="宋体" w:eastAsia="方正仿宋简体" w:cs="宋体"/>
          <w:color w:val="auto"/>
          <w:sz w:val="32"/>
          <w:szCs w:val="32"/>
          <w:lang w:val="en-US" w:eastAsia="zh-CN"/>
        </w:rPr>
        <w:t>各族群众居住条件得到</w:t>
      </w:r>
      <w:r>
        <w:rPr>
          <w:rFonts w:hint="eastAsia" w:ascii="宋体" w:hAnsi="宋体" w:eastAsia="方正仿宋简体" w:cs="宋体"/>
          <w:color w:val="auto"/>
          <w:sz w:val="32"/>
          <w:szCs w:val="32"/>
          <w:lang w:val="en-US" w:eastAsia="zh-CN"/>
        </w:rPr>
        <w:t>坚实</w:t>
      </w:r>
      <w:r>
        <w:rPr>
          <w:rFonts w:hint="default" w:ascii="宋体" w:hAnsi="宋体" w:eastAsia="方正仿宋简体" w:cs="宋体"/>
          <w:color w:val="auto"/>
          <w:sz w:val="32"/>
          <w:szCs w:val="32"/>
          <w:lang w:val="en-US" w:eastAsia="zh-CN"/>
        </w:rPr>
        <w:t>保障。</w:t>
      </w:r>
    </w:p>
    <w:p>
      <w:pPr>
        <w:keepNext w:val="0"/>
        <w:keepLines w:val="0"/>
        <w:pageBreakBefore w:val="0"/>
        <w:kinsoku/>
        <w:wordWrap/>
        <w:overflowPunct/>
        <w:topLinePunct w:val="0"/>
        <w:autoSpaceDE/>
        <w:autoSpaceDN/>
        <w:bidi w:val="0"/>
        <w:adjustRightInd/>
        <w:snapToGrid/>
        <w:spacing w:line="560" w:lineRule="exact"/>
        <w:ind w:left="0" w:leftChars="0" w:firstLine="643" w:firstLineChars="200"/>
        <w:textAlignment w:val="auto"/>
        <w:rPr>
          <w:rFonts w:hint="default" w:ascii="宋体" w:hAnsi="宋体" w:eastAsia="方正仿宋简体" w:cs="宋体"/>
          <w:color w:val="auto"/>
          <w:sz w:val="32"/>
          <w:szCs w:val="32"/>
          <w:lang w:val="en-US" w:eastAsia="zh-CN"/>
        </w:rPr>
      </w:pPr>
      <w:r>
        <w:rPr>
          <w:rFonts w:hint="default" w:ascii="宋体" w:hAnsi="宋体" w:eastAsia="方正楷体简体" w:cs="宋体"/>
          <w:b/>
          <w:bCs/>
          <w:color w:val="auto"/>
          <w:sz w:val="32"/>
          <w:szCs w:val="32"/>
          <w:lang w:val="en-US" w:eastAsia="zh-CN"/>
        </w:rPr>
        <w:t>坚定不移抓生态，人居环境</w:t>
      </w:r>
      <w:r>
        <w:rPr>
          <w:rFonts w:hint="eastAsia" w:ascii="宋体" w:hAnsi="宋体" w:eastAsia="方正楷体简体" w:cs="宋体"/>
          <w:b/>
          <w:bCs/>
          <w:color w:val="auto"/>
          <w:sz w:val="32"/>
          <w:szCs w:val="32"/>
          <w:lang w:val="en-US" w:eastAsia="zh-CN"/>
        </w:rPr>
        <w:t>持续</w:t>
      </w:r>
      <w:r>
        <w:rPr>
          <w:rFonts w:hint="default" w:ascii="宋体" w:hAnsi="宋体" w:eastAsia="方正楷体简体" w:cs="宋体"/>
          <w:b/>
          <w:bCs/>
          <w:color w:val="auto"/>
          <w:sz w:val="32"/>
          <w:szCs w:val="32"/>
          <w:lang w:val="en-US" w:eastAsia="zh-CN"/>
        </w:rPr>
        <w:t>优化。</w:t>
      </w:r>
      <w:r>
        <w:rPr>
          <w:rFonts w:hint="default" w:ascii="宋体" w:hAnsi="宋体" w:eastAsia="方正仿宋简体" w:cs="宋体"/>
          <w:color w:val="auto"/>
          <w:sz w:val="32"/>
          <w:szCs w:val="32"/>
          <w:lang w:val="en-US" w:eastAsia="zh-CN"/>
        </w:rPr>
        <w:t>严格落实生态保护责任，市乡村三级河（湖）长制、林长制全面落实，63件中央及自治区、兵团生态环境保护督察信访案件如期销号，完成清洁取暖改造100</w:t>
      </w:r>
      <w:r>
        <w:rPr>
          <w:rFonts w:hint="eastAsia" w:ascii="宋体" w:hAnsi="宋体" w:eastAsia="方正仿宋简体" w:cs="宋体"/>
          <w:color w:val="auto"/>
          <w:sz w:val="32"/>
          <w:szCs w:val="32"/>
          <w:lang w:val="en-US" w:eastAsia="zh-CN"/>
        </w:rPr>
        <w:t>71</w:t>
      </w:r>
      <w:r>
        <w:rPr>
          <w:rFonts w:hint="default" w:ascii="宋体" w:hAnsi="宋体" w:eastAsia="方正仿宋简体" w:cs="宋体"/>
          <w:color w:val="auto"/>
          <w:sz w:val="32"/>
          <w:szCs w:val="32"/>
          <w:lang w:val="en-US" w:eastAsia="zh-CN"/>
        </w:rPr>
        <w:t>户，淘汰35蒸吨及以下燃煤锅炉140台，大气污染整治取得重大进展。</w:t>
      </w:r>
      <w:r>
        <w:rPr>
          <w:rFonts w:hint="default" w:ascii="宋体" w:hAnsi="宋体" w:eastAsia="方正仿宋简体" w:cs="宋体"/>
          <w:strike w:val="0"/>
          <w:dstrike w:val="0"/>
          <w:color w:val="auto"/>
          <w:sz w:val="32"/>
          <w:szCs w:val="32"/>
          <w:lang w:val="en-US" w:eastAsia="zh-CN"/>
        </w:rPr>
        <w:t>第三污水厂二期工程进入试运行阶段，城市污水处理</w:t>
      </w:r>
      <w:r>
        <w:rPr>
          <w:rFonts w:hint="eastAsia" w:ascii="宋体" w:hAnsi="宋体" w:eastAsia="方正仿宋简体" w:cs="宋体"/>
          <w:strike w:val="0"/>
          <w:dstrike w:val="0"/>
          <w:color w:val="auto"/>
          <w:sz w:val="32"/>
          <w:szCs w:val="32"/>
          <w:lang w:val="en-US" w:eastAsia="zh-CN"/>
        </w:rPr>
        <w:t>能力显著提升</w:t>
      </w:r>
      <w:r>
        <w:rPr>
          <w:rFonts w:hint="default" w:ascii="宋体" w:hAnsi="宋体" w:eastAsia="方正仿宋简体" w:cs="宋体"/>
          <w:strike w:val="0"/>
          <w:dstrike w:val="0"/>
          <w:color w:val="auto"/>
          <w:sz w:val="32"/>
          <w:szCs w:val="32"/>
          <w:lang w:val="en-US" w:eastAsia="zh-CN"/>
        </w:rPr>
        <w:t>，</w:t>
      </w:r>
      <w:r>
        <w:rPr>
          <w:rFonts w:hint="default" w:ascii="宋体" w:hAnsi="宋体" w:eastAsia="方正仿宋简体" w:cs="宋体"/>
          <w:color w:val="auto"/>
          <w:sz w:val="32"/>
          <w:szCs w:val="32"/>
          <w:lang w:val="en-US" w:eastAsia="zh-CN"/>
        </w:rPr>
        <w:t>吉尔格朗河治理等7个水利项目完成建设，成功创建全国第六批县域节水型社会，水资源环境不断优化。全力实施绿色生态屏障工程，退耕还林、湿地修复等项目持续推进，完成20万亩草场围栏建设、补播改良、鼠虫害防治，</w:t>
      </w:r>
      <w:r>
        <w:rPr>
          <w:rFonts w:hint="eastAsia" w:ascii="宋体" w:hAnsi="宋体" w:eastAsia="方正仿宋简体" w:cs="宋体"/>
          <w:color w:val="auto"/>
          <w:sz w:val="32"/>
          <w:szCs w:val="32"/>
          <w:lang w:val="en-US" w:eastAsia="zh-CN"/>
        </w:rPr>
        <w:t>生态绿盾更加坚实</w:t>
      </w:r>
      <w:r>
        <w:rPr>
          <w:rFonts w:hint="default" w:ascii="宋体" w:hAnsi="宋体" w:eastAsia="方正仿宋简体" w:cs="宋体"/>
          <w:color w:val="auto"/>
          <w:sz w:val="32"/>
          <w:szCs w:val="32"/>
          <w:lang w:val="en-US" w:eastAsia="zh-CN"/>
        </w:rPr>
        <w:t>。伊犁河国家湿地公园基础设施提档升级，湿地生态持续改善。化肥减量增效行动成效显著，农膜回收率和秸秆综合利</w:t>
      </w:r>
      <w:r>
        <w:rPr>
          <w:rFonts w:hint="eastAsia" w:ascii="宋体" w:hAnsi="宋体" w:eastAsia="方正仿宋简体" w:cs="宋体"/>
          <w:color w:val="auto"/>
          <w:sz w:val="32"/>
          <w:szCs w:val="32"/>
          <w:lang w:val="en-US" w:eastAsia="zh-CN"/>
        </w:rPr>
        <w:t>用</w:t>
      </w:r>
      <w:r>
        <w:rPr>
          <w:rFonts w:hint="default" w:ascii="宋体" w:hAnsi="宋体" w:eastAsia="方正仿宋简体" w:cs="宋体"/>
          <w:color w:val="auto"/>
          <w:sz w:val="32"/>
          <w:szCs w:val="32"/>
          <w:lang w:val="en-US" w:eastAsia="zh-CN"/>
        </w:rPr>
        <w:t>率分别达到91.2%和92%，农业面源污染防治效果明显，伊宁市的天更蓝、水更清、环境更加优美。</w:t>
      </w:r>
    </w:p>
    <w:p>
      <w:pPr>
        <w:keepNext w:val="0"/>
        <w:keepLines w:val="0"/>
        <w:pageBreakBefore w:val="0"/>
        <w:widowControl w:val="0"/>
        <w:kinsoku/>
        <w:wordWrap/>
        <w:overflowPunct/>
        <w:topLinePunct/>
        <w:bidi w:val="0"/>
        <w:spacing w:beforeAutospacing="0" w:line="560" w:lineRule="exact"/>
        <w:ind w:left="0" w:leftChars="0" w:right="0" w:rightChars="0" w:firstLine="643" w:firstLineChars="200"/>
        <w:textAlignment w:val="auto"/>
        <w:rPr>
          <w:rFonts w:hint="default" w:ascii="宋体" w:hAnsi="宋体" w:eastAsia="方正仿宋简体" w:cs="宋体"/>
          <w:color w:val="auto"/>
          <w:sz w:val="32"/>
          <w:szCs w:val="32"/>
          <w:lang w:val="en-US" w:eastAsia="zh-CN"/>
        </w:rPr>
      </w:pPr>
      <w:r>
        <w:rPr>
          <w:rFonts w:hint="default" w:ascii="宋体" w:hAnsi="宋体" w:eastAsia="方正楷体简体" w:cs="宋体"/>
          <w:b/>
          <w:bCs/>
          <w:color w:val="auto"/>
          <w:sz w:val="32"/>
          <w:szCs w:val="32"/>
          <w:lang w:val="en-US" w:eastAsia="zh-CN"/>
        </w:rPr>
        <w:t>深化援疆促融合，激发发展内生动力。</w:t>
      </w:r>
      <w:r>
        <w:rPr>
          <w:rFonts w:hint="default" w:ascii="宋体" w:hAnsi="宋体" w:eastAsia="方正仿宋简体" w:cs="宋体"/>
          <w:color w:val="auto"/>
          <w:sz w:val="32"/>
          <w:szCs w:val="32"/>
          <w:lang w:val="en-US" w:eastAsia="zh-CN"/>
        </w:rPr>
        <w:t>落实第九次援疆工作会议精神，持续深化智力援疆，26家单位结对共建，坚持“输血”“造血”并重，深化教育医疗 “组团式”援疆，柔性引进各类人才95名，充分发挥援疆干部人才的辐射、示范和帮带作用，培养人才1万余人，宁伊两地结对共建成果斐然。深入开展“文化润疆”工程，投入资金1.2亿元，实施援疆文旅项目7个</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制定《伊宁市投资促进中心工作效能提升方案》，考察走访疆内外企业109家，邀请42家企业来伊考察，达成合作意向新项目23个，签约总投资达80亿元的重大项目5个</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产业援疆</w:t>
      </w:r>
      <w:r>
        <w:rPr>
          <w:rFonts w:hint="eastAsia" w:ascii="宋体" w:hAnsi="宋体" w:eastAsia="方正仿宋简体" w:cs="宋体"/>
          <w:color w:val="auto"/>
          <w:sz w:val="32"/>
          <w:szCs w:val="32"/>
          <w:lang w:val="en-US" w:eastAsia="zh-CN"/>
        </w:rPr>
        <w:t>硕果累累</w:t>
      </w:r>
      <w:r>
        <w:rPr>
          <w:rFonts w:hint="default" w:ascii="宋体" w:hAnsi="宋体" w:eastAsia="方正仿宋简体" w:cs="宋体"/>
          <w:color w:val="auto"/>
          <w:sz w:val="32"/>
          <w:szCs w:val="32"/>
          <w:lang w:val="en-US" w:eastAsia="zh-CN"/>
        </w:rPr>
        <w:t>。着力打造“民族团结+”品牌特色，举办“2023宁·伊民族团结一家亲”夏令营、“石榴花·宁伊一家亲”最美家庭活动，</w:t>
      </w:r>
      <w:r>
        <w:rPr>
          <w:rFonts w:hint="eastAsia" w:ascii="宋体" w:hAnsi="宋体" w:eastAsia="方正仿宋简体" w:cs="宋体"/>
          <w:color w:val="auto"/>
          <w:sz w:val="32"/>
          <w:szCs w:val="32"/>
          <w:lang w:val="en-US" w:eastAsia="zh-CN"/>
        </w:rPr>
        <w:t>宁伊两地</w:t>
      </w:r>
      <w:r>
        <w:rPr>
          <w:rFonts w:hint="default" w:ascii="宋体" w:hAnsi="宋体" w:eastAsia="方正仿宋简体" w:cs="宋体"/>
          <w:color w:val="auto"/>
          <w:sz w:val="32"/>
          <w:szCs w:val="32"/>
          <w:lang w:val="en-US" w:eastAsia="zh-CN"/>
        </w:rPr>
        <w:t>交往交流交融</w:t>
      </w:r>
      <w:r>
        <w:rPr>
          <w:rFonts w:hint="eastAsia" w:ascii="宋体" w:hAnsi="宋体" w:eastAsia="方正仿宋简体" w:cs="宋体"/>
          <w:color w:val="auto"/>
          <w:sz w:val="32"/>
          <w:szCs w:val="32"/>
          <w:lang w:val="en-US" w:eastAsia="zh-CN"/>
        </w:rPr>
        <w:t>更加密切</w:t>
      </w:r>
      <w:r>
        <w:rPr>
          <w:rFonts w:hint="default" w:ascii="宋体" w:hAnsi="宋体" w:eastAsia="方正仿宋简体" w:cs="宋体"/>
          <w:color w:val="auto"/>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default" w:ascii="宋体" w:hAnsi="宋体" w:cs="宋体"/>
          <w:color w:val="auto"/>
          <w:lang w:val="en-US" w:eastAsia="zh-CN"/>
        </w:rPr>
      </w:pPr>
      <w:r>
        <w:rPr>
          <w:rFonts w:hint="default" w:ascii="宋体" w:hAnsi="宋体" w:eastAsia="方正楷体简体" w:cs="宋体"/>
          <w:b/>
          <w:bCs/>
          <w:color w:val="auto"/>
          <w:sz w:val="32"/>
          <w:szCs w:val="32"/>
          <w:lang w:val="en-US" w:eastAsia="zh-CN"/>
        </w:rPr>
        <w:t>依法行政促建设，政府效能明显提升。</w:t>
      </w:r>
      <w:r>
        <w:rPr>
          <w:rFonts w:hint="default" w:ascii="宋体" w:hAnsi="宋体" w:eastAsia="方正仿宋简体" w:cs="宋体"/>
          <w:color w:val="auto"/>
          <w:kern w:val="2"/>
          <w:sz w:val="32"/>
          <w:szCs w:val="32"/>
          <w:highlight w:val="none"/>
          <w:lang w:val="en-US" w:eastAsia="zh-CN" w:bidi="ar-SA"/>
        </w:rPr>
        <w:t>以推动法治政府建设为主线，严格落实民主集中、请示报告制度，集体研究决策各类事项</w:t>
      </w:r>
      <w:r>
        <w:rPr>
          <w:rFonts w:hint="eastAsia" w:ascii="宋体" w:hAnsi="宋体" w:eastAsia="方正仿宋简体" w:cs="宋体"/>
          <w:color w:val="auto"/>
          <w:kern w:val="2"/>
          <w:sz w:val="32"/>
          <w:szCs w:val="32"/>
          <w:highlight w:val="none"/>
          <w:lang w:val="en-US" w:eastAsia="zh-CN" w:bidi="ar-SA"/>
        </w:rPr>
        <w:t>103</w:t>
      </w:r>
      <w:r>
        <w:rPr>
          <w:rFonts w:hint="default" w:ascii="宋体" w:hAnsi="宋体" w:eastAsia="方正仿宋简体" w:cs="宋体"/>
          <w:color w:val="auto"/>
          <w:kern w:val="2"/>
          <w:sz w:val="32"/>
          <w:szCs w:val="32"/>
          <w:highlight w:val="none"/>
          <w:lang w:val="en-US" w:eastAsia="zh-CN" w:bidi="ar-SA"/>
        </w:rPr>
        <w:t>项。强化法治督察</w:t>
      </w:r>
      <w:r>
        <w:rPr>
          <w:rFonts w:hint="eastAsia" w:ascii="宋体" w:hAnsi="宋体" w:eastAsia="方正仿宋简体" w:cs="宋体"/>
          <w:color w:val="auto"/>
          <w:kern w:val="2"/>
          <w:sz w:val="32"/>
          <w:szCs w:val="32"/>
          <w:highlight w:val="none"/>
          <w:lang w:val="en-US" w:eastAsia="zh-CN" w:bidi="ar-SA"/>
        </w:rPr>
        <w:t>，</w:t>
      </w:r>
      <w:r>
        <w:rPr>
          <w:rFonts w:hint="default" w:ascii="宋体" w:hAnsi="宋体" w:eastAsia="方正仿宋简体" w:cs="宋体"/>
          <w:color w:val="auto"/>
          <w:kern w:val="2"/>
          <w:sz w:val="32"/>
          <w:szCs w:val="32"/>
          <w:highlight w:val="none"/>
          <w:lang w:val="en-US" w:eastAsia="zh-CN" w:bidi="ar-SA"/>
        </w:rPr>
        <w:t>对自治区、自治州反馈的</w:t>
      </w:r>
      <w:r>
        <w:rPr>
          <w:rFonts w:hint="eastAsia" w:ascii="宋体" w:hAnsi="宋体" w:eastAsia="方正仿宋简体" w:cs="宋体"/>
          <w:color w:val="auto"/>
          <w:kern w:val="2"/>
          <w:sz w:val="32"/>
          <w:szCs w:val="32"/>
          <w:highlight w:val="none"/>
          <w:lang w:val="en-US" w:eastAsia="zh-CN" w:bidi="ar-SA"/>
        </w:rPr>
        <w:t>38</w:t>
      </w:r>
      <w:r>
        <w:rPr>
          <w:rFonts w:hint="default" w:ascii="宋体" w:hAnsi="宋体" w:eastAsia="方正仿宋简体" w:cs="宋体"/>
          <w:color w:val="auto"/>
          <w:kern w:val="2"/>
          <w:sz w:val="32"/>
          <w:szCs w:val="32"/>
          <w:highlight w:val="none"/>
          <w:lang w:val="en-US" w:eastAsia="zh-CN" w:bidi="ar-SA"/>
        </w:rPr>
        <w:t>条问题全面整改。</w:t>
      </w:r>
      <w:r>
        <w:rPr>
          <w:rFonts w:hint="eastAsia" w:ascii="宋体" w:hAnsi="宋体" w:eastAsia="方正仿宋简体" w:cs="宋体"/>
          <w:color w:val="auto"/>
          <w:kern w:val="2"/>
          <w:sz w:val="32"/>
          <w:szCs w:val="32"/>
          <w:highlight w:val="none"/>
          <w:lang w:val="en-US" w:eastAsia="zh-CN" w:bidi="ar-SA"/>
        </w:rPr>
        <w:t>审定</w:t>
      </w:r>
      <w:r>
        <w:rPr>
          <w:rFonts w:hint="default" w:ascii="宋体" w:hAnsi="宋体" w:eastAsia="方正仿宋简体" w:cs="宋体"/>
          <w:color w:val="auto"/>
          <w:kern w:val="2"/>
          <w:sz w:val="32"/>
          <w:szCs w:val="32"/>
          <w:highlight w:val="none"/>
          <w:lang w:val="en-US" w:eastAsia="zh-CN" w:bidi="ar-SA"/>
        </w:rPr>
        <w:t>乡镇</w:t>
      </w:r>
      <w:r>
        <w:rPr>
          <w:rFonts w:hint="eastAsia" w:ascii="宋体" w:hAnsi="宋体" w:eastAsia="方正仿宋简体" w:cs="宋体"/>
          <w:color w:val="auto"/>
          <w:kern w:val="2"/>
          <w:sz w:val="32"/>
          <w:szCs w:val="32"/>
          <w:highlight w:val="none"/>
          <w:lang w:val="en-US" w:eastAsia="zh-CN" w:bidi="ar-SA"/>
        </w:rPr>
        <w:t>（街道）</w:t>
      </w:r>
      <w:r>
        <w:rPr>
          <w:rFonts w:hint="default" w:ascii="宋体" w:hAnsi="宋体" w:eastAsia="方正仿宋简体" w:cs="宋体"/>
          <w:color w:val="auto"/>
          <w:kern w:val="2"/>
          <w:sz w:val="32"/>
          <w:szCs w:val="32"/>
          <w:highlight w:val="none"/>
          <w:lang w:val="en-US" w:eastAsia="zh-CN" w:bidi="ar-SA"/>
        </w:rPr>
        <w:t>权责清单，实现权责与法定一致。深化行政复议体制改革，行政负责人</w:t>
      </w:r>
      <w:bookmarkStart w:id="0" w:name="_GoBack"/>
      <w:bookmarkEnd w:id="0"/>
      <w:r>
        <w:rPr>
          <w:rFonts w:hint="default" w:ascii="宋体" w:hAnsi="宋体" w:eastAsia="方正仿宋简体" w:cs="宋体"/>
          <w:color w:val="auto"/>
          <w:kern w:val="2"/>
          <w:sz w:val="32"/>
          <w:szCs w:val="32"/>
          <w:highlight w:val="none"/>
          <w:lang w:val="en-US" w:eastAsia="zh-CN" w:bidi="ar-SA"/>
        </w:rPr>
        <w:t>出庭</w:t>
      </w:r>
      <w:r>
        <w:rPr>
          <w:rFonts w:hint="eastAsia" w:ascii="宋体" w:hAnsi="宋体" w:eastAsia="方正仿宋简体" w:cs="宋体"/>
          <w:color w:val="auto"/>
          <w:kern w:val="2"/>
          <w:sz w:val="32"/>
          <w:szCs w:val="32"/>
          <w:highlight w:val="none"/>
          <w:lang w:val="en-US" w:eastAsia="zh-CN" w:bidi="ar-SA"/>
        </w:rPr>
        <w:t>应诉</w:t>
      </w:r>
      <w:r>
        <w:rPr>
          <w:rFonts w:hint="default" w:ascii="宋体" w:hAnsi="宋体" w:eastAsia="方正仿宋简体" w:cs="宋体"/>
          <w:color w:val="auto"/>
          <w:kern w:val="2"/>
          <w:sz w:val="32"/>
          <w:szCs w:val="32"/>
          <w:highlight w:val="none"/>
          <w:lang w:val="en-US" w:eastAsia="zh-CN" w:bidi="ar-SA"/>
        </w:rPr>
        <w:t>率达100%。自觉接受人大法律监督、政协民主监督、纪委纪律监督，整改国务院大督查反馈</w:t>
      </w:r>
      <w:r>
        <w:rPr>
          <w:rFonts w:hint="eastAsia" w:ascii="宋体" w:hAnsi="宋体" w:eastAsia="方正仿宋简体" w:cs="宋体"/>
          <w:color w:val="auto"/>
          <w:kern w:val="2"/>
          <w:sz w:val="32"/>
          <w:szCs w:val="32"/>
          <w:highlight w:val="none"/>
          <w:lang w:val="en-US" w:eastAsia="zh-CN" w:bidi="ar-SA"/>
        </w:rPr>
        <w:t>意见</w:t>
      </w:r>
      <w:r>
        <w:rPr>
          <w:rFonts w:hint="default" w:ascii="宋体" w:hAnsi="宋体" w:eastAsia="方正仿宋简体" w:cs="宋体"/>
          <w:color w:val="auto"/>
          <w:kern w:val="2"/>
          <w:sz w:val="32"/>
          <w:szCs w:val="32"/>
          <w:highlight w:val="none"/>
          <w:lang w:val="en-US" w:eastAsia="zh-CN" w:bidi="ar-SA"/>
        </w:rPr>
        <w:t>104件，</w:t>
      </w:r>
      <w:r>
        <w:rPr>
          <w:rFonts w:hint="eastAsia" w:ascii="宋体" w:hAnsi="宋体" w:eastAsia="方正仿宋简体" w:cs="宋体"/>
          <w:color w:val="auto"/>
          <w:kern w:val="2"/>
          <w:sz w:val="32"/>
          <w:szCs w:val="32"/>
          <w:highlight w:val="none"/>
          <w:lang w:val="en-US" w:eastAsia="zh-CN" w:bidi="ar-SA"/>
        </w:rPr>
        <w:t>答复</w:t>
      </w:r>
      <w:r>
        <w:rPr>
          <w:rFonts w:hint="default" w:ascii="宋体" w:hAnsi="宋体" w:eastAsia="方正仿宋简体" w:cs="宋体"/>
          <w:color w:val="auto"/>
          <w:kern w:val="2"/>
          <w:sz w:val="32"/>
          <w:szCs w:val="32"/>
          <w:highlight w:val="none"/>
          <w:lang w:val="en-US" w:eastAsia="zh-CN" w:bidi="ar-SA"/>
        </w:rPr>
        <w:t>地方留言板333件，办理州市两级人大议案、建议和政协提案137件，办复率100%。严格落实中央八项规定及其实施细则精神，深入推进党风廉政建设和反腐败斗争，作风整治成效明显，政治生态更加正气充盈。</w:t>
      </w:r>
    </w:p>
    <w:p>
      <w:pPr>
        <w:keepNext w:val="0"/>
        <w:keepLines w:val="0"/>
        <w:pageBreakBefore w:val="0"/>
        <w:widowControl w:val="0"/>
        <w:kinsoku/>
        <w:wordWrap/>
        <w:overflowPunct/>
        <w:topLinePunct/>
        <w:bidi w:val="0"/>
        <w:spacing w:beforeAutospacing="0" w:line="560" w:lineRule="exact"/>
        <w:ind w:left="0" w:leftChars="0" w:right="0" w:rightChars="0" w:firstLine="640" w:firstLineChars="200"/>
        <w:textAlignment w:val="auto"/>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与此同时，我们坚持统筹兼顾，</w:t>
      </w:r>
      <w:r>
        <w:rPr>
          <w:rFonts w:hint="eastAsia" w:ascii="宋体" w:hAnsi="宋体" w:eastAsia="方正仿宋简体" w:cs="宋体"/>
          <w:color w:val="auto"/>
          <w:sz w:val="32"/>
          <w:szCs w:val="32"/>
          <w:lang w:val="en-US" w:eastAsia="zh-CN"/>
        </w:rPr>
        <w:t>总</w:t>
      </w:r>
      <w:r>
        <w:rPr>
          <w:rFonts w:hint="default" w:ascii="宋体" w:hAnsi="宋体" w:eastAsia="方正仿宋简体" w:cs="宋体"/>
          <w:color w:val="auto"/>
          <w:sz w:val="32"/>
          <w:szCs w:val="32"/>
        </w:rPr>
        <w:t>工会、共青团、妇联、工商联、</w:t>
      </w:r>
      <w:r>
        <w:rPr>
          <w:rFonts w:hint="default" w:ascii="宋体" w:hAnsi="宋体" w:eastAsia="方正仿宋简体" w:cs="宋体"/>
          <w:color w:val="auto"/>
          <w:sz w:val="32"/>
          <w:szCs w:val="32"/>
          <w:lang w:val="en-US" w:eastAsia="zh-CN"/>
        </w:rPr>
        <w:t>残联、</w:t>
      </w:r>
      <w:r>
        <w:rPr>
          <w:rFonts w:hint="default" w:ascii="宋体" w:hAnsi="宋体" w:eastAsia="方正仿宋简体" w:cs="宋体"/>
          <w:color w:val="auto"/>
          <w:sz w:val="32"/>
          <w:szCs w:val="32"/>
        </w:rPr>
        <w:t>侨联、红十字会等群团组织作用有效发挥，人民武装工作进一步提升，军政军民团结进一步巩固，兵地发展进一步融合</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rPr>
        <w:t>审计、统计、供销、档案、老龄等各项工作迈出新步伐、取得新成绩。</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640" w:firstLineChars="200"/>
        <w:textAlignment w:val="auto"/>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各位代表，</w:t>
      </w:r>
      <w:r>
        <w:rPr>
          <w:rFonts w:hint="default" w:ascii="宋体" w:hAnsi="宋体" w:eastAsia="方正仿宋简体" w:cs="宋体"/>
          <w:color w:val="auto"/>
          <w:sz w:val="32"/>
          <w:szCs w:val="32"/>
          <w:lang w:val="en-US" w:eastAsia="zh-CN"/>
        </w:rPr>
        <w:t>我们深知，</w:t>
      </w:r>
      <w:r>
        <w:rPr>
          <w:rFonts w:hint="default" w:ascii="宋体" w:hAnsi="宋体" w:eastAsia="方正仿宋简体" w:cs="宋体"/>
          <w:color w:val="auto"/>
          <w:sz w:val="32"/>
          <w:szCs w:val="32"/>
          <w:lang w:eastAsia="zh-CN"/>
        </w:rPr>
        <w:t>这些成绩的取得，</w:t>
      </w:r>
      <w:r>
        <w:rPr>
          <w:rFonts w:hint="default" w:ascii="宋体" w:hAnsi="宋体" w:eastAsia="方正仿宋简体" w:cs="宋体"/>
          <w:color w:val="auto"/>
          <w:sz w:val="32"/>
          <w:szCs w:val="32"/>
        </w:rPr>
        <w:t>根本在于以习近平同志为核心的党中央举旗定向、掌舵领航</w:t>
      </w:r>
      <w:r>
        <w:rPr>
          <w:rFonts w:hint="default" w:ascii="宋体" w:hAnsi="宋体" w:eastAsia="方正仿宋简体" w:cs="宋体"/>
          <w:color w:val="auto"/>
          <w:sz w:val="32"/>
          <w:szCs w:val="32"/>
          <w:lang w:val="en-US" w:eastAsia="zh-CN"/>
        </w:rPr>
        <w:t>，得益于</w:t>
      </w:r>
      <w:r>
        <w:rPr>
          <w:rFonts w:hint="default" w:ascii="宋体" w:hAnsi="宋体" w:eastAsia="方正仿宋简体" w:cs="宋体"/>
          <w:color w:val="auto"/>
          <w:sz w:val="32"/>
          <w:szCs w:val="32"/>
        </w:rPr>
        <w:t>自治区、自治州党委和市委正确领导、科学</w:t>
      </w:r>
      <w:r>
        <w:rPr>
          <w:rFonts w:hint="default" w:ascii="宋体" w:hAnsi="宋体" w:eastAsia="方正仿宋简体" w:cs="宋体"/>
          <w:color w:val="auto"/>
          <w:sz w:val="32"/>
          <w:szCs w:val="32"/>
          <w:lang w:eastAsia="zh-CN"/>
        </w:rPr>
        <w:t>部署</w:t>
      </w:r>
      <w:r>
        <w:rPr>
          <w:rFonts w:hint="default" w:ascii="宋体" w:hAnsi="宋体" w:eastAsia="方正仿宋简体" w:cs="宋体"/>
          <w:color w:val="auto"/>
          <w:sz w:val="32"/>
          <w:szCs w:val="32"/>
        </w:rPr>
        <w:t>的结果，</w:t>
      </w:r>
      <w:r>
        <w:rPr>
          <w:rFonts w:hint="default" w:ascii="宋体" w:hAnsi="宋体" w:eastAsia="方正仿宋简体" w:cs="宋体"/>
          <w:color w:val="auto"/>
          <w:sz w:val="32"/>
          <w:szCs w:val="32"/>
          <w:lang w:val="en-US" w:eastAsia="zh-CN"/>
        </w:rPr>
        <w:t>得益于</w:t>
      </w:r>
      <w:r>
        <w:rPr>
          <w:rFonts w:hint="default" w:ascii="宋体" w:hAnsi="宋体" w:eastAsia="方正仿宋简体" w:cs="宋体"/>
          <w:color w:val="auto"/>
          <w:sz w:val="32"/>
          <w:szCs w:val="32"/>
        </w:rPr>
        <w:t>南京市大力支持、无私援助的结果，</w:t>
      </w:r>
      <w:r>
        <w:rPr>
          <w:rFonts w:hint="default" w:ascii="宋体" w:hAnsi="宋体" w:eastAsia="方正仿宋简体" w:cs="宋体"/>
          <w:color w:val="auto"/>
          <w:sz w:val="32"/>
          <w:szCs w:val="32"/>
          <w:lang w:val="en-US" w:eastAsia="zh-CN"/>
        </w:rPr>
        <w:t>得益于</w:t>
      </w:r>
      <w:r>
        <w:rPr>
          <w:rFonts w:hint="default" w:ascii="宋体" w:hAnsi="宋体" w:eastAsia="方正仿宋简体" w:cs="宋体"/>
          <w:color w:val="auto"/>
          <w:sz w:val="32"/>
          <w:szCs w:val="32"/>
        </w:rPr>
        <w:t>全市各族干部群众共同奋斗、苦干实干的结果。在此，我代表</w:t>
      </w:r>
      <w:r>
        <w:rPr>
          <w:rFonts w:hint="default" w:ascii="宋体" w:hAnsi="宋体" w:eastAsia="方正仿宋简体" w:cs="宋体"/>
          <w:color w:val="auto"/>
          <w:sz w:val="32"/>
          <w:szCs w:val="32"/>
          <w:lang w:val="en-US" w:eastAsia="zh-CN"/>
        </w:rPr>
        <w:t>市</w:t>
      </w:r>
      <w:r>
        <w:rPr>
          <w:rFonts w:hint="default" w:ascii="宋体" w:hAnsi="宋体" w:eastAsia="方正仿宋简体" w:cs="宋体"/>
          <w:color w:val="auto"/>
          <w:sz w:val="32"/>
          <w:szCs w:val="32"/>
        </w:rPr>
        <w:t>人民政府，向全</w:t>
      </w:r>
      <w:r>
        <w:rPr>
          <w:rFonts w:hint="default" w:ascii="宋体" w:hAnsi="宋体" w:eastAsia="方正仿宋简体" w:cs="宋体"/>
          <w:color w:val="auto"/>
          <w:sz w:val="32"/>
          <w:szCs w:val="32"/>
          <w:lang w:val="en-US" w:eastAsia="zh-CN"/>
        </w:rPr>
        <w:t>市</w:t>
      </w:r>
      <w:r>
        <w:rPr>
          <w:rFonts w:hint="default" w:ascii="宋体" w:hAnsi="宋体" w:eastAsia="方正仿宋简体" w:cs="宋体"/>
          <w:color w:val="auto"/>
          <w:sz w:val="32"/>
          <w:szCs w:val="32"/>
        </w:rPr>
        <w:t>各族人民，向各位人大代表、政协委员，向各民主党派、工商联、各人民团体、离退休老干部，向驻</w:t>
      </w:r>
      <w:r>
        <w:rPr>
          <w:rFonts w:hint="default" w:ascii="宋体" w:hAnsi="宋体" w:eastAsia="方正仿宋简体" w:cs="宋体"/>
          <w:color w:val="auto"/>
          <w:sz w:val="32"/>
          <w:szCs w:val="32"/>
          <w:lang w:val="en-US" w:eastAsia="zh-CN"/>
        </w:rPr>
        <w:t>伊</w:t>
      </w:r>
      <w:r>
        <w:rPr>
          <w:rFonts w:hint="default" w:ascii="宋体" w:hAnsi="宋体" w:eastAsia="方正仿宋简体" w:cs="宋体"/>
          <w:color w:val="auto"/>
          <w:sz w:val="32"/>
          <w:szCs w:val="32"/>
        </w:rPr>
        <w:t>武警官兵、公安干警和消防救援人员，致以崇高的敬意！向所有关心支持帮助</w:t>
      </w:r>
      <w:r>
        <w:rPr>
          <w:rFonts w:hint="default" w:ascii="宋体" w:hAnsi="宋体" w:eastAsia="方正仿宋简体" w:cs="宋体"/>
          <w:color w:val="auto"/>
          <w:sz w:val="32"/>
          <w:szCs w:val="32"/>
          <w:lang w:val="en-US" w:eastAsia="zh-CN"/>
        </w:rPr>
        <w:t>伊宁</w:t>
      </w:r>
      <w:r>
        <w:rPr>
          <w:rFonts w:hint="default" w:ascii="宋体" w:hAnsi="宋体" w:eastAsia="方正仿宋简体" w:cs="宋体"/>
          <w:color w:val="auto"/>
          <w:sz w:val="32"/>
          <w:szCs w:val="32"/>
        </w:rPr>
        <w:t>发展的各界人士，表示衷心的感谢！</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640" w:firstLineChars="200"/>
        <w:textAlignment w:val="auto"/>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成绩属于过去，未来仍需拼搏。我们清醒认识到，当前内外因素叠加、结构性周期性矛盾交织，前进道路上还面临不少困难和挑战。</w:t>
      </w:r>
      <w:r>
        <w:rPr>
          <w:rFonts w:hint="default" w:ascii="宋体" w:hAnsi="宋体" w:eastAsia="方正仿宋简体" w:cs="宋体"/>
          <w:b/>
          <w:bCs/>
          <w:color w:val="auto"/>
          <w:sz w:val="32"/>
          <w:szCs w:val="32"/>
        </w:rPr>
        <w:t>主要是：一是</w:t>
      </w:r>
      <w:r>
        <w:rPr>
          <w:rFonts w:hint="default" w:ascii="宋体" w:hAnsi="宋体" w:eastAsia="方正仿宋简体" w:cs="宋体"/>
          <w:color w:val="auto"/>
          <w:sz w:val="32"/>
          <w:szCs w:val="32"/>
        </w:rPr>
        <w:t>完整准确全面贯彻新时代党的治疆方略存在短板</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lang w:val="en-US" w:eastAsia="zh-CN"/>
        </w:rPr>
        <w:t>影响社会稳定的风险隐患仍然存在，推进反恐维稳法治化常态化仍需用力，</w:t>
      </w:r>
      <w:r>
        <w:rPr>
          <w:rFonts w:hint="default" w:ascii="宋体" w:hAnsi="宋体" w:eastAsia="方正仿宋简体" w:cs="宋体"/>
          <w:color w:val="auto"/>
          <w:sz w:val="32"/>
          <w:szCs w:val="32"/>
        </w:rPr>
        <w:t>财政收支矛盾十分突出，“三保”和化解债务压力较大，安全稳定领域仍存在薄弱环节。</w:t>
      </w:r>
      <w:r>
        <w:rPr>
          <w:rFonts w:hint="default" w:ascii="宋体" w:hAnsi="宋体" w:eastAsia="方正仿宋简体" w:cs="宋体"/>
          <w:b/>
          <w:bCs/>
          <w:color w:val="auto"/>
          <w:sz w:val="32"/>
          <w:szCs w:val="32"/>
          <w:lang w:val="en-US" w:eastAsia="zh-CN"/>
        </w:rPr>
        <w:t>二是</w:t>
      </w:r>
      <w:r>
        <w:rPr>
          <w:rFonts w:hint="default" w:ascii="宋体" w:hAnsi="宋体" w:eastAsia="方正仿宋简体" w:cs="宋体"/>
          <w:color w:val="auto"/>
          <w:sz w:val="32"/>
          <w:szCs w:val="32"/>
          <w:lang w:val="en-US" w:eastAsia="zh-CN"/>
        </w:rPr>
        <w:t>发展</w:t>
      </w:r>
      <w:r>
        <w:rPr>
          <w:rFonts w:hint="default" w:ascii="宋体" w:hAnsi="宋体" w:eastAsia="方正仿宋简体" w:cs="宋体"/>
          <w:color w:val="auto"/>
          <w:sz w:val="32"/>
          <w:szCs w:val="32"/>
        </w:rPr>
        <w:t>质量不高</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保障不足</w:t>
      </w:r>
      <w:r>
        <w:rPr>
          <w:rFonts w:hint="default" w:ascii="宋体" w:hAnsi="宋体" w:eastAsia="方正仿宋简体" w:cs="宋体"/>
          <w:color w:val="auto"/>
          <w:sz w:val="32"/>
          <w:szCs w:val="32"/>
        </w:rPr>
        <w:t>，产业发展层次低、竞争力弱</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rPr>
        <w:t>经济下行压力持续凸显，部分市场主体生产经营困难，消费和投资有效需求不足</w:t>
      </w:r>
      <w:r>
        <w:rPr>
          <w:rFonts w:hint="default" w:ascii="宋体" w:hAnsi="宋体" w:eastAsia="方正仿宋简体" w:cs="宋体"/>
          <w:color w:val="auto"/>
          <w:sz w:val="32"/>
          <w:szCs w:val="32"/>
          <w:lang w:eastAsia="zh-CN"/>
        </w:rPr>
        <w:t>。</w:t>
      </w:r>
      <w:r>
        <w:rPr>
          <w:rFonts w:hint="default" w:ascii="宋体" w:hAnsi="宋体" w:eastAsia="方正仿宋简体" w:cs="宋体"/>
          <w:b/>
          <w:bCs/>
          <w:color w:val="auto"/>
          <w:sz w:val="32"/>
          <w:szCs w:val="32"/>
          <w:lang w:val="en-US" w:eastAsia="zh-CN"/>
        </w:rPr>
        <w:t>三是</w:t>
      </w:r>
      <w:r>
        <w:rPr>
          <w:rFonts w:hint="eastAsia" w:ascii="宋体" w:hAnsi="宋体" w:eastAsia="方正仿宋简体" w:cs="宋体"/>
          <w:color w:val="auto"/>
          <w:sz w:val="32"/>
          <w:szCs w:val="32"/>
          <w:lang w:val="en-US" w:eastAsia="zh-CN"/>
        </w:rPr>
        <w:t>重点领域</w:t>
      </w:r>
      <w:r>
        <w:rPr>
          <w:rFonts w:hint="default" w:ascii="宋体" w:hAnsi="宋体" w:eastAsia="方正仿宋简体" w:cs="宋体"/>
          <w:color w:val="auto"/>
          <w:sz w:val="32"/>
          <w:szCs w:val="32"/>
        </w:rPr>
        <w:t>仍有不少短板弱项，</w:t>
      </w:r>
      <w:r>
        <w:rPr>
          <w:rFonts w:hint="eastAsia" w:ascii="宋体" w:hAnsi="宋体" w:eastAsia="方正仿宋简体" w:cs="宋体"/>
          <w:color w:val="auto"/>
          <w:sz w:val="32"/>
          <w:szCs w:val="32"/>
          <w:lang w:val="en-US" w:eastAsia="zh-CN"/>
        </w:rPr>
        <w:t>城市运行安全、生产安全、生态环境稳定改善压力不减，交通拥堵治理、电动自行车管理还缺乏更加科学有效的办法，</w:t>
      </w:r>
      <w:r>
        <w:rPr>
          <w:rFonts w:hint="default" w:ascii="宋体" w:hAnsi="宋体" w:eastAsia="方正仿宋简体" w:cs="宋体"/>
          <w:color w:val="auto"/>
          <w:sz w:val="32"/>
          <w:szCs w:val="32"/>
          <w:lang w:val="en-US" w:eastAsia="zh-CN"/>
        </w:rPr>
        <w:t>就业质量有待提高，城乡教育、医疗卫生等社会事业发展还不均衡，</w:t>
      </w:r>
      <w:r>
        <w:rPr>
          <w:rFonts w:hint="default" w:ascii="宋体" w:hAnsi="宋体" w:eastAsia="方正仿宋简体" w:cs="宋体"/>
          <w:color w:val="auto"/>
          <w:sz w:val="32"/>
          <w:szCs w:val="32"/>
        </w:rPr>
        <w:t>保障改善民生与群众期盼还有差距，乡村全面振兴任务繁重</w:t>
      </w:r>
      <w:r>
        <w:rPr>
          <w:rFonts w:hint="default" w:ascii="宋体" w:hAnsi="宋体" w:eastAsia="方正仿宋简体" w:cs="宋体"/>
          <w:color w:val="auto"/>
          <w:sz w:val="32"/>
          <w:szCs w:val="32"/>
          <w:lang w:eastAsia="zh-CN"/>
        </w:rPr>
        <w:t>。</w:t>
      </w:r>
      <w:r>
        <w:rPr>
          <w:rFonts w:hint="default" w:ascii="宋体" w:hAnsi="宋体" w:eastAsia="方正仿宋简体" w:cs="宋体"/>
          <w:b/>
          <w:bCs/>
          <w:color w:val="auto"/>
          <w:sz w:val="32"/>
          <w:szCs w:val="32"/>
          <w:lang w:val="en-US" w:eastAsia="zh-CN"/>
        </w:rPr>
        <w:t>四是</w:t>
      </w:r>
      <w:r>
        <w:rPr>
          <w:rFonts w:hint="default" w:ascii="宋体" w:hAnsi="宋体" w:eastAsia="方正仿宋简体" w:cs="宋体"/>
          <w:color w:val="auto"/>
          <w:sz w:val="32"/>
          <w:szCs w:val="32"/>
        </w:rPr>
        <w:t>工作中还存在形式主义、官僚主义问题</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lang w:val="en-US" w:eastAsia="zh-CN"/>
        </w:rPr>
        <w:t>想干事</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肯干事</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lang w:val="en-US" w:eastAsia="zh-CN"/>
        </w:rPr>
        <w:t>氛围不浓，</w:t>
      </w:r>
      <w:r>
        <w:rPr>
          <w:rFonts w:hint="default" w:ascii="宋体" w:hAnsi="宋体" w:eastAsia="方正仿宋简体" w:cs="宋体"/>
          <w:color w:val="auto"/>
          <w:sz w:val="32"/>
          <w:szCs w:val="32"/>
        </w:rPr>
        <w:t>干部作风问题仍需下大力气整治，</w:t>
      </w:r>
      <w:r>
        <w:rPr>
          <w:rFonts w:hint="default" w:ascii="宋体" w:hAnsi="宋体" w:eastAsia="方正仿宋简体" w:cs="宋体"/>
          <w:color w:val="auto"/>
          <w:sz w:val="32"/>
          <w:szCs w:val="32"/>
          <w:lang w:eastAsia="zh-CN"/>
        </w:rPr>
        <w:t>“松慢低怕差”等问题</w:t>
      </w:r>
      <w:r>
        <w:rPr>
          <w:rFonts w:hint="default" w:ascii="宋体" w:hAnsi="宋体" w:eastAsia="方正仿宋简体" w:cs="宋体"/>
          <w:color w:val="auto"/>
          <w:sz w:val="32"/>
          <w:szCs w:val="32"/>
        </w:rPr>
        <w:t>还不同程度存在。我们一定直面问题、正视差距，在今后工作中采取有力有效措施，认真加以解决和改进。</w:t>
      </w:r>
    </w:p>
    <w:p>
      <w:pPr>
        <w:keepNext w:val="0"/>
        <w:keepLines w:val="0"/>
        <w:pageBreakBefore w:val="0"/>
        <w:widowControl w:val="0"/>
        <w:kinsoku/>
        <w:wordWrap/>
        <w:overflowPunct/>
        <w:topLinePunct/>
        <w:autoSpaceDE w:val="0"/>
        <w:autoSpaceDN w:val="0"/>
        <w:bidi w:val="0"/>
        <w:adjustRightInd w:val="0"/>
        <w:snapToGrid/>
        <w:spacing w:beforeAutospacing="0" w:line="560" w:lineRule="exact"/>
        <w:ind w:left="0" w:leftChars="0" w:right="0" w:rightChars="0" w:firstLine="640" w:firstLineChars="200"/>
        <w:textAlignment w:val="auto"/>
        <w:outlineLvl w:val="9"/>
        <w:rPr>
          <w:rFonts w:hint="default" w:ascii="宋体" w:hAnsi="宋体" w:eastAsia="仿宋_GB2312" w:cs="宋体"/>
          <w:color w:val="auto"/>
          <w:spacing w:val="0"/>
          <w:kern w:val="0"/>
          <w:sz w:val="32"/>
          <w:szCs w:val="32"/>
        </w:rPr>
      </w:pPr>
    </w:p>
    <w:p>
      <w:pPr>
        <w:keepNext w:val="0"/>
        <w:keepLines w:val="0"/>
        <w:pageBreakBefore w:val="0"/>
        <w:widowControl w:val="0"/>
        <w:kinsoku/>
        <w:wordWrap/>
        <w:autoSpaceDE/>
        <w:autoSpaceDN/>
        <w:bidi w:val="0"/>
        <w:spacing w:line="560" w:lineRule="exact"/>
        <w:ind w:left="0" w:leftChars="0"/>
        <w:jc w:val="center"/>
        <w:textAlignment w:val="auto"/>
        <w:rPr>
          <w:rFonts w:hint="default" w:ascii="宋体" w:hAnsi="宋体" w:eastAsia="黑体" w:cs="宋体"/>
          <w:color w:val="auto"/>
          <w:sz w:val="32"/>
          <w:szCs w:val="32"/>
          <w:lang w:val="en-US" w:eastAsia="zh-CN"/>
        </w:rPr>
      </w:pPr>
      <w:r>
        <w:rPr>
          <w:rFonts w:hint="default" w:ascii="宋体" w:hAnsi="宋体" w:eastAsia="黑体" w:cs="宋体"/>
          <w:color w:val="auto"/>
          <w:sz w:val="32"/>
          <w:szCs w:val="32"/>
        </w:rPr>
        <w:t>202</w:t>
      </w:r>
      <w:r>
        <w:rPr>
          <w:rFonts w:hint="default" w:ascii="宋体" w:hAnsi="宋体" w:eastAsia="黑体" w:cs="宋体"/>
          <w:color w:val="auto"/>
          <w:sz w:val="32"/>
          <w:szCs w:val="32"/>
          <w:lang w:val="en-US" w:eastAsia="zh-CN"/>
        </w:rPr>
        <w:t>4</w:t>
      </w:r>
      <w:r>
        <w:rPr>
          <w:rFonts w:hint="default" w:ascii="宋体" w:hAnsi="宋体" w:eastAsia="黑体" w:cs="宋体"/>
          <w:color w:val="auto"/>
          <w:sz w:val="32"/>
          <w:szCs w:val="32"/>
        </w:rPr>
        <w:t>年</w:t>
      </w:r>
      <w:r>
        <w:rPr>
          <w:rFonts w:hint="default" w:ascii="宋体" w:hAnsi="宋体" w:eastAsia="黑体" w:cs="宋体"/>
          <w:color w:val="auto"/>
          <w:sz w:val="32"/>
          <w:szCs w:val="32"/>
          <w:lang w:val="en-US" w:eastAsia="zh-CN"/>
        </w:rPr>
        <w:t>主要工作</w:t>
      </w: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640" w:firstLineChars="200"/>
        <w:textAlignment w:val="auto"/>
        <w:rPr>
          <w:rFonts w:hint="default" w:ascii="宋体" w:hAnsi="宋体" w:eastAsia="方正仿宋简体" w:cs="宋体"/>
          <w:color w:val="auto"/>
          <w:sz w:val="32"/>
          <w:szCs w:val="32"/>
          <w:lang w:val="en-US" w:eastAsia="zh-CN"/>
        </w:rPr>
      </w:pPr>
    </w:p>
    <w:p>
      <w:pPr>
        <w:keepNext w:val="0"/>
        <w:keepLines w:val="0"/>
        <w:pageBreakBefore w:val="0"/>
        <w:widowControl w:val="0"/>
        <w:kinsoku/>
        <w:wordWrap/>
        <w:overflowPunct w:val="0"/>
        <w:topLinePunct w:val="0"/>
        <w:autoSpaceDE/>
        <w:autoSpaceDN/>
        <w:bidi w:val="0"/>
        <w:adjustRightInd/>
        <w:snapToGrid/>
        <w:spacing w:line="560" w:lineRule="exact"/>
        <w:ind w:left="0" w:leftChars="0" w:firstLine="640" w:firstLineChars="200"/>
        <w:textAlignment w:val="auto"/>
        <w:rPr>
          <w:rFonts w:hint="default" w:ascii="宋体" w:hAnsi="宋体" w:eastAsia="方正仿宋简体" w:cs="宋体"/>
          <w:color w:val="auto"/>
          <w:sz w:val="32"/>
          <w:szCs w:val="32"/>
          <w:lang w:val="en-US" w:eastAsia="zh-CN"/>
        </w:rPr>
      </w:pPr>
      <w:r>
        <w:rPr>
          <w:rFonts w:hint="default" w:ascii="宋体" w:hAnsi="宋体" w:eastAsia="方正仿宋简体" w:cs="宋体"/>
          <w:color w:val="auto"/>
          <w:sz w:val="32"/>
          <w:szCs w:val="32"/>
          <w:lang w:val="en-US" w:eastAsia="zh-CN"/>
        </w:rPr>
        <w:t>今年是</w:t>
      </w:r>
      <w:r>
        <w:rPr>
          <w:rFonts w:hint="eastAsia" w:ascii="宋体" w:hAnsi="宋体" w:eastAsia="方正仿宋简体" w:cs="宋体"/>
          <w:color w:val="auto"/>
          <w:sz w:val="32"/>
          <w:szCs w:val="32"/>
          <w:lang w:val="en-US" w:eastAsia="zh-CN"/>
        </w:rPr>
        <w:t>新中国成立75周年，是</w:t>
      </w:r>
      <w:r>
        <w:rPr>
          <w:rFonts w:hint="default" w:ascii="宋体" w:hAnsi="宋体" w:eastAsia="方正仿宋简体" w:cs="宋体"/>
          <w:color w:val="auto"/>
          <w:sz w:val="32"/>
          <w:szCs w:val="32"/>
          <w:lang w:val="en-US" w:eastAsia="zh-CN"/>
        </w:rPr>
        <w:t>深入贯彻落实习近平总书记在听取自治区和兵团工作汇报时重要讲话精神、推进</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十四五</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规划承上启下的重要一年，也是自治州成立70周年，大事要事多的一年，做好今年政府工作意义十分重大。我们要保持战略定力，增强信心底气，抓住一切有利时机，利用一切有利条件，扎扎实实办好自己的事，以自身高质量发展的确定性对冲外部环境的不确定性，</w:t>
      </w:r>
      <w:r>
        <w:rPr>
          <w:rFonts w:hint="eastAsia" w:ascii="宋体" w:hAnsi="宋体" w:eastAsia="方正仿宋简体" w:cs="宋体"/>
          <w:color w:val="auto"/>
          <w:sz w:val="32"/>
          <w:szCs w:val="32"/>
          <w:lang w:val="en-US" w:eastAsia="zh-CN"/>
        </w:rPr>
        <w:t>敢于突破思维定式，把机遇优势转化为发展优势，增强伊宁市作为中心城市的引领、辐射和集散功能，真正体现首府城市应有的贡献和担当</w:t>
      </w:r>
      <w:r>
        <w:rPr>
          <w:rFonts w:hint="default" w:ascii="宋体" w:hAnsi="宋体" w:eastAsia="方正仿宋简体" w:cs="宋体"/>
          <w:color w:val="auto"/>
          <w:sz w:val="32"/>
          <w:szCs w:val="32"/>
          <w:lang w:val="en-US" w:eastAsia="zh-CN"/>
        </w:rPr>
        <w:t>。</w:t>
      </w:r>
    </w:p>
    <w:p>
      <w:pPr>
        <w:keepNext w:val="0"/>
        <w:keepLines w:val="0"/>
        <w:pageBreakBefore w:val="0"/>
        <w:widowControl w:val="0"/>
        <w:kinsoku/>
        <w:wordWrap/>
        <w:overflowPunct/>
        <w:topLinePunct/>
        <w:autoSpaceDE w:val="0"/>
        <w:autoSpaceDN w:val="0"/>
        <w:bidi w:val="0"/>
        <w:adjustRightInd w:val="0"/>
        <w:snapToGrid/>
        <w:spacing w:beforeAutospacing="0" w:line="560" w:lineRule="exact"/>
        <w:ind w:left="0" w:leftChars="0" w:right="0" w:rightChars="0" w:firstLine="640" w:firstLineChars="200"/>
        <w:textAlignment w:val="auto"/>
        <w:outlineLvl w:val="9"/>
        <w:rPr>
          <w:rFonts w:hint="default" w:ascii="宋体" w:hAnsi="宋体" w:eastAsia="方正仿宋简体" w:cs="宋体"/>
          <w:color w:val="auto"/>
          <w:sz w:val="32"/>
          <w:szCs w:val="32"/>
          <w:lang w:val="en-US" w:eastAsia="zh-CN"/>
        </w:rPr>
      </w:pPr>
      <w:r>
        <w:rPr>
          <w:rFonts w:hint="default" w:ascii="宋体" w:hAnsi="宋体" w:eastAsia="黑体" w:cs="宋体"/>
          <w:color w:val="auto"/>
          <w:spacing w:val="0"/>
          <w:kern w:val="0"/>
          <w:sz w:val="32"/>
          <w:szCs w:val="32"/>
          <w:lang w:eastAsia="zh-CN"/>
        </w:rPr>
        <w:t>总体要求是</w:t>
      </w:r>
      <w:r>
        <w:rPr>
          <w:rFonts w:hint="default" w:ascii="宋体" w:hAnsi="宋体" w:eastAsia="黑体" w:cs="宋体"/>
          <w:color w:val="auto"/>
          <w:spacing w:val="0"/>
          <w:kern w:val="0"/>
          <w:sz w:val="32"/>
          <w:szCs w:val="32"/>
        </w:rPr>
        <w:t>：</w:t>
      </w:r>
      <w:r>
        <w:rPr>
          <w:rFonts w:hint="default" w:ascii="宋体" w:hAnsi="宋体" w:eastAsia="方正仿宋简体" w:cs="宋体"/>
          <w:color w:val="auto"/>
          <w:sz w:val="32"/>
          <w:szCs w:val="32"/>
          <w:lang w:val="en-US" w:eastAsia="zh-CN"/>
        </w:rPr>
        <w:t>全面贯彻落实党的二十大精神和</w:t>
      </w:r>
      <w:r>
        <w:rPr>
          <w:rFonts w:hint="eastAsia" w:ascii="宋体" w:hAnsi="宋体" w:eastAsia="方正仿宋简体" w:cs="宋体"/>
          <w:color w:val="auto"/>
          <w:sz w:val="32"/>
          <w:szCs w:val="32"/>
          <w:lang w:val="en-US" w:eastAsia="zh-CN"/>
        </w:rPr>
        <w:t>二十届二中全会精神，</w:t>
      </w:r>
      <w:r>
        <w:rPr>
          <w:rFonts w:hint="default" w:ascii="宋体" w:hAnsi="宋体" w:eastAsia="方正仿宋简体" w:cs="宋体"/>
          <w:color w:val="auto"/>
          <w:sz w:val="32"/>
          <w:szCs w:val="32"/>
          <w:lang w:val="en-US" w:eastAsia="zh-CN"/>
        </w:rPr>
        <w:t>贯彻落实中央经济工作会议、农业农村工作会议精神，贯彻落实习近平总书记视察新疆重要讲话精神和听取自治区、兵团工作汇报时重要讲话精神，以铸牢中华民族共同体意识为主线，贯彻落实自治区党委十届</w:t>
      </w:r>
      <w:r>
        <w:rPr>
          <w:rFonts w:hint="eastAsia" w:ascii="宋体" w:hAnsi="宋体" w:eastAsia="方正仿宋简体" w:cs="宋体"/>
          <w:color w:val="auto"/>
          <w:sz w:val="32"/>
          <w:szCs w:val="32"/>
          <w:lang w:val="en-US" w:eastAsia="zh-CN"/>
        </w:rPr>
        <w:t>十</w:t>
      </w:r>
      <w:r>
        <w:rPr>
          <w:rFonts w:hint="default" w:ascii="宋体" w:hAnsi="宋体" w:eastAsia="方正仿宋简体" w:cs="宋体"/>
          <w:color w:val="auto"/>
          <w:sz w:val="32"/>
          <w:szCs w:val="32"/>
          <w:lang w:val="en-US" w:eastAsia="zh-CN"/>
        </w:rPr>
        <w:t>次全会精神，贯彻落实市委十四届</w:t>
      </w:r>
      <w:r>
        <w:rPr>
          <w:rFonts w:hint="eastAsia" w:ascii="宋体" w:hAnsi="宋体" w:eastAsia="方正仿宋简体" w:cs="宋体"/>
          <w:color w:val="auto"/>
          <w:sz w:val="32"/>
          <w:szCs w:val="32"/>
          <w:lang w:val="en-US" w:eastAsia="zh-CN"/>
        </w:rPr>
        <w:t>十三</w:t>
      </w:r>
      <w:r>
        <w:rPr>
          <w:rFonts w:hint="default" w:ascii="宋体" w:hAnsi="宋体" w:eastAsia="方正仿宋简体" w:cs="宋体"/>
          <w:color w:val="auto"/>
          <w:sz w:val="32"/>
          <w:szCs w:val="32"/>
          <w:lang w:val="en-US" w:eastAsia="zh-CN"/>
        </w:rPr>
        <w:t>次全会精神，锚定</w:t>
      </w:r>
      <w:r>
        <w:rPr>
          <w:rFonts w:hint="eastAsia" w:ascii="宋体" w:hAnsi="宋体" w:eastAsia="方正仿宋简体" w:cs="宋体"/>
          <w:color w:val="auto"/>
          <w:sz w:val="32"/>
          <w:szCs w:val="32"/>
          <w:lang w:val="en-US" w:eastAsia="zh-CN"/>
        </w:rPr>
        <w:t>自治区加快中心城市建设</w:t>
      </w:r>
      <w:r>
        <w:rPr>
          <w:rFonts w:hint="default" w:ascii="宋体" w:hAnsi="宋体" w:eastAsia="方正仿宋简体" w:cs="宋体"/>
          <w:color w:val="auto"/>
          <w:sz w:val="32"/>
          <w:szCs w:val="32"/>
          <w:lang w:val="en-US" w:eastAsia="zh-CN"/>
        </w:rPr>
        <w:t>目标，聚焦市委“六大战略定位”，</w:t>
      </w:r>
      <w:r>
        <w:rPr>
          <w:rFonts w:hint="eastAsia" w:ascii="宋体" w:hAnsi="宋体" w:eastAsia="方正仿宋简体" w:cs="宋体"/>
          <w:color w:val="auto"/>
          <w:sz w:val="32"/>
          <w:szCs w:val="32"/>
          <w:lang w:val="en-US" w:eastAsia="zh-CN"/>
        </w:rPr>
        <w:t>聚力建设州内周边、辐射中亚国家的国际交往中心、医疗康养中心、金融中心和科技创新中心，</w:t>
      </w:r>
      <w:r>
        <w:rPr>
          <w:rFonts w:hint="default" w:ascii="宋体" w:hAnsi="宋体" w:eastAsia="方正仿宋简体" w:cs="宋体"/>
          <w:color w:val="auto"/>
          <w:sz w:val="32"/>
          <w:szCs w:val="32"/>
          <w:lang w:val="en-US" w:eastAsia="zh-CN"/>
        </w:rPr>
        <w:t>大力发展“六大优势产业”，突出拼经济、扩投资、促消费、稳增长、惠民生，推动市域经济高质量发展，奋力谱写建设“一带一路”向西开放的明珠城市和高能级百万人口城市篇章。</w:t>
      </w:r>
    </w:p>
    <w:p>
      <w:pPr>
        <w:keepNext w:val="0"/>
        <w:keepLines w:val="0"/>
        <w:pageBreakBefore w:val="0"/>
        <w:widowControl w:val="0"/>
        <w:kinsoku/>
        <w:wordWrap/>
        <w:overflowPunct/>
        <w:topLinePunct/>
        <w:autoSpaceDE w:val="0"/>
        <w:autoSpaceDN w:val="0"/>
        <w:bidi w:val="0"/>
        <w:adjustRightInd w:val="0"/>
        <w:snapToGrid/>
        <w:spacing w:beforeAutospacing="0" w:line="560" w:lineRule="exact"/>
        <w:ind w:left="0" w:leftChars="0" w:right="0" w:rightChars="0" w:firstLine="640" w:firstLineChars="200"/>
        <w:textAlignment w:val="auto"/>
        <w:outlineLvl w:val="9"/>
        <w:rPr>
          <w:rFonts w:hint="default" w:ascii="宋体" w:hAnsi="宋体" w:eastAsia="方正仿宋简体" w:cs="宋体"/>
          <w:color w:val="auto"/>
          <w:sz w:val="32"/>
          <w:szCs w:val="32"/>
          <w:lang w:val="en-US" w:eastAsia="zh-CN"/>
        </w:rPr>
      </w:pPr>
      <w:r>
        <w:rPr>
          <w:rFonts w:hint="default" w:ascii="宋体" w:hAnsi="宋体" w:eastAsia="黑体" w:cs="宋体"/>
          <w:color w:val="auto"/>
          <w:spacing w:val="0"/>
          <w:kern w:val="0"/>
          <w:sz w:val="32"/>
          <w:szCs w:val="32"/>
          <w:lang w:eastAsia="zh-CN"/>
        </w:rPr>
        <w:t>预期目标是：</w:t>
      </w:r>
      <w:r>
        <w:rPr>
          <w:rFonts w:hint="eastAsia" w:ascii="宋体" w:hAnsi="宋体" w:eastAsia="方正仿宋简体" w:cs="宋体"/>
          <w:color w:val="auto"/>
          <w:sz w:val="32"/>
          <w:szCs w:val="32"/>
          <w:lang w:val="en-US" w:eastAsia="zh-CN"/>
        </w:rPr>
        <w:t>地区</w:t>
      </w:r>
      <w:r>
        <w:rPr>
          <w:rFonts w:hint="default" w:ascii="宋体" w:hAnsi="宋体" w:eastAsia="方正仿宋简体" w:cs="宋体"/>
          <w:color w:val="auto"/>
          <w:sz w:val="32"/>
          <w:szCs w:val="32"/>
          <w:lang w:val="en-US" w:eastAsia="zh-CN"/>
        </w:rPr>
        <w:t>生产总值增长</w:t>
      </w:r>
      <w:r>
        <w:rPr>
          <w:rFonts w:hint="eastAsia" w:ascii="宋体" w:hAnsi="宋体" w:eastAsia="方正仿宋简体" w:cs="宋体"/>
          <w:color w:val="auto"/>
          <w:sz w:val="32"/>
          <w:szCs w:val="32"/>
          <w:lang w:val="en-US" w:eastAsia="zh-CN"/>
        </w:rPr>
        <w:t>8</w:t>
      </w:r>
      <w:r>
        <w:rPr>
          <w:rFonts w:hint="default" w:ascii="宋体" w:hAnsi="宋体" w:eastAsia="方正仿宋简体" w:cs="宋体"/>
          <w:color w:val="auto"/>
          <w:sz w:val="32"/>
          <w:szCs w:val="32"/>
          <w:lang w:val="en-US" w:eastAsia="zh-CN"/>
        </w:rPr>
        <w:t>%；</w:t>
      </w:r>
      <w:r>
        <w:rPr>
          <w:rFonts w:hint="eastAsia" w:ascii="宋体" w:hAnsi="宋体" w:eastAsia="方正仿宋简体" w:cs="宋体"/>
          <w:color w:val="auto"/>
          <w:sz w:val="32"/>
          <w:szCs w:val="32"/>
          <w:lang w:val="en-US" w:eastAsia="zh-CN"/>
        </w:rPr>
        <w:t>一般</w:t>
      </w:r>
      <w:r>
        <w:rPr>
          <w:rFonts w:hint="default" w:ascii="宋体" w:hAnsi="宋体" w:eastAsia="方正仿宋简体" w:cs="宋体"/>
          <w:color w:val="auto"/>
          <w:sz w:val="32"/>
          <w:szCs w:val="32"/>
          <w:lang w:val="en-US" w:eastAsia="zh-CN"/>
        </w:rPr>
        <w:t>公共财政预算收入增长</w:t>
      </w:r>
      <w:r>
        <w:rPr>
          <w:rFonts w:hint="eastAsia" w:ascii="宋体" w:hAnsi="宋体" w:eastAsia="方正仿宋简体" w:cs="宋体"/>
          <w:color w:val="auto"/>
          <w:sz w:val="32"/>
          <w:szCs w:val="32"/>
          <w:lang w:val="en-US" w:eastAsia="zh-CN"/>
        </w:rPr>
        <w:t>17</w:t>
      </w:r>
      <w:r>
        <w:rPr>
          <w:rFonts w:hint="default" w:ascii="宋体" w:hAnsi="宋体" w:eastAsia="方正仿宋简体" w:cs="宋体"/>
          <w:color w:val="auto"/>
          <w:sz w:val="32"/>
          <w:szCs w:val="32"/>
          <w:lang w:val="en-US" w:eastAsia="zh-CN"/>
        </w:rPr>
        <w:t>%</w:t>
      </w:r>
      <w:r>
        <w:rPr>
          <w:rFonts w:hint="eastAsia" w:ascii="宋体" w:hAnsi="宋体" w:eastAsia="方正仿宋简体" w:cs="宋体"/>
          <w:color w:val="auto"/>
          <w:sz w:val="32"/>
          <w:szCs w:val="32"/>
          <w:lang w:val="en-US" w:eastAsia="zh-CN"/>
        </w:rPr>
        <w:t>；</w:t>
      </w:r>
      <w:r>
        <w:rPr>
          <w:rFonts w:hint="default" w:ascii="宋体" w:hAnsi="宋体" w:eastAsia="方正仿宋简体" w:cs="宋体"/>
          <w:color w:val="auto"/>
          <w:sz w:val="32"/>
          <w:szCs w:val="32"/>
          <w:lang w:val="en-US" w:eastAsia="zh-CN"/>
        </w:rPr>
        <w:t>固定资产投资增长</w:t>
      </w:r>
      <w:r>
        <w:rPr>
          <w:rFonts w:hint="eastAsia" w:ascii="宋体" w:hAnsi="宋体" w:eastAsia="方正仿宋简体" w:cs="宋体"/>
          <w:color w:val="auto"/>
          <w:sz w:val="32"/>
          <w:szCs w:val="32"/>
          <w:lang w:val="en-US" w:eastAsia="zh-CN"/>
        </w:rPr>
        <w:t>15</w:t>
      </w:r>
      <w:r>
        <w:rPr>
          <w:rFonts w:hint="default" w:ascii="宋体" w:hAnsi="宋体" w:eastAsia="方正仿宋简体" w:cs="宋体"/>
          <w:color w:val="auto"/>
          <w:sz w:val="32"/>
          <w:szCs w:val="32"/>
          <w:lang w:val="en-US" w:eastAsia="zh-CN"/>
        </w:rPr>
        <w:t>%；规模以上工业增加值增长</w:t>
      </w:r>
      <w:r>
        <w:rPr>
          <w:rFonts w:hint="eastAsia" w:ascii="宋体" w:hAnsi="宋体" w:eastAsia="方正仿宋简体" w:cs="宋体"/>
          <w:color w:val="auto"/>
          <w:sz w:val="32"/>
          <w:szCs w:val="32"/>
          <w:lang w:val="en-US" w:eastAsia="zh-CN"/>
        </w:rPr>
        <w:t>9</w:t>
      </w:r>
      <w:r>
        <w:rPr>
          <w:rFonts w:hint="default" w:ascii="宋体" w:hAnsi="宋体" w:eastAsia="方正仿宋简体" w:cs="宋体"/>
          <w:color w:val="auto"/>
          <w:sz w:val="32"/>
          <w:szCs w:val="32"/>
          <w:lang w:val="en-US" w:eastAsia="zh-CN"/>
        </w:rPr>
        <w:t>%；社会消费品零售总额增长</w:t>
      </w:r>
      <w:r>
        <w:rPr>
          <w:rFonts w:hint="eastAsia" w:ascii="宋体" w:hAnsi="宋体" w:eastAsia="方正仿宋简体" w:cs="宋体"/>
          <w:color w:val="auto"/>
          <w:sz w:val="32"/>
          <w:szCs w:val="32"/>
          <w:lang w:val="en-US" w:eastAsia="zh-CN"/>
        </w:rPr>
        <w:t>12</w:t>
      </w:r>
      <w:r>
        <w:rPr>
          <w:rFonts w:hint="default" w:ascii="宋体" w:hAnsi="宋体" w:eastAsia="方正仿宋简体" w:cs="宋体"/>
          <w:color w:val="auto"/>
          <w:sz w:val="32"/>
          <w:szCs w:val="32"/>
          <w:lang w:val="en-US" w:eastAsia="zh-CN"/>
        </w:rPr>
        <w:t>%；对外贸易进出口总额增长</w:t>
      </w:r>
      <w:r>
        <w:rPr>
          <w:rFonts w:hint="eastAsia" w:ascii="宋体" w:hAnsi="宋体" w:eastAsia="方正仿宋简体" w:cs="宋体"/>
          <w:color w:val="auto"/>
          <w:sz w:val="32"/>
          <w:szCs w:val="32"/>
          <w:lang w:val="en-US" w:eastAsia="zh-CN"/>
        </w:rPr>
        <w:t>25</w:t>
      </w:r>
      <w:r>
        <w:rPr>
          <w:rFonts w:hint="default" w:ascii="宋体" w:hAnsi="宋体" w:eastAsia="方正仿宋简体" w:cs="宋体"/>
          <w:color w:val="auto"/>
          <w:sz w:val="32"/>
          <w:szCs w:val="32"/>
          <w:lang w:val="en-US" w:eastAsia="zh-CN"/>
        </w:rPr>
        <w:t>%；城镇</w:t>
      </w:r>
      <w:r>
        <w:rPr>
          <w:rFonts w:hint="eastAsia" w:ascii="宋体" w:hAnsi="宋体" w:eastAsia="方正仿宋简体" w:cs="宋体"/>
          <w:color w:val="auto"/>
          <w:sz w:val="32"/>
          <w:szCs w:val="32"/>
          <w:lang w:val="en-US" w:eastAsia="zh-CN"/>
        </w:rPr>
        <w:t>和</w:t>
      </w:r>
      <w:r>
        <w:rPr>
          <w:rFonts w:hint="default" w:ascii="宋体" w:hAnsi="宋体" w:eastAsia="方正仿宋简体" w:cs="宋体"/>
          <w:color w:val="auto"/>
          <w:sz w:val="32"/>
          <w:szCs w:val="32"/>
          <w:lang w:val="en-US" w:eastAsia="zh-CN"/>
        </w:rPr>
        <w:t>农村居民人均可支配收入</w:t>
      </w:r>
      <w:r>
        <w:rPr>
          <w:rFonts w:hint="eastAsia" w:ascii="宋体" w:hAnsi="宋体" w:eastAsia="方正仿宋简体" w:cs="宋体"/>
          <w:color w:val="auto"/>
          <w:sz w:val="32"/>
          <w:szCs w:val="32"/>
          <w:lang w:val="en-US" w:eastAsia="zh-CN"/>
        </w:rPr>
        <w:t>分别</w:t>
      </w:r>
      <w:r>
        <w:rPr>
          <w:rFonts w:hint="default" w:ascii="宋体" w:hAnsi="宋体" w:eastAsia="方正仿宋简体" w:cs="宋体"/>
          <w:color w:val="auto"/>
          <w:sz w:val="32"/>
          <w:szCs w:val="32"/>
          <w:lang w:val="en-US" w:eastAsia="zh-CN"/>
        </w:rPr>
        <w:t>增长</w:t>
      </w:r>
      <w:r>
        <w:rPr>
          <w:rFonts w:hint="eastAsia" w:ascii="宋体" w:hAnsi="宋体" w:eastAsia="方正仿宋简体" w:cs="宋体"/>
          <w:color w:val="auto"/>
          <w:sz w:val="32"/>
          <w:szCs w:val="32"/>
          <w:lang w:val="en-US" w:eastAsia="zh-CN"/>
        </w:rPr>
        <w:t>8</w:t>
      </w:r>
      <w:r>
        <w:rPr>
          <w:rFonts w:hint="default" w:ascii="宋体" w:hAnsi="宋体" w:eastAsia="方正仿宋简体" w:cs="宋体"/>
          <w:color w:val="auto"/>
          <w:sz w:val="32"/>
          <w:szCs w:val="32"/>
          <w:lang w:val="en-US" w:eastAsia="zh-CN"/>
        </w:rPr>
        <w:t>%</w:t>
      </w:r>
      <w:r>
        <w:rPr>
          <w:rFonts w:hint="eastAsia" w:ascii="宋体" w:hAnsi="宋体" w:eastAsia="方正仿宋简体" w:cs="宋体"/>
          <w:color w:val="auto"/>
          <w:sz w:val="32"/>
          <w:szCs w:val="32"/>
          <w:lang w:val="en-US" w:eastAsia="zh-CN"/>
        </w:rPr>
        <w:t>和9%</w:t>
      </w:r>
      <w:r>
        <w:rPr>
          <w:rFonts w:hint="default" w:ascii="宋体" w:hAnsi="宋体" w:eastAsia="方正仿宋简体" w:cs="宋体"/>
          <w:color w:val="auto"/>
          <w:sz w:val="32"/>
          <w:szCs w:val="32"/>
          <w:lang w:val="en-US" w:eastAsia="zh-CN"/>
        </w:rPr>
        <w:t>。</w:t>
      </w:r>
    </w:p>
    <w:p>
      <w:pPr>
        <w:keepNext w:val="0"/>
        <w:keepLines w:val="0"/>
        <w:pageBreakBefore w:val="0"/>
        <w:widowControl w:val="0"/>
        <w:kinsoku/>
        <w:wordWrap/>
        <w:overflowPunct/>
        <w:topLinePunct/>
        <w:autoSpaceDE w:val="0"/>
        <w:autoSpaceDN w:val="0"/>
        <w:bidi w:val="0"/>
        <w:adjustRightInd w:val="0"/>
        <w:snapToGrid/>
        <w:spacing w:beforeAutospacing="0" w:line="560" w:lineRule="exact"/>
        <w:ind w:left="0" w:leftChars="0" w:right="0" w:rightChars="0" w:firstLine="640" w:firstLineChars="200"/>
        <w:textAlignment w:val="auto"/>
        <w:outlineLvl w:val="9"/>
        <w:rPr>
          <w:rFonts w:hint="default" w:ascii="宋体" w:hAnsi="宋体" w:eastAsia="方正仿宋简体" w:cs="宋体"/>
          <w:color w:val="auto"/>
          <w:sz w:val="32"/>
          <w:szCs w:val="32"/>
          <w:lang w:val="en-US" w:eastAsia="zh-CN"/>
        </w:rPr>
      </w:pPr>
      <w:r>
        <w:rPr>
          <w:rFonts w:hint="default" w:ascii="宋体" w:hAnsi="宋体" w:eastAsia="方正仿宋简体" w:cs="宋体"/>
          <w:color w:val="auto"/>
          <w:sz w:val="32"/>
          <w:szCs w:val="32"/>
          <w:lang w:val="en-US" w:eastAsia="zh-CN"/>
        </w:rPr>
        <w:t>围绕上述目标任务，我们必须始终坚持党的领导，以坚定拥护“两个确立”，忠诚践行“两个维护”的政治自觉、思想自觉、行动自觉，实干担当、开拓创新，奋力推动各项工作走在前、开新局。</w:t>
      </w:r>
    </w:p>
    <w:p>
      <w:pPr>
        <w:keepNext w:val="0"/>
        <w:keepLines w:val="0"/>
        <w:pageBreakBefore w:val="0"/>
        <w:numPr>
          <w:ilvl w:val="0"/>
          <w:numId w:val="2"/>
        </w:numPr>
        <w:kinsoku/>
        <w:wordWrap/>
        <w:overflowPunct/>
        <w:autoSpaceDE/>
        <w:autoSpaceDN/>
        <w:bidi w:val="0"/>
        <w:spacing w:line="560" w:lineRule="exact"/>
        <w:ind w:left="0" w:leftChars="0" w:firstLine="643"/>
        <w:textAlignment w:val="auto"/>
        <w:rPr>
          <w:rFonts w:hint="default" w:ascii="宋体" w:hAnsi="宋体" w:eastAsia="黑体" w:cs="宋体"/>
          <w:color w:val="auto"/>
          <w:sz w:val="32"/>
          <w:szCs w:val="32"/>
        </w:rPr>
      </w:pPr>
      <w:r>
        <w:rPr>
          <w:rFonts w:hint="default" w:ascii="宋体" w:hAnsi="宋体" w:eastAsia="黑体" w:cs="宋体"/>
          <w:color w:val="auto"/>
          <w:sz w:val="32"/>
          <w:szCs w:val="32"/>
        </w:rPr>
        <w:t>坚决打好风险化解“防控战”，为“迈上新台阶、建设现代化</w:t>
      </w:r>
      <w:r>
        <w:rPr>
          <w:rFonts w:hint="default" w:ascii="宋体" w:hAnsi="宋体" w:eastAsia="黑体" w:cs="宋体"/>
          <w:color w:val="auto"/>
          <w:sz w:val="32"/>
          <w:szCs w:val="32"/>
          <w:lang w:val="en-US" w:eastAsia="zh-CN"/>
        </w:rPr>
        <w:t>伊宁</w:t>
      </w:r>
      <w:r>
        <w:rPr>
          <w:rFonts w:hint="default" w:ascii="宋体" w:hAnsi="宋体" w:eastAsia="黑体" w:cs="宋体"/>
          <w:color w:val="auto"/>
          <w:sz w:val="32"/>
          <w:szCs w:val="32"/>
        </w:rPr>
        <w:t>”创设良好环境</w:t>
      </w:r>
    </w:p>
    <w:p>
      <w:pPr>
        <w:keepNext w:val="0"/>
        <w:keepLines w:val="0"/>
        <w:pageBreakBefore w:val="0"/>
        <w:numPr>
          <w:ilvl w:val="0"/>
          <w:numId w:val="0"/>
        </w:numPr>
        <w:kinsoku/>
        <w:wordWrap/>
        <w:overflowPunct/>
        <w:autoSpaceDE/>
        <w:autoSpaceDN/>
        <w:bidi w:val="0"/>
        <w:spacing w:line="560" w:lineRule="exact"/>
        <w:ind w:firstLine="640"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val="0"/>
          <w:color w:val="auto"/>
          <w:spacing w:val="0"/>
          <w:kern w:val="2"/>
          <w:sz w:val="32"/>
          <w:szCs w:val="32"/>
          <w:lang w:val="en-US" w:eastAsia="zh-CN" w:bidi="ar-SA"/>
        </w:rPr>
        <w:t>认真贯彻</w:t>
      </w:r>
      <w:r>
        <w:rPr>
          <w:rFonts w:hint="eastAsia" w:ascii="宋体" w:hAnsi="宋体" w:eastAsia="方正仿宋简体" w:cs="宋体"/>
          <w:b w:val="0"/>
          <w:color w:val="auto"/>
          <w:spacing w:val="0"/>
          <w:kern w:val="2"/>
          <w:sz w:val="32"/>
          <w:szCs w:val="32"/>
          <w:lang w:val="en-US" w:eastAsia="zh-CN" w:bidi="ar-SA"/>
        </w:rPr>
        <w:t>落实</w:t>
      </w:r>
      <w:r>
        <w:rPr>
          <w:rFonts w:hint="default" w:ascii="宋体" w:hAnsi="宋体" w:eastAsia="方正仿宋简体" w:cs="宋体"/>
          <w:b w:val="0"/>
          <w:color w:val="auto"/>
          <w:spacing w:val="0"/>
          <w:kern w:val="2"/>
          <w:sz w:val="32"/>
          <w:szCs w:val="32"/>
          <w:lang w:val="en-US" w:eastAsia="zh-CN" w:bidi="ar-SA"/>
        </w:rPr>
        <w:t>习近平总书记关于防范化解重大风险的系列重要论述，以“时时放心不下”的责任感，从严从实防范化解各领域风险，确保社会大局和谐稳定。</w:t>
      </w:r>
    </w:p>
    <w:p>
      <w:pPr>
        <w:keepNext w:val="0"/>
        <w:keepLines w:val="0"/>
        <w:pageBreakBefore w:val="0"/>
        <w:widowControl w:val="0"/>
        <w:numPr>
          <w:ilvl w:val="0"/>
          <w:numId w:val="0"/>
        </w:numPr>
        <w:kinsoku/>
        <w:wordWrap/>
        <w:overflowPunct/>
        <w:topLinePunct/>
        <w:autoSpaceDE/>
        <w:autoSpaceDN/>
        <w:bidi w:val="0"/>
        <w:spacing w:beforeAutospacing="0" w:line="560" w:lineRule="exact"/>
        <w:ind w:right="0" w:rightChars="0" w:firstLine="643" w:firstLineChars="200"/>
        <w:jc w:val="left"/>
        <w:textAlignment w:val="auto"/>
        <w:rPr>
          <w:rFonts w:hint="default" w:ascii="宋体" w:hAnsi="宋体" w:eastAsia="方正仿宋简体" w:cs="宋体"/>
          <w:b w:val="0"/>
          <w:color w:val="auto"/>
          <w:spacing w:val="0"/>
          <w:kern w:val="2"/>
          <w:sz w:val="32"/>
          <w:szCs w:val="32"/>
          <w:lang w:val="zh-CN" w:eastAsia="zh-CN" w:bidi="ar-SA"/>
        </w:rPr>
      </w:pPr>
      <w:r>
        <w:rPr>
          <w:rFonts w:hint="default" w:ascii="宋体" w:hAnsi="宋体" w:eastAsia="方正楷体简体" w:cs="宋体"/>
          <w:b/>
          <w:bCs/>
          <w:color w:val="auto"/>
          <w:spacing w:val="0"/>
          <w:kern w:val="2"/>
          <w:sz w:val="32"/>
          <w:szCs w:val="32"/>
          <w:lang w:val="en-US" w:eastAsia="zh-CN" w:bidi="ar-SA"/>
        </w:rPr>
        <w:t>持续稳定社会大局。</w:t>
      </w:r>
      <w:r>
        <w:rPr>
          <w:rFonts w:hint="default" w:ascii="宋体" w:hAnsi="宋体" w:eastAsia="方正仿宋简体" w:cs="宋体"/>
          <w:b w:val="0"/>
          <w:color w:val="auto"/>
          <w:spacing w:val="0"/>
          <w:kern w:val="2"/>
          <w:sz w:val="32"/>
          <w:szCs w:val="32"/>
          <w:lang w:val="en-US" w:eastAsia="zh-CN" w:bidi="ar-SA"/>
        </w:rPr>
        <w:t>聚焦</w:t>
      </w:r>
      <w:r>
        <w:rPr>
          <w:rFonts w:hint="default" w:ascii="宋体" w:hAnsi="宋体" w:eastAsia="方正仿宋简体" w:cs="宋体"/>
          <w:b w:val="0"/>
          <w:color w:val="auto"/>
          <w:spacing w:val="0"/>
          <w:kern w:val="2"/>
          <w:sz w:val="32"/>
          <w:szCs w:val="32"/>
          <w:lang w:val="zh-CN" w:eastAsia="zh-CN" w:bidi="ar-SA"/>
        </w:rPr>
        <w:t>完整准确</w:t>
      </w:r>
      <w:r>
        <w:rPr>
          <w:rFonts w:hint="eastAsia" w:ascii="宋体" w:hAnsi="宋体" w:eastAsia="方正仿宋简体" w:cs="宋体"/>
          <w:b w:val="0"/>
          <w:color w:val="auto"/>
          <w:spacing w:val="0"/>
          <w:kern w:val="2"/>
          <w:sz w:val="32"/>
          <w:szCs w:val="32"/>
          <w:lang w:val="en-US" w:eastAsia="zh-CN" w:bidi="ar-SA"/>
        </w:rPr>
        <w:t>全面</w:t>
      </w:r>
      <w:r>
        <w:rPr>
          <w:rFonts w:hint="default" w:ascii="宋体" w:hAnsi="宋体" w:eastAsia="方正仿宋简体" w:cs="宋体"/>
          <w:b w:val="0"/>
          <w:color w:val="auto"/>
          <w:spacing w:val="0"/>
          <w:kern w:val="2"/>
          <w:sz w:val="32"/>
          <w:szCs w:val="32"/>
          <w:lang w:val="zh-CN" w:eastAsia="zh-CN" w:bidi="ar-SA"/>
        </w:rPr>
        <w:t>贯彻新时代党的治疆方略，把全面依法治国的要求落实到伊宁工作各个领域，始终把防范政治安全风险置于首位，确保社会大局持续稳定、长期稳定。</w:t>
      </w:r>
    </w:p>
    <w:p>
      <w:pPr>
        <w:pStyle w:val="15"/>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560" w:lineRule="exact"/>
        <w:ind w:left="0" w:right="0" w:firstLine="643" w:firstLineChars="200"/>
        <w:jc w:val="both"/>
        <w:textAlignment w:val="auto"/>
        <w:rPr>
          <w:rFonts w:hint="default" w:ascii="宋体" w:hAnsi="宋体" w:eastAsia="方正仿宋简体" w:cs="宋体"/>
          <w:b w:val="0"/>
          <w:color w:val="auto"/>
          <w:spacing w:val="0"/>
          <w:kern w:val="2"/>
          <w:sz w:val="32"/>
          <w:szCs w:val="32"/>
          <w:lang w:val="zh-CN" w:eastAsia="zh-CN" w:bidi="ar-SA"/>
        </w:rPr>
      </w:pPr>
      <w:r>
        <w:rPr>
          <w:rFonts w:hint="default" w:ascii="宋体" w:hAnsi="宋体" w:eastAsia="方正楷体简体" w:cs="宋体"/>
          <w:b/>
          <w:bCs/>
          <w:color w:val="auto"/>
          <w:spacing w:val="0"/>
          <w:kern w:val="2"/>
          <w:sz w:val="32"/>
          <w:szCs w:val="32"/>
          <w:lang w:val="zh-CN" w:eastAsia="zh-CN" w:bidi="ar-SA"/>
        </w:rPr>
        <w:t>坚守安全生产红线。</w:t>
      </w:r>
      <w:r>
        <w:rPr>
          <w:rFonts w:hint="default" w:ascii="宋体" w:hAnsi="宋体" w:eastAsia="方正仿宋简体" w:cs="宋体"/>
          <w:b w:val="0"/>
          <w:color w:val="auto"/>
          <w:spacing w:val="0"/>
          <w:kern w:val="2"/>
          <w:sz w:val="32"/>
          <w:szCs w:val="32"/>
          <w:lang w:val="en-US" w:eastAsia="zh-CN" w:bidi="ar-SA"/>
        </w:rPr>
        <w:t>全面压实党政同责，</w:t>
      </w:r>
      <w:r>
        <w:rPr>
          <w:rFonts w:hint="eastAsia" w:ascii="宋体" w:hAnsi="宋体" w:eastAsia="方正仿宋简体" w:cs="宋体"/>
          <w:b w:val="0"/>
          <w:color w:val="auto"/>
          <w:spacing w:val="0"/>
          <w:kern w:val="2"/>
          <w:sz w:val="32"/>
          <w:szCs w:val="32"/>
          <w:lang w:val="en-US" w:eastAsia="zh-CN" w:bidi="ar-SA"/>
        </w:rPr>
        <w:t>充分发挥安全隐患研判机制作用，</w:t>
      </w:r>
      <w:r>
        <w:rPr>
          <w:rFonts w:hint="default" w:ascii="宋体" w:hAnsi="宋体" w:eastAsia="方正仿宋简体" w:cs="宋体"/>
          <w:b w:val="0"/>
          <w:color w:val="auto"/>
          <w:spacing w:val="0"/>
          <w:kern w:val="2"/>
          <w:sz w:val="32"/>
          <w:szCs w:val="32"/>
          <w:lang w:val="zh-CN" w:eastAsia="zh-CN" w:bidi="ar-SA"/>
        </w:rPr>
        <w:t>严格落实安全生产责任制、“三管三必须”要求，聚焦</w:t>
      </w:r>
      <w:r>
        <w:rPr>
          <w:rFonts w:hint="eastAsia" w:ascii="宋体" w:hAnsi="宋体" w:eastAsia="方正仿宋简体" w:cs="宋体"/>
          <w:b w:val="0"/>
          <w:color w:val="auto"/>
          <w:spacing w:val="0"/>
          <w:kern w:val="2"/>
          <w:sz w:val="32"/>
          <w:szCs w:val="32"/>
          <w:u w:val="none"/>
          <w:lang w:val="en-US" w:eastAsia="zh-CN" w:bidi="ar-SA"/>
        </w:rPr>
        <w:t>矿山、</w:t>
      </w:r>
      <w:r>
        <w:rPr>
          <w:rFonts w:hint="default" w:ascii="宋体" w:hAnsi="宋体" w:eastAsia="方正仿宋简体" w:cs="宋体"/>
          <w:b w:val="0"/>
          <w:color w:val="auto"/>
          <w:spacing w:val="0"/>
          <w:kern w:val="2"/>
          <w:sz w:val="32"/>
          <w:szCs w:val="32"/>
          <w:lang w:val="zh-CN" w:eastAsia="zh-CN" w:bidi="ar-SA"/>
        </w:rPr>
        <w:t>道路交通、建筑施工、森林草原防火、食品药品、危化企业</w:t>
      </w:r>
      <w:r>
        <w:rPr>
          <w:rFonts w:hint="eastAsia" w:ascii="宋体" w:hAnsi="宋体" w:eastAsia="方正仿宋简体" w:cs="宋体"/>
          <w:b w:val="0"/>
          <w:color w:val="auto"/>
          <w:spacing w:val="0"/>
          <w:kern w:val="2"/>
          <w:sz w:val="32"/>
          <w:szCs w:val="32"/>
          <w:lang w:val="zh-CN" w:eastAsia="zh-CN" w:bidi="ar-SA"/>
        </w:rPr>
        <w:t>、</w:t>
      </w:r>
      <w:r>
        <w:rPr>
          <w:rFonts w:hint="eastAsia" w:ascii="宋体" w:hAnsi="宋体" w:eastAsia="方正仿宋简体" w:cs="宋体"/>
          <w:b w:val="0"/>
          <w:color w:val="auto"/>
          <w:spacing w:val="0"/>
          <w:kern w:val="2"/>
          <w:sz w:val="32"/>
          <w:szCs w:val="32"/>
          <w:lang w:val="en-US" w:eastAsia="zh-CN" w:bidi="ar-SA"/>
        </w:rPr>
        <w:t>特种设备</w:t>
      </w:r>
      <w:r>
        <w:rPr>
          <w:rFonts w:hint="default" w:ascii="宋体" w:hAnsi="宋体" w:eastAsia="方正仿宋简体" w:cs="宋体"/>
          <w:b w:val="0"/>
          <w:color w:val="auto"/>
          <w:spacing w:val="0"/>
          <w:kern w:val="2"/>
          <w:sz w:val="32"/>
          <w:szCs w:val="32"/>
          <w:lang w:val="zh-CN" w:eastAsia="zh-CN" w:bidi="ar-SA"/>
        </w:rPr>
        <w:t>等</w:t>
      </w:r>
      <w:r>
        <w:rPr>
          <w:rFonts w:hint="default" w:ascii="宋体" w:hAnsi="宋体" w:eastAsia="方正仿宋简体" w:cs="宋体"/>
          <w:b w:val="0"/>
          <w:color w:val="auto"/>
          <w:spacing w:val="0"/>
          <w:kern w:val="2"/>
          <w:sz w:val="32"/>
          <w:szCs w:val="32"/>
          <w:lang w:val="en-US" w:eastAsia="zh-CN" w:bidi="ar-SA"/>
        </w:rPr>
        <w:t>15个</w:t>
      </w:r>
      <w:r>
        <w:rPr>
          <w:rFonts w:hint="default" w:ascii="宋体" w:hAnsi="宋体" w:eastAsia="方正仿宋简体" w:cs="宋体"/>
          <w:b w:val="0"/>
          <w:color w:val="auto"/>
          <w:spacing w:val="0"/>
          <w:kern w:val="2"/>
          <w:sz w:val="32"/>
          <w:szCs w:val="32"/>
          <w:lang w:val="zh-CN" w:eastAsia="zh-CN" w:bidi="ar-SA"/>
        </w:rPr>
        <w:t>重点</w:t>
      </w:r>
      <w:r>
        <w:rPr>
          <w:rFonts w:hint="default" w:ascii="宋体" w:hAnsi="宋体" w:eastAsia="方正仿宋简体" w:cs="宋体"/>
          <w:b w:val="0"/>
          <w:color w:val="auto"/>
          <w:spacing w:val="0"/>
          <w:kern w:val="2"/>
          <w:sz w:val="32"/>
          <w:szCs w:val="32"/>
          <w:lang w:val="en-US" w:eastAsia="zh-CN" w:bidi="ar-SA"/>
        </w:rPr>
        <w:t>行业</w:t>
      </w:r>
      <w:r>
        <w:rPr>
          <w:rFonts w:hint="default" w:ascii="宋体" w:hAnsi="宋体" w:eastAsia="方正仿宋简体" w:cs="宋体"/>
          <w:b w:val="0"/>
          <w:color w:val="auto"/>
          <w:spacing w:val="0"/>
          <w:kern w:val="2"/>
          <w:sz w:val="32"/>
          <w:szCs w:val="32"/>
          <w:lang w:val="zh-CN" w:eastAsia="zh-CN" w:bidi="ar-SA"/>
        </w:rPr>
        <w:t>领域，常态化开展安全生产隐患排查整治，坚决遏制事故发生。积极推进安全风险分级管控和隐患排查治理体系建设，完善监测预警灾害防御、协调联动、抢险救援机制，</w:t>
      </w:r>
      <w:r>
        <w:rPr>
          <w:rFonts w:hint="default" w:ascii="宋体" w:hAnsi="宋体" w:eastAsia="方正仿宋简体" w:cs="宋体"/>
          <w:b w:val="0"/>
          <w:color w:val="auto"/>
          <w:spacing w:val="0"/>
          <w:kern w:val="2"/>
          <w:sz w:val="32"/>
          <w:szCs w:val="32"/>
          <w:lang w:val="en-US" w:eastAsia="zh-CN" w:bidi="ar-SA"/>
        </w:rPr>
        <w:t>精细化运用应急指挥和监管平台系统，有效</w:t>
      </w:r>
      <w:r>
        <w:rPr>
          <w:rFonts w:hint="default" w:ascii="宋体" w:hAnsi="宋体" w:eastAsia="方正仿宋简体" w:cs="宋体"/>
          <w:b w:val="0"/>
          <w:color w:val="auto"/>
          <w:spacing w:val="0"/>
          <w:kern w:val="2"/>
          <w:sz w:val="32"/>
          <w:szCs w:val="32"/>
          <w:lang w:val="zh-CN" w:eastAsia="zh-CN" w:bidi="ar-SA"/>
        </w:rPr>
        <w:t>提升抵御应对自然灾害能力和处置重大突发公共事件能力，</w:t>
      </w:r>
      <w:r>
        <w:rPr>
          <w:rFonts w:hint="default" w:ascii="宋体" w:hAnsi="宋体" w:eastAsia="方正仿宋简体" w:cs="宋体"/>
          <w:b w:val="0"/>
          <w:color w:val="auto"/>
          <w:spacing w:val="0"/>
          <w:kern w:val="2"/>
          <w:sz w:val="32"/>
          <w:szCs w:val="32"/>
          <w:lang w:val="en-US" w:eastAsia="zh-CN" w:bidi="ar-SA"/>
        </w:rPr>
        <w:t>切实</w:t>
      </w:r>
      <w:r>
        <w:rPr>
          <w:rFonts w:hint="default" w:ascii="宋体" w:hAnsi="宋体" w:eastAsia="方正仿宋简体" w:cs="宋体"/>
          <w:b w:val="0"/>
          <w:color w:val="auto"/>
          <w:spacing w:val="0"/>
          <w:kern w:val="2"/>
          <w:sz w:val="32"/>
          <w:szCs w:val="32"/>
          <w:lang w:val="zh-CN" w:eastAsia="zh-CN" w:bidi="ar-SA"/>
        </w:rPr>
        <w:t>保障各族群众生命财产安全。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宋体" w:hAnsi="宋体" w:cs="宋体"/>
          <w:color w:val="auto"/>
          <w:lang w:val="en-US" w:eastAsia="zh-CN"/>
        </w:rPr>
      </w:pPr>
      <w:r>
        <w:rPr>
          <w:rFonts w:hint="default" w:ascii="宋体" w:hAnsi="宋体" w:eastAsia="方正楷体简体" w:cs="宋体"/>
          <w:b/>
          <w:bCs/>
          <w:color w:val="auto"/>
          <w:spacing w:val="0"/>
          <w:kern w:val="2"/>
          <w:sz w:val="32"/>
          <w:szCs w:val="32"/>
          <w:lang w:val="zh-CN" w:eastAsia="zh-CN" w:bidi="ar-SA"/>
        </w:rPr>
        <w:t>构筑</w:t>
      </w:r>
      <w:r>
        <w:rPr>
          <w:rFonts w:hint="default" w:ascii="宋体" w:hAnsi="宋体" w:eastAsia="方正楷体简体" w:cs="宋体"/>
          <w:b/>
          <w:bCs/>
          <w:color w:val="auto"/>
          <w:spacing w:val="0"/>
          <w:kern w:val="2"/>
          <w:sz w:val="32"/>
          <w:szCs w:val="32"/>
          <w:lang w:val="en-US" w:eastAsia="zh-CN" w:bidi="ar-SA"/>
        </w:rPr>
        <w:t>重大</w:t>
      </w:r>
      <w:r>
        <w:rPr>
          <w:rFonts w:hint="default" w:ascii="宋体" w:hAnsi="宋体" w:eastAsia="方正楷体简体" w:cs="宋体"/>
          <w:b/>
          <w:bCs/>
          <w:color w:val="auto"/>
          <w:spacing w:val="0"/>
          <w:kern w:val="2"/>
          <w:sz w:val="32"/>
          <w:szCs w:val="32"/>
          <w:lang w:val="zh-CN" w:eastAsia="zh-CN" w:bidi="ar-SA"/>
        </w:rPr>
        <w:t>风险防线。</w:t>
      </w:r>
      <w:r>
        <w:rPr>
          <w:rFonts w:hint="default" w:ascii="宋体" w:hAnsi="宋体" w:eastAsia="方正仿宋简体" w:cs="宋体"/>
          <w:b w:val="0"/>
          <w:color w:val="auto"/>
          <w:spacing w:val="0"/>
          <w:kern w:val="2"/>
          <w:sz w:val="32"/>
          <w:szCs w:val="32"/>
          <w:lang w:val="zh-CN" w:eastAsia="zh-CN" w:bidi="ar-SA"/>
        </w:rPr>
        <w:t>全面盘活资源资产，持续推动优质资源资产价值转化</w:t>
      </w:r>
      <w:r>
        <w:rPr>
          <w:rFonts w:hint="default"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zh-CN" w:eastAsia="zh-CN" w:bidi="ar-SA"/>
        </w:rPr>
        <w:t>大力培植财源税源，</w:t>
      </w:r>
      <w:r>
        <w:rPr>
          <w:rFonts w:hint="default" w:ascii="宋体" w:hAnsi="宋体" w:eastAsia="方正仿宋简体" w:cs="宋体"/>
          <w:color w:val="auto"/>
          <w:sz w:val="32"/>
          <w:szCs w:val="32"/>
        </w:rPr>
        <w:t>拓宽税源渠道</w:t>
      </w:r>
      <w:r>
        <w:rPr>
          <w:rFonts w:hint="default" w:ascii="宋体" w:hAnsi="宋体" w:eastAsia="方正仿宋简体" w:cs="宋体"/>
          <w:color w:val="auto"/>
          <w:sz w:val="32"/>
          <w:szCs w:val="32"/>
          <w:lang w:eastAsia="zh-CN"/>
        </w:rPr>
        <w:t>，</w:t>
      </w:r>
      <w:r>
        <w:rPr>
          <w:rFonts w:hint="default" w:ascii="宋体" w:hAnsi="宋体" w:eastAsia="方正仿宋简体" w:cs="宋体"/>
          <w:b w:val="0"/>
          <w:color w:val="auto"/>
          <w:spacing w:val="0"/>
          <w:kern w:val="2"/>
          <w:sz w:val="32"/>
          <w:szCs w:val="32"/>
          <w:lang w:val="zh-CN" w:eastAsia="zh-CN" w:bidi="ar-SA"/>
        </w:rPr>
        <w:t>增强财政保障能力，多措并举有效化解存量债务、缓释债务风险。加强金融监管，防范处置非法集资，推动金融业健康稳定发展，提升金融服务经济社会高质量发展水平。积极化解涉土、涉房、涉企等</w:t>
      </w:r>
      <w:r>
        <w:rPr>
          <w:rFonts w:hint="default" w:ascii="宋体" w:hAnsi="宋体" w:eastAsia="方正仿宋简体" w:cs="宋体"/>
          <w:b w:val="0"/>
          <w:color w:val="auto"/>
          <w:spacing w:val="0"/>
          <w:kern w:val="2"/>
          <w:sz w:val="32"/>
          <w:szCs w:val="32"/>
          <w:lang w:val="en-US" w:eastAsia="zh-CN" w:bidi="ar-SA"/>
        </w:rPr>
        <w:t>领域</w:t>
      </w:r>
      <w:r>
        <w:rPr>
          <w:rFonts w:hint="default" w:ascii="宋体" w:hAnsi="宋体" w:eastAsia="方正仿宋简体" w:cs="宋体"/>
          <w:b w:val="0"/>
          <w:color w:val="auto"/>
          <w:spacing w:val="0"/>
          <w:kern w:val="2"/>
          <w:sz w:val="32"/>
          <w:szCs w:val="32"/>
          <w:lang w:val="zh-CN" w:eastAsia="zh-CN" w:bidi="ar-SA"/>
        </w:rPr>
        <w:t>历史遗留问题，确保重点行业、重要产业等关键领域安全可控。</w:t>
      </w:r>
    </w:p>
    <w:p>
      <w:pPr>
        <w:keepNext w:val="0"/>
        <w:keepLines w:val="0"/>
        <w:pageBreakBefore w:val="0"/>
        <w:numPr>
          <w:ilvl w:val="0"/>
          <w:numId w:val="2"/>
        </w:numPr>
        <w:kinsoku/>
        <w:wordWrap/>
        <w:bidi w:val="0"/>
        <w:spacing w:line="560" w:lineRule="exact"/>
        <w:ind w:left="0" w:leftChars="0" w:firstLine="643" w:firstLineChars="0"/>
        <w:textAlignment w:val="auto"/>
        <w:rPr>
          <w:rFonts w:hint="default" w:ascii="宋体" w:hAnsi="宋体" w:eastAsia="黑体" w:cs="宋体"/>
          <w:color w:val="auto"/>
          <w:spacing w:val="-10"/>
          <w:sz w:val="32"/>
          <w:szCs w:val="32"/>
        </w:rPr>
      </w:pPr>
      <w:r>
        <w:rPr>
          <w:rFonts w:hint="default" w:ascii="宋体" w:hAnsi="宋体" w:eastAsia="黑体" w:cs="宋体"/>
          <w:color w:val="auto"/>
          <w:spacing w:val="-10"/>
          <w:sz w:val="32"/>
          <w:szCs w:val="32"/>
        </w:rPr>
        <w:t>坚决打好产业</w:t>
      </w:r>
      <w:r>
        <w:rPr>
          <w:rFonts w:hint="eastAsia" w:ascii="宋体" w:hAnsi="宋体" w:eastAsia="黑体" w:cs="宋体"/>
          <w:color w:val="auto"/>
          <w:spacing w:val="-10"/>
          <w:sz w:val="32"/>
          <w:szCs w:val="32"/>
          <w:lang w:val="en-US" w:eastAsia="zh-CN"/>
        </w:rPr>
        <w:t>培育</w:t>
      </w:r>
      <w:r>
        <w:rPr>
          <w:rFonts w:hint="default" w:ascii="宋体" w:hAnsi="宋体" w:eastAsia="黑体" w:cs="宋体"/>
          <w:color w:val="auto"/>
          <w:spacing w:val="-10"/>
          <w:sz w:val="32"/>
          <w:szCs w:val="32"/>
        </w:rPr>
        <w:t>“</w:t>
      </w:r>
      <w:r>
        <w:rPr>
          <w:rFonts w:hint="eastAsia" w:ascii="宋体" w:hAnsi="宋体" w:eastAsia="黑体" w:cs="宋体"/>
          <w:color w:val="auto"/>
          <w:spacing w:val="-10"/>
          <w:sz w:val="32"/>
          <w:szCs w:val="32"/>
          <w:lang w:val="en-US" w:eastAsia="zh-CN"/>
        </w:rPr>
        <w:t>转型</w:t>
      </w:r>
      <w:r>
        <w:rPr>
          <w:rFonts w:hint="default" w:ascii="宋体" w:hAnsi="宋体" w:eastAsia="黑体" w:cs="宋体"/>
          <w:color w:val="auto"/>
          <w:spacing w:val="-10"/>
          <w:sz w:val="32"/>
          <w:szCs w:val="32"/>
          <w:lang w:val="en-US" w:eastAsia="zh-CN"/>
        </w:rPr>
        <w:t>战</w:t>
      </w:r>
      <w:r>
        <w:rPr>
          <w:rFonts w:hint="default" w:ascii="宋体" w:hAnsi="宋体" w:eastAsia="黑体" w:cs="宋体"/>
          <w:color w:val="auto"/>
          <w:spacing w:val="-10"/>
          <w:sz w:val="32"/>
          <w:szCs w:val="32"/>
        </w:rPr>
        <w:t>”，为“迈上新台阶、建设现代化</w:t>
      </w:r>
      <w:r>
        <w:rPr>
          <w:rFonts w:hint="default" w:ascii="宋体" w:hAnsi="宋体" w:eastAsia="黑体" w:cs="宋体"/>
          <w:color w:val="auto"/>
          <w:spacing w:val="-10"/>
          <w:sz w:val="32"/>
          <w:szCs w:val="32"/>
          <w:lang w:val="en-US" w:eastAsia="zh-CN"/>
        </w:rPr>
        <w:t>伊宁</w:t>
      </w:r>
      <w:r>
        <w:rPr>
          <w:rFonts w:hint="default" w:ascii="宋体" w:hAnsi="宋体" w:eastAsia="黑体" w:cs="宋体"/>
          <w:color w:val="auto"/>
          <w:spacing w:val="-10"/>
          <w:sz w:val="32"/>
          <w:szCs w:val="32"/>
        </w:rPr>
        <w:t>”夯实系统支撑</w:t>
      </w:r>
    </w:p>
    <w:p>
      <w:pPr>
        <w:keepNext w:val="0"/>
        <w:keepLines w:val="0"/>
        <w:pageBreakBefore w:val="0"/>
        <w:numPr>
          <w:ilvl w:val="0"/>
          <w:numId w:val="0"/>
        </w:numPr>
        <w:kinsoku/>
        <w:wordWrap/>
        <w:bidi w:val="0"/>
        <w:spacing w:line="560" w:lineRule="exact"/>
        <w:ind w:firstLine="640" w:firstLineChars="200"/>
        <w:textAlignment w:val="auto"/>
        <w:rPr>
          <w:rFonts w:hint="default" w:ascii="宋体" w:hAnsi="宋体" w:eastAsia="方正仿宋简体" w:cs="宋体"/>
          <w:b w:val="0"/>
          <w:color w:val="auto"/>
          <w:spacing w:val="0"/>
          <w:kern w:val="2"/>
          <w:sz w:val="32"/>
          <w:szCs w:val="32"/>
          <w:lang w:val="zh-CN" w:eastAsia="zh-CN" w:bidi="ar-SA"/>
        </w:rPr>
      </w:pPr>
      <w:r>
        <w:rPr>
          <w:rFonts w:hint="default" w:ascii="宋体" w:hAnsi="宋体" w:eastAsia="方正仿宋简体" w:cs="宋体"/>
          <w:b w:val="0"/>
          <w:color w:val="auto"/>
          <w:spacing w:val="0"/>
          <w:kern w:val="2"/>
          <w:sz w:val="32"/>
          <w:szCs w:val="32"/>
          <w:lang w:val="zh-CN" w:eastAsia="zh-CN" w:bidi="ar-SA"/>
        </w:rPr>
        <w:t>牢固树立“抓产业就是抓发展，谋</w:t>
      </w:r>
      <w:r>
        <w:rPr>
          <w:rFonts w:hint="default" w:ascii="宋体" w:hAnsi="宋体" w:eastAsia="方正仿宋简体" w:cs="宋体"/>
          <w:b w:val="0"/>
          <w:color w:val="auto"/>
          <w:spacing w:val="0"/>
          <w:kern w:val="2"/>
          <w:sz w:val="32"/>
          <w:szCs w:val="32"/>
          <w:lang w:val="en-US" w:eastAsia="zh-CN" w:bidi="ar-SA"/>
        </w:rPr>
        <w:t>项目</w:t>
      </w:r>
      <w:r>
        <w:rPr>
          <w:rFonts w:hint="default" w:ascii="宋体" w:hAnsi="宋体" w:eastAsia="方正仿宋简体" w:cs="宋体"/>
          <w:b w:val="0"/>
          <w:color w:val="auto"/>
          <w:spacing w:val="0"/>
          <w:kern w:val="2"/>
          <w:sz w:val="32"/>
          <w:szCs w:val="32"/>
          <w:lang w:val="zh-CN" w:eastAsia="zh-CN" w:bidi="ar-SA"/>
        </w:rPr>
        <w:t>就是谋未来”</w:t>
      </w:r>
      <w:r>
        <w:rPr>
          <w:rFonts w:hint="eastAsia" w:ascii="宋体" w:hAnsi="宋体" w:eastAsia="方正仿宋简体" w:cs="宋体"/>
          <w:b w:val="0"/>
          <w:color w:val="auto"/>
          <w:spacing w:val="0"/>
          <w:kern w:val="2"/>
          <w:sz w:val="32"/>
          <w:szCs w:val="32"/>
          <w:lang w:val="en-US" w:eastAsia="zh-CN" w:bidi="ar-SA"/>
        </w:rPr>
        <w:t>的</w:t>
      </w:r>
      <w:r>
        <w:rPr>
          <w:rFonts w:hint="default" w:ascii="宋体" w:hAnsi="宋体" w:eastAsia="方正仿宋简体" w:cs="宋体"/>
          <w:b w:val="0"/>
          <w:color w:val="auto"/>
          <w:spacing w:val="0"/>
          <w:kern w:val="2"/>
          <w:sz w:val="32"/>
          <w:szCs w:val="32"/>
          <w:lang w:val="zh-CN" w:eastAsia="zh-CN" w:bidi="ar-SA"/>
        </w:rPr>
        <w:t>理念，围绕</w:t>
      </w:r>
      <w:r>
        <w:rPr>
          <w:rFonts w:hint="eastAsia" w:ascii="宋体" w:hAnsi="宋体" w:eastAsia="方正仿宋简体" w:cs="宋体"/>
          <w:b w:val="0"/>
          <w:color w:val="auto"/>
          <w:spacing w:val="0"/>
          <w:kern w:val="2"/>
          <w:sz w:val="32"/>
          <w:szCs w:val="32"/>
          <w:lang w:val="en-US" w:eastAsia="zh-CN" w:bidi="ar-SA"/>
        </w:rPr>
        <w:t>自治州</w:t>
      </w:r>
      <w:r>
        <w:rPr>
          <w:rFonts w:hint="default" w:ascii="宋体" w:hAnsi="宋体" w:eastAsia="方正仿宋简体" w:cs="宋体"/>
          <w:b w:val="0"/>
          <w:color w:val="auto"/>
          <w:spacing w:val="0"/>
          <w:kern w:val="2"/>
          <w:sz w:val="32"/>
          <w:szCs w:val="32"/>
          <w:lang w:val="zh-CN" w:eastAsia="zh-CN" w:bidi="ar-SA"/>
        </w:rPr>
        <w:t>“</w:t>
      </w:r>
      <w:r>
        <w:rPr>
          <w:rFonts w:hint="default" w:ascii="宋体" w:hAnsi="宋体" w:eastAsia="方正仿宋简体" w:cs="宋体"/>
          <w:b w:val="0"/>
          <w:color w:val="auto"/>
          <w:spacing w:val="0"/>
          <w:kern w:val="2"/>
          <w:sz w:val="32"/>
          <w:szCs w:val="32"/>
          <w:lang w:val="en-US" w:eastAsia="zh-CN" w:bidi="ar-SA"/>
        </w:rPr>
        <w:t>8+1+1</w:t>
      </w:r>
      <w:r>
        <w:rPr>
          <w:rFonts w:hint="default" w:ascii="宋体" w:hAnsi="宋体" w:eastAsia="方正仿宋简体" w:cs="宋体"/>
          <w:b w:val="0"/>
          <w:color w:val="auto"/>
          <w:spacing w:val="0"/>
          <w:kern w:val="2"/>
          <w:sz w:val="32"/>
          <w:szCs w:val="32"/>
          <w:lang w:val="zh-CN" w:eastAsia="zh-CN" w:bidi="ar-SA"/>
        </w:rPr>
        <w:t>”</w:t>
      </w:r>
      <w:r>
        <w:rPr>
          <w:rFonts w:hint="default" w:ascii="宋体" w:hAnsi="宋体" w:eastAsia="方正仿宋简体" w:cs="宋体"/>
          <w:b w:val="0"/>
          <w:color w:val="auto"/>
          <w:spacing w:val="0"/>
          <w:kern w:val="2"/>
          <w:sz w:val="32"/>
          <w:szCs w:val="32"/>
          <w:lang w:val="en-US" w:eastAsia="zh-CN" w:bidi="ar-SA"/>
        </w:rPr>
        <w:t>产业</w:t>
      </w:r>
      <w:r>
        <w:rPr>
          <w:rFonts w:hint="default" w:ascii="宋体" w:hAnsi="宋体" w:eastAsia="方正仿宋简体" w:cs="宋体"/>
          <w:b w:val="0"/>
          <w:color w:val="auto"/>
          <w:spacing w:val="0"/>
          <w:kern w:val="2"/>
          <w:sz w:val="32"/>
          <w:szCs w:val="32"/>
          <w:lang w:val="zh-CN" w:eastAsia="zh-CN" w:bidi="ar-SA"/>
        </w:rPr>
        <w:t>集群，大力引进补链延链强链项目，以产业链式发展、集群突破，推动</w:t>
      </w:r>
      <w:r>
        <w:rPr>
          <w:rFonts w:hint="default" w:ascii="宋体" w:hAnsi="宋体" w:eastAsia="方正仿宋简体" w:cs="宋体"/>
          <w:b w:val="0"/>
          <w:color w:val="auto"/>
          <w:spacing w:val="0"/>
          <w:kern w:val="2"/>
          <w:sz w:val="32"/>
          <w:szCs w:val="32"/>
          <w:lang w:val="en-US" w:eastAsia="zh-CN" w:bidi="ar-SA"/>
        </w:rPr>
        <w:t>市</w:t>
      </w:r>
      <w:r>
        <w:rPr>
          <w:rFonts w:hint="default" w:ascii="宋体" w:hAnsi="宋体" w:eastAsia="方正仿宋简体" w:cs="宋体"/>
          <w:b w:val="0"/>
          <w:color w:val="auto"/>
          <w:spacing w:val="0"/>
          <w:kern w:val="2"/>
          <w:sz w:val="32"/>
          <w:szCs w:val="32"/>
          <w:lang w:val="zh-CN" w:eastAsia="zh-CN" w:bidi="ar-SA"/>
        </w:rPr>
        <w:t>域经济做强做优。</w:t>
      </w:r>
    </w:p>
    <w:p>
      <w:pPr>
        <w:pStyle w:val="11"/>
        <w:keepNext w:val="0"/>
        <w:keepLines w:val="0"/>
        <w:pageBreakBefore w:val="0"/>
        <w:kinsoku/>
        <w:wordWrap/>
        <w:bidi w:val="0"/>
        <w:spacing w:after="0" w:line="560" w:lineRule="exact"/>
        <w:ind w:left="0" w:leftChars="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sz w:val="32"/>
          <w:szCs w:val="32"/>
          <w:lang w:eastAsia="zh-CN"/>
        </w:rPr>
        <w:t>（</w:t>
      </w:r>
      <w:r>
        <w:rPr>
          <w:rFonts w:hint="default" w:ascii="宋体" w:hAnsi="宋体" w:eastAsia="方正楷体简体" w:cs="宋体"/>
          <w:b/>
          <w:color w:val="auto"/>
          <w:sz w:val="32"/>
          <w:szCs w:val="32"/>
          <w:lang w:val="en-US" w:eastAsia="zh-CN"/>
        </w:rPr>
        <w:t>一</w:t>
      </w:r>
      <w:r>
        <w:rPr>
          <w:rFonts w:hint="default" w:ascii="宋体" w:hAnsi="宋体" w:eastAsia="方正楷体简体" w:cs="宋体"/>
          <w:b/>
          <w:color w:val="auto"/>
          <w:sz w:val="32"/>
          <w:szCs w:val="32"/>
          <w:lang w:eastAsia="zh-CN"/>
        </w:rPr>
        <w:t>）</w:t>
      </w:r>
      <w:r>
        <w:rPr>
          <w:rFonts w:hint="default" w:ascii="宋体" w:hAnsi="宋体" w:eastAsia="方正楷体简体" w:cs="宋体"/>
          <w:b/>
          <w:color w:val="auto"/>
          <w:sz w:val="32"/>
          <w:szCs w:val="32"/>
        </w:rPr>
        <w:t>聚焦乡村振兴，做实“三农”工作，以稳固的发展基础推进高质量发展。</w:t>
      </w:r>
      <w:r>
        <w:rPr>
          <w:rFonts w:hint="default" w:ascii="宋体" w:hAnsi="宋体" w:eastAsia="方正仿宋简体" w:cs="宋体"/>
          <w:b w:val="0"/>
          <w:color w:val="auto"/>
          <w:spacing w:val="0"/>
          <w:kern w:val="2"/>
          <w:sz w:val="32"/>
          <w:szCs w:val="32"/>
          <w:lang w:val="en-US" w:eastAsia="zh-CN" w:bidi="ar-SA"/>
        </w:rPr>
        <w:t>始终坚持把人力投入、物力配置、财力保障向乡村振兴倾斜，加大惠农富农力度，拓宽农民增收渠道，努力让群众的钱袋子越来越鼓，生活越来越好。</w:t>
      </w:r>
    </w:p>
    <w:p>
      <w:pPr>
        <w:pStyle w:val="11"/>
        <w:keepNext w:val="0"/>
        <w:keepLines w:val="0"/>
        <w:pageBreakBefore w:val="0"/>
        <w:kinsoku/>
        <w:wordWrap/>
        <w:bidi w:val="0"/>
        <w:spacing w:after="0" w:line="560" w:lineRule="exact"/>
        <w:ind w:left="0" w:leftChars="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加快完善乡村产业体系。</w:t>
      </w:r>
      <w:r>
        <w:rPr>
          <w:rFonts w:hint="default" w:ascii="宋体" w:hAnsi="宋体" w:eastAsia="方正仿宋简体" w:cs="宋体"/>
          <w:b w:val="0"/>
          <w:color w:val="auto"/>
          <w:spacing w:val="0"/>
          <w:kern w:val="2"/>
          <w:sz w:val="32"/>
          <w:szCs w:val="32"/>
          <w:lang w:val="en-US" w:eastAsia="zh-CN" w:bidi="ar-SA"/>
        </w:rPr>
        <w:t>围绕发展</w:t>
      </w:r>
      <w:r>
        <w:rPr>
          <w:rFonts w:hint="default" w:ascii="宋体" w:hAnsi="宋体" w:eastAsia="方正仿宋简体" w:cs="宋体"/>
          <w:b/>
          <w:bCs/>
          <w:color w:val="auto"/>
          <w:spacing w:val="0"/>
          <w:kern w:val="2"/>
          <w:sz w:val="32"/>
          <w:szCs w:val="32"/>
          <w:lang w:val="en-US" w:eastAsia="zh-CN" w:bidi="ar-SA"/>
        </w:rPr>
        <w:t>农牧产品精深加工产业</w:t>
      </w:r>
      <w:r>
        <w:rPr>
          <w:rFonts w:hint="default" w:ascii="宋体" w:hAnsi="宋体" w:eastAsia="方正仿宋简体" w:cs="宋体"/>
          <w:b w:val="0"/>
          <w:color w:val="auto"/>
          <w:spacing w:val="0"/>
          <w:kern w:val="2"/>
          <w:sz w:val="32"/>
          <w:szCs w:val="32"/>
          <w:lang w:val="en-US" w:eastAsia="zh-CN" w:bidi="ar-SA"/>
        </w:rPr>
        <w:t>，加快农业新旧动能转换，培育现代农业产业经济，发展农村新产业新业态</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完成“小田并大田”1万亩，新建高标准农田3</w:t>
      </w:r>
      <w:r>
        <w:rPr>
          <w:rFonts w:hint="eastAsia" w:ascii="宋体" w:hAnsi="宋体" w:eastAsia="方正仿宋简体" w:cs="宋体"/>
          <w:b w:val="0"/>
          <w:color w:val="auto"/>
          <w:spacing w:val="0"/>
          <w:kern w:val="2"/>
          <w:sz w:val="32"/>
          <w:szCs w:val="32"/>
          <w:lang w:val="en-US" w:eastAsia="zh-CN" w:bidi="ar-SA"/>
        </w:rPr>
        <w:t>.7</w:t>
      </w:r>
      <w:r>
        <w:rPr>
          <w:rFonts w:hint="default" w:ascii="宋体" w:hAnsi="宋体" w:eastAsia="方正仿宋简体" w:cs="宋体"/>
          <w:b w:val="0"/>
          <w:color w:val="auto"/>
          <w:spacing w:val="0"/>
          <w:kern w:val="2"/>
          <w:sz w:val="32"/>
          <w:szCs w:val="32"/>
          <w:lang w:val="en-US" w:eastAsia="zh-CN" w:bidi="ar-SA"/>
        </w:rPr>
        <w:t>万亩，提升改造高标准农田1.8万亩，实行土地连片种植、规模化经营，</w:t>
      </w:r>
      <w:r>
        <w:rPr>
          <w:rFonts w:hint="eastAsia" w:ascii="宋体" w:hAnsi="宋体" w:eastAsia="方正仿宋简体" w:cs="宋体"/>
          <w:b w:val="0"/>
          <w:color w:val="auto"/>
          <w:spacing w:val="0"/>
          <w:kern w:val="2"/>
          <w:sz w:val="32"/>
          <w:szCs w:val="32"/>
          <w:lang w:val="en-US" w:eastAsia="zh-CN" w:bidi="ar-SA"/>
        </w:rPr>
        <w:t>持续实施粮食单产行动，</w:t>
      </w:r>
      <w:r>
        <w:rPr>
          <w:rFonts w:hint="default" w:ascii="宋体" w:hAnsi="宋体" w:eastAsia="方正仿宋简体" w:cs="宋体"/>
          <w:b w:val="0"/>
          <w:color w:val="auto"/>
          <w:spacing w:val="0"/>
          <w:kern w:val="2"/>
          <w:sz w:val="32"/>
          <w:szCs w:val="32"/>
          <w:lang w:val="en-US" w:eastAsia="zh-CN" w:bidi="ar-SA"/>
        </w:rPr>
        <w:t>确保粮食产量稳定在14万吨以上。积极推进畜牧业转型升级，</w:t>
      </w:r>
      <w:r>
        <w:rPr>
          <w:rFonts w:hint="eastAsia" w:ascii="宋体" w:hAnsi="宋体" w:eastAsia="方正仿宋简体" w:cs="宋体"/>
          <w:b w:val="0"/>
          <w:color w:val="auto"/>
          <w:spacing w:val="0"/>
          <w:kern w:val="2"/>
          <w:sz w:val="32"/>
          <w:szCs w:val="32"/>
          <w:lang w:val="en-US" w:eastAsia="zh-CN" w:bidi="ar-SA"/>
        </w:rPr>
        <w:t>结合旅游发展改善和提升冬窝子牧民生活条件，</w:t>
      </w:r>
      <w:r>
        <w:rPr>
          <w:rFonts w:hint="default" w:ascii="宋体" w:hAnsi="宋体" w:eastAsia="方正仿宋简体" w:cs="宋体"/>
          <w:b w:val="0"/>
          <w:color w:val="auto"/>
          <w:spacing w:val="0"/>
          <w:kern w:val="2"/>
          <w:sz w:val="32"/>
          <w:szCs w:val="32"/>
          <w:lang w:val="en-US" w:eastAsia="zh-CN" w:bidi="ar-SA"/>
        </w:rPr>
        <w:t>加强规模化、标准化养殖场建设，力争牲畜存栏达22.8万头</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只</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、牲畜出栏达27.</w:t>
      </w:r>
      <w:r>
        <w:rPr>
          <w:rFonts w:hint="eastAsia" w:ascii="宋体" w:hAnsi="宋体" w:eastAsia="方正仿宋简体" w:cs="宋体"/>
          <w:b w:val="0"/>
          <w:color w:val="auto"/>
          <w:spacing w:val="0"/>
          <w:kern w:val="2"/>
          <w:sz w:val="32"/>
          <w:szCs w:val="32"/>
          <w:lang w:val="en-US" w:eastAsia="zh-CN" w:bidi="ar-SA"/>
        </w:rPr>
        <w:t>4</w:t>
      </w:r>
      <w:r>
        <w:rPr>
          <w:rFonts w:hint="default" w:ascii="宋体" w:hAnsi="宋体" w:eastAsia="方正仿宋简体" w:cs="宋体"/>
          <w:b w:val="0"/>
          <w:color w:val="auto"/>
          <w:spacing w:val="0"/>
          <w:kern w:val="2"/>
          <w:sz w:val="32"/>
          <w:szCs w:val="32"/>
          <w:lang w:val="en-US" w:eastAsia="zh-CN" w:bidi="ar-SA"/>
        </w:rPr>
        <w:t>万头</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只</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w:t>
      </w:r>
      <w:r>
        <w:rPr>
          <w:rFonts w:hint="eastAsia" w:ascii="宋体" w:hAnsi="宋体" w:eastAsia="方正仿宋简体" w:cs="宋体"/>
          <w:b w:val="0"/>
          <w:color w:val="auto"/>
          <w:spacing w:val="0"/>
          <w:kern w:val="2"/>
          <w:sz w:val="32"/>
          <w:szCs w:val="32"/>
          <w:lang w:val="en-US" w:eastAsia="zh-CN" w:bidi="ar-SA"/>
        </w:rPr>
        <w:t>全力</w:t>
      </w:r>
      <w:r>
        <w:rPr>
          <w:rFonts w:hint="default" w:ascii="宋体" w:hAnsi="宋体" w:eastAsia="方正仿宋简体" w:cs="宋体"/>
          <w:b w:val="0"/>
          <w:color w:val="auto"/>
          <w:spacing w:val="0"/>
          <w:kern w:val="2"/>
          <w:sz w:val="32"/>
          <w:szCs w:val="32"/>
          <w:lang w:val="en-US" w:eastAsia="zh-CN" w:bidi="ar-SA"/>
        </w:rPr>
        <w:t>创建市级家庭农场2家、规范提升农民专业合作社10个，鼓励引导资本人才等要素流向农业农村，努力让农村成为创业热土。聚焦产业能级提升打造农牧产品精深加工产业基地，支持紫苏丽人延伸产业链，扶持伊牧欣乳业、晟辉食品等企业加强技术研发，力争新增自治区级龙头企业1家、自治州级龙头企业1家、市级龙头企业1家。</w:t>
      </w:r>
    </w:p>
    <w:p>
      <w:pPr>
        <w:pStyle w:val="11"/>
        <w:keepNext w:val="0"/>
        <w:keepLines w:val="0"/>
        <w:pageBreakBefore w:val="0"/>
        <w:kinsoku/>
        <w:wordWrap/>
        <w:bidi w:val="0"/>
        <w:spacing w:after="0" w:line="560" w:lineRule="exact"/>
        <w:ind w:left="0" w:leftChars="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仿宋_GB2312" w:cs="宋体"/>
          <w:b/>
          <w:bCs/>
          <w:color w:val="auto"/>
          <w:kern w:val="2"/>
          <w:sz w:val="32"/>
          <w:szCs w:val="32"/>
          <w:lang w:val="en-US" w:eastAsia="zh-CN" w:bidi="ar-SA"/>
        </w:rPr>
        <w:t>扎实开展粮食产能提升行动</w:t>
      </w:r>
      <w:r>
        <w:rPr>
          <w:rFonts w:hint="default" w:ascii="宋体" w:hAnsi="宋体" w:eastAsia="仿宋_GB2312" w:cs="宋体"/>
          <w:b w:val="0"/>
          <w:bCs w:val="0"/>
          <w:color w:val="auto"/>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严格落实粮食安全党政同责，完善市、乡、村三级领导干部高产创建包联工作机制，播种粮食17万亩，特色作物4.8万亩、蔬菜3万亩，力争肉蛋奶产量同比分别增长3.5%、3.2%</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5.2%，不断提高“米袋子”“菜篮子”均衡供给和应急保障能力。健全种粮农民收益保障机制，完善价格、补贴、保险政策体系和农资保供稳价应对机制。支持鼓励种粮大户、家庭农场、农民专业合作社等新型经营主体开展粮食规模化生产，提升粮食产业链供应链稳定安全水平。</w:t>
      </w:r>
    </w:p>
    <w:p>
      <w:pPr>
        <w:pStyle w:val="11"/>
        <w:keepNext w:val="0"/>
        <w:keepLines w:val="0"/>
        <w:pageBreakBefore w:val="0"/>
        <w:kinsoku/>
        <w:wordWrap/>
        <w:bidi w:val="0"/>
        <w:spacing w:after="0" w:line="560" w:lineRule="exact"/>
        <w:ind w:left="0" w:leftChars="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大力推进美丽乡村建设。</w:t>
      </w:r>
      <w:r>
        <w:rPr>
          <w:rFonts w:hint="default" w:ascii="宋体" w:hAnsi="宋体" w:eastAsia="方正仿宋简体" w:cs="宋体"/>
          <w:b w:val="0"/>
          <w:color w:val="auto"/>
          <w:spacing w:val="0"/>
          <w:kern w:val="2"/>
          <w:sz w:val="32"/>
          <w:szCs w:val="32"/>
          <w:lang w:val="en-US" w:eastAsia="zh-CN" w:bidi="ar-SA"/>
        </w:rPr>
        <w:t>围绕自治区乡村振兴示范村8个方面29项创建标准，以“三清三改两提升”为重点，大力开展农村人居环境整治，加快交通、水利、电力、通信等基础设施建设，加强农村精神文明建设，力争</w:t>
      </w:r>
      <w:r>
        <w:rPr>
          <w:rFonts w:hint="eastAsia" w:ascii="宋体" w:hAnsi="宋体" w:eastAsia="方正仿宋简体" w:cs="宋体"/>
          <w:b w:val="0"/>
          <w:color w:val="auto"/>
          <w:spacing w:val="0"/>
          <w:kern w:val="2"/>
          <w:sz w:val="32"/>
          <w:szCs w:val="32"/>
          <w:lang w:val="en-US" w:eastAsia="zh-CN" w:bidi="ar-SA"/>
        </w:rPr>
        <w:t>创建自治区级</w:t>
      </w:r>
      <w:r>
        <w:rPr>
          <w:rFonts w:hint="default" w:ascii="宋体" w:hAnsi="宋体" w:eastAsia="方正仿宋简体" w:cs="宋体"/>
          <w:b w:val="0"/>
          <w:color w:val="auto"/>
          <w:spacing w:val="0"/>
          <w:kern w:val="2"/>
          <w:sz w:val="32"/>
          <w:szCs w:val="32"/>
          <w:lang w:val="en-US" w:eastAsia="zh-CN" w:bidi="ar-SA"/>
        </w:rPr>
        <w:t>乡村振兴示范村</w:t>
      </w:r>
      <w:r>
        <w:rPr>
          <w:rFonts w:hint="eastAsia" w:ascii="宋体" w:hAnsi="宋体" w:eastAsia="方正仿宋简体" w:cs="宋体"/>
          <w:b w:val="0"/>
          <w:color w:val="auto"/>
          <w:spacing w:val="0"/>
          <w:kern w:val="2"/>
          <w:sz w:val="32"/>
          <w:szCs w:val="32"/>
          <w:lang w:val="en-US" w:eastAsia="zh-CN" w:bidi="ar-SA"/>
        </w:rPr>
        <w:t>3</w:t>
      </w:r>
      <w:r>
        <w:rPr>
          <w:rFonts w:hint="default" w:ascii="宋体" w:hAnsi="宋体" w:eastAsia="方正仿宋简体" w:cs="宋体"/>
          <w:b w:val="0"/>
          <w:color w:val="auto"/>
          <w:spacing w:val="0"/>
          <w:kern w:val="2"/>
          <w:sz w:val="32"/>
          <w:szCs w:val="32"/>
          <w:lang w:val="en-US" w:eastAsia="zh-CN" w:bidi="ar-SA"/>
        </w:rPr>
        <w:t>个。全面推进农村“厕所革命”，加快</w:t>
      </w:r>
      <w:r>
        <w:rPr>
          <w:rFonts w:hint="eastAsia" w:ascii="宋体" w:hAnsi="宋体" w:eastAsia="方正仿宋简体" w:cs="宋体"/>
          <w:b w:val="0"/>
          <w:color w:val="auto"/>
          <w:spacing w:val="0"/>
          <w:kern w:val="2"/>
          <w:sz w:val="32"/>
          <w:szCs w:val="32"/>
          <w:lang w:val="en-US" w:eastAsia="zh-CN" w:bidi="ar-SA"/>
        </w:rPr>
        <w:t>农村</w:t>
      </w:r>
      <w:r>
        <w:rPr>
          <w:rFonts w:hint="default" w:ascii="宋体" w:hAnsi="宋体" w:eastAsia="方正仿宋简体" w:cs="宋体"/>
          <w:b w:val="0"/>
          <w:color w:val="auto"/>
          <w:spacing w:val="0"/>
          <w:kern w:val="2"/>
          <w:sz w:val="32"/>
          <w:szCs w:val="32"/>
          <w:lang w:val="en-US" w:eastAsia="zh-CN" w:bidi="ar-SA"/>
        </w:rPr>
        <w:t>污水管网建设，</w:t>
      </w:r>
      <w:r>
        <w:rPr>
          <w:rFonts w:hint="default" w:ascii="宋体" w:hAnsi="宋体" w:eastAsia="方正仿宋简体" w:cs="宋体"/>
          <w:color w:val="auto"/>
          <w:sz w:val="32"/>
          <w:szCs w:val="32"/>
          <w:lang w:val="en-US" w:eastAsia="zh-CN"/>
        </w:rPr>
        <w:t>新建排水管网</w:t>
      </w:r>
      <w:r>
        <w:rPr>
          <w:rFonts w:hint="eastAsia" w:ascii="宋体" w:hAnsi="宋体" w:eastAsia="方正仿宋简体" w:cs="宋体"/>
          <w:color w:val="auto"/>
          <w:sz w:val="32"/>
          <w:szCs w:val="32"/>
          <w:lang w:val="en-US" w:eastAsia="zh-CN"/>
        </w:rPr>
        <w:t>15.8</w:t>
      </w:r>
      <w:r>
        <w:rPr>
          <w:rFonts w:hint="default" w:ascii="宋体" w:hAnsi="宋体" w:eastAsia="方正仿宋简体" w:cs="宋体"/>
          <w:color w:val="auto"/>
          <w:sz w:val="32"/>
          <w:szCs w:val="32"/>
          <w:lang w:val="en-US" w:eastAsia="zh-CN"/>
        </w:rPr>
        <w:t>公里，</w:t>
      </w:r>
      <w:r>
        <w:rPr>
          <w:rFonts w:hint="default" w:ascii="宋体" w:hAnsi="宋体" w:eastAsia="方正仿宋简体" w:cs="宋体"/>
          <w:b w:val="0"/>
          <w:color w:val="auto"/>
          <w:spacing w:val="0"/>
          <w:kern w:val="2"/>
          <w:sz w:val="32"/>
          <w:szCs w:val="32"/>
          <w:lang w:val="en-US" w:eastAsia="zh-CN" w:bidi="ar-SA"/>
        </w:rPr>
        <w:t>巩固农村生活污水治理成效，持续提升农村人居环境质量。</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楷体简体" w:cs="宋体"/>
          <w:b/>
          <w:color w:val="auto"/>
          <w:sz w:val="32"/>
          <w:szCs w:val="32"/>
          <w:lang w:eastAsia="zh-CN"/>
        </w:rPr>
      </w:pPr>
      <w:r>
        <w:rPr>
          <w:rFonts w:hint="default" w:ascii="宋体" w:hAnsi="宋体" w:eastAsia="方正楷体简体" w:cs="宋体"/>
          <w:b/>
          <w:color w:val="auto"/>
          <w:sz w:val="32"/>
          <w:szCs w:val="32"/>
        </w:rPr>
        <w:t>（二）聚焦工业</w:t>
      </w:r>
      <w:r>
        <w:rPr>
          <w:rFonts w:hint="eastAsia" w:ascii="宋体" w:hAnsi="宋体" w:eastAsia="方正楷体简体" w:cs="宋体"/>
          <w:b/>
          <w:color w:val="auto"/>
          <w:sz w:val="32"/>
          <w:szCs w:val="32"/>
          <w:lang w:val="en-US" w:eastAsia="zh-CN"/>
        </w:rPr>
        <w:t>强</w:t>
      </w:r>
      <w:r>
        <w:rPr>
          <w:rFonts w:hint="default" w:ascii="宋体" w:hAnsi="宋体" w:eastAsia="方正楷体简体" w:cs="宋体"/>
          <w:b/>
          <w:color w:val="auto"/>
          <w:sz w:val="32"/>
          <w:szCs w:val="32"/>
          <w:lang w:val="en-US" w:eastAsia="zh-CN"/>
        </w:rPr>
        <w:t>市</w:t>
      </w:r>
      <w:r>
        <w:rPr>
          <w:rFonts w:hint="default" w:ascii="宋体" w:hAnsi="宋体" w:eastAsia="方正楷体简体" w:cs="宋体"/>
          <w:b/>
          <w:color w:val="auto"/>
          <w:sz w:val="32"/>
          <w:szCs w:val="32"/>
        </w:rPr>
        <w:t>，促进提质增效，以持续的发展势能推进高质量发展。</w:t>
      </w:r>
      <w:r>
        <w:rPr>
          <w:rFonts w:hint="eastAsia" w:ascii="宋体" w:hAnsi="宋体" w:eastAsia="方正仿宋简体" w:cs="宋体"/>
          <w:b w:val="0"/>
          <w:color w:val="auto"/>
          <w:spacing w:val="0"/>
          <w:kern w:val="2"/>
          <w:sz w:val="32"/>
          <w:szCs w:val="32"/>
          <w:lang w:val="en-US" w:eastAsia="zh-CN" w:bidi="ar-SA"/>
        </w:rPr>
        <w:t>坚持把工业集群发展</w:t>
      </w:r>
      <w:r>
        <w:rPr>
          <w:rFonts w:hint="default" w:ascii="宋体" w:hAnsi="宋体" w:eastAsia="方正仿宋简体" w:cs="宋体"/>
          <w:b w:val="0"/>
          <w:color w:val="auto"/>
          <w:spacing w:val="0"/>
          <w:kern w:val="2"/>
          <w:sz w:val="32"/>
          <w:szCs w:val="32"/>
          <w:lang w:val="en-US" w:eastAsia="zh-CN" w:bidi="ar-SA"/>
        </w:rPr>
        <w:t>作为</w:t>
      </w:r>
      <w:r>
        <w:rPr>
          <w:rFonts w:hint="eastAsia" w:ascii="宋体" w:hAnsi="宋体" w:eastAsia="方正仿宋简体" w:cs="宋体"/>
          <w:b w:val="0"/>
          <w:color w:val="auto"/>
          <w:spacing w:val="0"/>
          <w:kern w:val="2"/>
          <w:sz w:val="32"/>
          <w:szCs w:val="32"/>
          <w:lang w:val="en-US" w:eastAsia="zh-CN" w:bidi="ar-SA"/>
        </w:rPr>
        <w:t>经济高质量增长的动力引擎</w:t>
      </w:r>
      <w:r>
        <w:rPr>
          <w:rFonts w:hint="default" w:ascii="宋体" w:hAnsi="宋体" w:eastAsia="方正仿宋简体" w:cs="宋体"/>
          <w:b w:val="0"/>
          <w:color w:val="auto"/>
          <w:spacing w:val="0"/>
          <w:kern w:val="2"/>
          <w:sz w:val="32"/>
          <w:szCs w:val="32"/>
          <w:lang w:val="en-US" w:eastAsia="zh-CN" w:bidi="ar-SA"/>
        </w:rPr>
        <w:t>，持续激活存量、引进增量，进一步提升产业基础能力和产业链发展水平。</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强化工业提级。</w:t>
      </w:r>
      <w:r>
        <w:rPr>
          <w:rFonts w:hint="default" w:ascii="宋体" w:hAnsi="宋体" w:eastAsia="方正仿宋简体" w:cs="宋体"/>
          <w:b w:val="0"/>
          <w:bCs w:val="0"/>
          <w:color w:val="auto"/>
          <w:spacing w:val="0"/>
          <w:kern w:val="2"/>
          <w:sz w:val="32"/>
          <w:szCs w:val="32"/>
          <w:lang w:val="en-US" w:eastAsia="zh-CN" w:bidi="ar-SA"/>
        </w:rPr>
        <w:t>围绕</w:t>
      </w:r>
      <w:r>
        <w:rPr>
          <w:rFonts w:hint="default" w:ascii="宋体" w:hAnsi="宋体" w:eastAsia="方正仿宋简体" w:cs="宋体"/>
          <w:b/>
          <w:bCs/>
          <w:color w:val="auto"/>
          <w:spacing w:val="0"/>
          <w:kern w:val="2"/>
          <w:sz w:val="32"/>
          <w:szCs w:val="32"/>
          <w:lang w:val="en-US" w:eastAsia="zh-CN" w:bidi="ar-SA"/>
        </w:rPr>
        <w:t>煤炭煤化工产业</w:t>
      </w:r>
      <w:r>
        <w:rPr>
          <w:rFonts w:hint="default" w:ascii="宋体" w:hAnsi="宋体" w:eastAsia="方正仿宋简体" w:cs="宋体"/>
          <w:b w:val="0"/>
          <w:bCs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加快产业集群升级，着力推进伊宁市化工产业集中区认定工作，全力</w:t>
      </w:r>
      <w:r>
        <w:rPr>
          <w:rFonts w:hint="eastAsia" w:ascii="宋体" w:hAnsi="宋体" w:eastAsia="方正仿宋简体" w:cs="宋体"/>
          <w:b w:val="0"/>
          <w:color w:val="auto"/>
          <w:spacing w:val="0"/>
          <w:kern w:val="2"/>
          <w:sz w:val="32"/>
          <w:szCs w:val="32"/>
          <w:lang w:val="en-US" w:eastAsia="zh-CN" w:bidi="ar-SA"/>
        </w:rPr>
        <w:t>推进新天煤化工</w:t>
      </w:r>
      <w:r>
        <w:rPr>
          <w:rFonts w:hint="default" w:ascii="宋体" w:hAnsi="宋体" w:eastAsia="方正仿宋简体" w:cs="宋体"/>
          <w:b w:val="0"/>
          <w:color w:val="auto"/>
          <w:spacing w:val="0"/>
          <w:kern w:val="2"/>
          <w:sz w:val="32"/>
          <w:szCs w:val="32"/>
          <w:lang w:val="en-US" w:eastAsia="zh-CN" w:bidi="ar-SA"/>
        </w:rPr>
        <w:t>沫煤制尿素、阜瑞恒达煤基新材料等项目</w:t>
      </w:r>
      <w:r>
        <w:rPr>
          <w:rFonts w:hint="eastAsia" w:ascii="宋体" w:hAnsi="宋体" w:eastAsia="方正仿宋简体" w:cs="宋体"/>
          <w:b w:val="0"/>
          <w:color w:val="auto"/>
          <w:spacing w:val="0"/>
          <w:kern w:val="2"/>
          <w:sz w:val="32"/>
          <w:szCs w:val="32"/>
          <w:lang w:val="en-US" w:eastAsia="zh-CN" w:bidi="ar-SA"/>
        </w:rPr>
        <w:t>落地</w:t>
      </w:r>
      <w:r>
        <w:rPr>
          <w:rFonts w:hint="default" w:ascii="宋体" w:hAnsi="宋体" w:eastAsia="方正仿宋简体" w:cs="宋体"/>
          <w:b w:val="0"/>
          <w:color w:val="auto"/>
          <w:spacing w:val="0"/>
          <w:kern w:val="2"/>
          <w:sz w:val="32"/>
          <w:szCs w:val="32"/>
          <w:lang w:val="en-US" w:eastAsia="zh-CN" w:bidi="ar-SA"/>
        </w:rPr>
        <w:t>，加快伊宁市应急储备（综合能源）基地，新疆煤炭交易中心北疆分中心</w:t>
      </w:r>
      <w:r>
        <w:rPr>
          <w:rFonts w:hint="default" w:ascii="宋体" w:hAnsi="宋体" w:eastAsia="方正仿宋简体" w:cs="宋体"/>
          <w:color w:val="auto"/>
          <w:kern w:val="2"/>
          <w:sz w:val="32"/>
          <w:szCs w:val="22"/>
          <w:lang w:val="en-US" w:eastAsia="zh-CN" w:bidi="ar-SA"/>
        </w:rPr>
        <w:t>等联建联运项目进度，重点推进5家煤矿技改，</w:t>
      </w:r>
      <w:r>
        <w:rPr>
          <w:rFonts w:hint="default" w:ascii="宋体" w:hAnsi="宋体" w:eastAsia="方正仿宋简体" w:cs="宋体"/>
          <w:b w:val="0"/>
          <w:color w:val="auto"/>
          <w:spacing w:val="0"/>
          <w:kern w:val="2"/>
          <w:sz w:val="32"/>
          <w:szCs w:val="32"/>
          <w:lang w:val="en-US" w:eastAsia="zh-CN" w:bidi="ar-SA"/>
        </w:rPr>
        <w:t>积极打造成引领全州的新型煤化工产业示范基地及配套产业</w:t>
      </w:r>
      <w:r>
        <w:rPr>
          <w:rFonts w:hint="eastAsia" w:ascii="宋体" w:hAnsi="宋体" w:eastAsia="方正仿宋简体" w:cs="宋体"/>
          <w:b w:val="0"/>
          <w:color w:val="auto"/>
          <w:spacing w:val="0"/>
          <w:kern w:val="2"/>
          <w:sz w:val="32"/>
          <w:szCs w:val="32"/>
          <w:lang w:val="en-US" w:eastAsia="zh-CN" w:bidi="ar-SA"/>
        </w:rPr>
        <w:t>集</w:t>
      </w:r>
      <w:r>
        <w:rPr>
          <w:rFonts w:hint="default" w:ascii="宋体" w:hAnsi="宋体" w:eastAsia="方正仿宋简体" w:cs="宋体"/>
          <w:b w:val="0"/>
          <w:color w:val="auto"/>
          <w:spacing w:val="0"/>
          <w:kern w:val="2"/>
          <w:sz w:val="32"/>
          <w:szCs w:val="32"/>
          <w:lang w:val="en-US" w:eastAsia="zh-CN" w:bidi="ar-SA"/>
        </w:rPr>
        <w:t>群。大力发展高新技术产业，重点培育氢能、新材料、生物医药等链主，形成拉动工业经济重要增长极。围绕</w:t>
      </w:r>
      <w:r>
        <w:rPr>
          <w:rFonts w:hint="default" w:ascii="宋体" w:hAnsi="宋体" w:eastAsia="方正仿宋简体" w:cs="宋体"/>
          <w:b/>
          <w:bCs/>
          <w:color w:val="auto"/>
          <w:spacing w:val="0"/>
          <w:kern w:val="2"/>
          <w:sz w:val="32"/>
          <w:szCs w:val="32"/>
          <w:lang w:val="en-US" w:eastAsia="zh-CN" w:bidi="ar-SA"/>
        </w:rPr>
        <w:t>高新技术产业</w:t>
      </w:r>
      <w:r>
        <w:rPr>
          <w:rFonts w:hint="default" w:ascii="宋体" w:hAnsi="宋体" w:eastAsia="方正仿宋简体" w:cs="宋体"/>
          <w:b w:val="0"/>
          <w:color w:val="auto"/>
          <w:spacing w:val="0"/>
          <w:kern w:val="2"/>
          <w:sz w:val="32"/>
          <w:szCs w:val="32"/>
          <w:lang w:val="en-US" w:eastAsia="zh-CN" w:bidi="ar-SA"/>
        </w:rPr>
        <w:t>，引导川宁生物、瑞诺生物延伸产业链，全力推进光伏绿电制氢、绿色氢能耦合、近零碳数字经济产业示范园</w:t>
      </w:r>
      <w:r>
        <w:rPr>
          <w:rFonts w:hint="eastAsia" w:ascii="宋体" w:hAnsi="宋体" w:eastAsia="方正仿宋简体" w:cs="宋体"/>
          <w:b w:val="0"/>
          <w:color w:val="auto"/>
          <w:spacing w:val="0"/>
          <w:kern w:val="2"/>
          <w:sz w:val="32"/>
          <w:szCs w:val="32"/>
          <w:lang w:val="en-US" w:eastAsia="zh-CN" w:bidi="ar-SA"/>
        </w:rPr>
        <w:t>等项目建设，重点对接特种机器人基地、</w:t>
      </w:r>
      <w:r>
        <w:rPr>
          <w:rFonts w:hint="default" w:ascii="宋体" w:hAnsi="宋体" w:eastAsia="方正仿宋简体" w:cs="宋体"/>
          <w:b w:val="0"/>
          <w:color w:val="auto"/>
          <w:spacing w:val="0"/>
          <w:kern w:val="2"/>
          <w:sz w:val="32"/>
          <w:szCs w:val="32"/>
          <w:lang w:val="en-US" w:eastAsia="zh-CN" w:bidi="ar-SA"/>
        </w:rPr>
        <w:t>捷玛压力容器及化工专用机械制造等一批重点项目，</w:t>
      </w:r>
      <w:r>
        <w:rPr>
          <w:rFonts w:hint="eastAsia" w:ascii="宋体" w:hAnsi="宋体" w:eastAsia="方正仿宋简体" w:cs="宋体"/>
          <w:b w:val="0"/>
          <w:color w:val="auto"/>
          <w:spacing w:val="0"/>
          <w:kern w:val="2"/>
          <w:sz w:val="32"/>
          <w:szCs w:val="32"/>
          <w:lang w:val="en-US" w:eastAsia="zh-CN" w:bidi="ar-SA"/>
        </w:rPr>
        <w:t>力争参与“东数西算”工程</w:t>
      </w:r>
      <w:r>
        <w:rPr>
          <w:rFonts w:hint="default" w:ascii="宋体" w:hAnsi="宋体" w:eastAsia="方正仿宋简体" w:cs="宋体"/>
          <w:b w:val="0"/>
          <w:color w:val="auto"/>
          <w:spacing w:val="0"/>
          <w:kern w:val="2"/>
          <w:sz w:val="32"/>
          <w:szCs w:val="32"/>
          <w:lang w:val="en-US" w:eastAsia="zh-CN" w:bidi="ar-SA"/>
        </w:rPr>
        <w:t>，</w:t>
      </w:r>
      <w:r>
        <w:rPr>
          <w:rFonts w:hint="eastAsia" w:ascii="宋体" w:hAnsi="宋体" w:eastAsia="方正仿宋简体" w:cs="宋体"/>
          <w:b w:val="0"/>
          <w:color w:val="auto"/>
          <w:spacing w:val="0"/>
          <w:kern w:val="2"/>
          <w:sz w:val="32"/>
          <w:szCs w:val="32"/>
          <w:lang w:val="en-US" w:eastAsia="zh-CN" w:bidi="ar-SA"/>
        </w:rPr>
        <w:t>培育出一批新能源、新材料、数字经济等产业，</w:t>
      </w:r>
      <w:r>
        <w:rPr>
          <w:rFonts w:hint="default" w:ascii="宋体" w:hAnsi="宋体" w:eastAsia="方正仿宋简体" w:cs="宋体"/>
          <w:b w:val="0"/>
          <w:color w:val="auto"/>
          <w:spacing w:val="0"/>
          <w:kern w:val="2"/>
          <w:sz w:val="32"/>
          <w:szCs w:val="32"/>
          <w:lang w:val="en-US" w:eastAsia="zh-CN" w:bidi="ar-SA"/>
        </w:rPr>
        <w:t>推动传统产业向“高精尖”</w:t>
      </w:r>
      <w:r>
        <w:rPr>
          <w:rFonts w:hint="eastAsia" w:ascii="宋体" w:hAnsi="宋体" w:eastAsia="方正仿宋简体" w:cs="宋体"/>
          <w:b w:val="0"/>
          <w:color w:val="auto"/>
          <w:spacing w:val="0"/>
          <w:kern w:val="2"/>
          <w:sz w:val="32"/>
          <w:szCs w:val="32"/>
          <w:lang w:val="en-US" w:eastAsia="zh-CN" w:bidi="ar-SA"/>
        </w:rPr>
        <w:t>产业</w:t>
      </w:r>
      <w:r>
        <w:rPr>
          <w:rFonts w:hint="default" w:ascii="宋体" w:hAnsi="宋体" w:eastAsia="方正仿宋简体" w:cs="宋体"/>
          <w:b w:val="0"/>
          <w:color w:val="auto"/>
          <w:spacing w:val="0"/>
          <w:kern w:val="2"/>
          <w:sz w:val="32"/>
          <w:szCs w:val="32"/>
          <w:lang w:val="en-US" w:eastAsia="zh-CN" w:bidi="ar-SA"/>
        </w:rPr>
        <w:t>转型升级。</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强化园区建设。</w:t>
      </w:r>
      <w:r>
        <w:rPr>
          <w:rFonts w:hint="default" w:ascii="宋体" w:hAnsi="宋体" w:eastAsia="方正仿宋简体" w:cs="宋体"/>
          <w:b w:val="0"/>
          <w:color w:val="auto"/>
          <w:spacing w:val="0"/>
          <w:kern w:val="2"/>
          <w:sz w:val="32"/>
          <w:szCs w:val="32"/>
          <w:lang w:val="en-US" w:eastAsia="zh-CN" w:bidi="ar-SA"/>
        </w:rPr>
        <w:t>加快实施边合区扩区增容，稳步推进《新扩区（南北区）控制</w:t>
      </w:r>
      <w:r>
        <w:rPr>
          <w:rFonts w:hint="eastAsia" w:ascii="宋体" w:hAnsi="宋体" w:eastAsia="方正仿宋简体" w:cs="宋体"/>
          <w:b w:val="0"/>
          <w:color w:val="auto"/>
          <w:spacing w:val="0"/>
          <w:kern w:val="2"/>
          <w:sz w:val="32"/>
          <w:szCs w:val="32"/>
          <w:lang w:val="en-US" w:eastAsia="zh-CN" w:bidi="ar-SA"/>
        </w:rPr>
        <w:t>性</w:t>
      </w:r>
      <w:r>
        <w:rPr>
          <w:rFonts w:hint="default" w:ascii="宋体" w:hAnsi="宋体" w:eastAsia="方正仿宋简体" w:cs="宋体"/>
          <w:b w:val="0"/>
          <w:color w:val="auto"/>
          <w:spacing w:val="0"/>
          <w:kern w:val="2"/>
          <w:sz w:val="32"/>
          <w:szCs w:val="32"/>
          <w:lang w:val="en-US" w:eastAsia="zh-CN" w:bidi="ar-SA"/>
        </w:rPr>
        <w:t>详细规划》《边合区西片区控制性详细规划》等4个片区</w:t>
      </w:r>
      <w:r>
        <w:rPr>
          <w:rFonts w:hint="default" w:ascii="宋体" w:hAnsi="宋体" w:eastAsia="方正仿宋简体" w:cs="宋体"/>
          <w:b w:val="0"/>
          <w:strike w:val="0"/>
          <w:dstrike w:val="0"/>
          <w:color w:val="auto"/>
          <w:spacing w:val="0"/>
          <w:kern w:val="2"/>
          <w:sz w:val="32"/>
          <w:szCs w:val="32"/>
          <w:lang w:val="en-US" w:eastAsia="zh-CN" w:bidi="ar-SA"/>
        </w:rPr>
        <w:t>控制性详细规划</w:t>
      </w:r>
      <w:r>
        <w:rPr>
          <w:rFonts w:hint="default" w:ascii="宋体" w:hAnsi="宋体" w:eastAsia="方正仿宋简体" w:cs="宋体"/>
          <w:b w:val="0"/>
          <w:color w:val="auto"/>
          <w:spacing w:val="0"/>
          <w:kern w:val="2"/>
          <w:sz w:val="32"/>
          <w:szCs w:val="32"/>
          <w:lang w:val="en-US" w:eastAsia="zh-CN" w:bidi="ar-SA"/>
        </w:rPr>
        <w:t>。加快高新技术产业开发区升级，积极推</w:t>
      </w:r>
      <w:r>
        <w:rPr>
          <w:rFonts w:hint="default" w:ascii="宋体" w:hAnsi="宋体" w:eastAsia="方正仿宋简体" w:cs="宋体"/>
          <w:b w:val="0"/>
          <w:strike w:val="0"/>
          <w:dstrike w:val="0"/>
          <w:color w:val="auto"/>
          <w:spacing w:val="0"/>
          <w:kern w:val="2"/>
          <w:sz w:val="32"/>
          <w:szCs w:val="32"/>
          <w:lang w:val="en-US" w:eastAsia="zh-CN" w:bidi="ar-SA"/>
        </w:rPr>
        <w:t>进“两霍两伊”资</w:t>
      </w:r>
      <w:r>
        <w:rPr>
          <w:rFonts w:hint="default" w:ascii="宋体" w:hAnsi="宋体" w:eastAsia="方正仿宋简体" w:cs="宋体"/>
          <w:b w:val="0"/>
          <w:color w:val="auto"/>
          <w:spacing w:val="0"/>
          <w:kern w:val="2"/>
          <w:sz w:val="32"/>
          <w:szCs w:val="32"/>
          <w:lang w:val="en-US" w:eastAsia="zh-CN" w:bidi="ar-SA"/>
        </w:rPr>
        <w:t>源整合，实现资源统筹协调、产业互补联动，重点推进国家高新区申报创建工作，引领带动区域经济协同互促发展。</w:t>
      </w:r>
      <w:r>
        <w:rPr>
          <w:rFonts w:hint="default" w:ascii="宋体" w:hAnsi="宋体" w:eastAsia="方正仿宋简体" w:cs="宋体"/>
          <w:b w:val="0"/>
          <w:bCs w:val="0"/>
          <w:color w:val="auto"/>
          <w:sz w:val="32"/>
          <w:szCs w:val="32"/>
          <w:lang w:val="en-US" w:eastAsia="zh-CN"/>
        </w:rPr>
        <w:t>进一步完善苏拉宫园区配套设施</w:t>
      </w:r>
      <w:r>
        <w:rPr>
          <w:rFonts w:hint="default" w:ascii="宋体" w:hAnsi="宋体" w:eastAsia="方正仿宋简体" w:cs="宋体"/>
          <w:b w:val="0"/>
          <w:color w:val="auto"/>
          <w:spacing w:val="0"/>
          <w:kern w:val="2"/>
          <w:sz w:val="32"/>
          <w:szCs w:val="32"/>
          <w:lang w:val="en-US" w:eastAsia="zh-CN" w:bidi="ar-SA"/>
        </w:rPr>
        <w:t>，重点推进园区供水、污水处理、标准化厂房、铁路专用线等基础设施项目建设，不断提升园区产业承载力。</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强化</w:t>
      </w:r>
      <w:r>
        <w:rPr>
          <w:rFonts w:hint="eastAsia" w:ascii="宋体" w:hAnsi="宋体" w:eastAsia="方正仿宋简体" w:cs="宋体"/>
          <w:b/>
          <w:bCs/>
          <w:color w:val="auto"/>
          <w:spacing w:val="0"/>
          <w:kern w:val="2"/>
          <w:sz w:val="32"/>
          <w:szCs w:val="32"/>
          <w:lang w:val="en-US" w:eastAsia="zh-CN" w:bidi="ar-SA"/>
        </w:rPr>
        <w:t>科技</w:t>
      </w:r>
      <w:r>
        <w:rPr>
          <w:rFonts w:hint="default" w:ascii="宋体" w:hAnsi="宋体" w:eastAsia="方正仿宋简体" w:cs="宋体"/>
          <w:b/>
          <w:bCs/>
          <w:color w:val="auto"/>
          <w:spacing w:val="0"/>
          <w:kern w:val="2"/>
          <w:sz w:val="32"/>
          <w:szCs w:val="32"/>
          <w:lang w:val="en-US" w:eastAsia="zh-CN" w:bidi="ar-SA"/>
        </w:rPr>
        <w:t>创新。</w:t>
      </w:r>
      <w:r>
        <w:rPr>
          <w:rFonts w:hint="default" w:ascii="宋体" w:hAnsi="宋体" w:eastAsia="方正仿宋简体" w:cs="宋体"/>
          <w:b w:val="0"/>
          <w:color w:val="auto"/>
          <w:spacing w:val="0"/>
          <w:kern w:val="2"/>
          <w:sz w:val="32"/>
          <w:szCs w:val="32"/>
          <w:lang w:val="en-US" w:eastAsia="zh-CN" w:bidi="ar-SA"/>
        </w:rPr>
        <w:t>广泛开展“产学研”合作对接活动，促进创新链与资金链、产业链对接，打造多层次、全链条产业育成体系，积极与州直林科院、农科所、畜科所及伊犁师范大学、职业技术学院</w:t>
      </w:r>
      <w:r>
        <w:rPr>
          <w:rFonts w:hint="eastAsia" w:ascii="宋体" w:hAnsi="宋体" w:eastAsia="方正仿宋简体" w:cs="宋体"/>
          <w:b w:val="0"/>
          <w:color w:val="auto"/>
          <w:spacing w:val="0"/>
          <w:kern w:val="2"/>
          <w:sz w:val="32"/>
          <w:szCs w:val="32"/>
          <w:lang w:val="en-US" w:eastAsia="zh-CN" w:bidi="ar-SA"/>
        </w:rPr>
        <w:t>等院校</w:t>
      </w:r>
      <w:r>
        <w:rPr>
          <w:rFonts w:hint="default" w:ascii="宋体" w:hAnsi="宋体" w:eastAsia="方正仿宋简体" w:cs="宋体"/>
          <w:b w:val="0"/>
          <w:color w:val="auto"/>
          <w:spacing w:val="0"/>
          <w:kern w:val="2"/>
          <w:sz w:val="32"/>
          <w:szCs w:val="32"/>
          <w:lang w:val="en-US" w:eastAsia="zh-CN" w:bidi="ar-SA"/>
        </w:rPr>
        <w:t>建立产学研联盟，进一步提升重点企业、重点产业科技核心竞争力。推进现有企业升级改造、产品创新发展，重点抓好新天煤化工、川宁生物、中煤伊犁能源、华电伊犁煤电、国网</w:t>
      </w:r>
      <w:r>
        <w:rPr>
          <w:rFonts w:hint="eastAsia" w:ascii="宋体" w:hAnsi="宋体" w:eastAsia="方正仿宋简体" w:cs="宋体"/>
          <w:b w:val="0"/>
          <w:color w:val="auto"/>
          <w:spacing w:val="0"/>
          <w:kern w:val="2"/>
          <w:sz w:val="32"/>
          <w:szCs w:val="32"/>
          <w:lang w:val="en-US" w:eastAsia="zh-CN" w:bidi="ar-SA"/>
        </w:rPr>
        <w:t>伊犁</w:t>
      </w:r>
      <w:r>
        <w:rPr>
          <w:rFonts w:hint="default" w:ascii="宋体" w:hAnsi="宋体" w:eastAsia="方正仿宋简体" w:cs="宋体"/>
          <w:b w:val="0"/>
          <w:color w:val="auto"/>
          <w:spacing w:val="0"/>
          <w:kern w:val="2"/>
          <w:sz w:val="32"/>
          <w:szCs w:val="32"/>
          <w:lang w:val="en-US" w:eastAsia="zh-CN" w:bidi="ar-SA"/>
        </w:rPr>
        <w:t>伊河供电等骨干企业服务保障，支持华电伊犁煤电、中煤伊犁能源技改提能，为伊宁市经济高质量发展提供强有力支撑。助力民营企业提升核心竞争力，全年</w:t>
      </w:r>
      <w:r>
        <w:rPr>
          <w:rFonts w:hint="eastAsia" w:ascii="宋体" w:hAnsi="宋体" w:eastAsia="方正仿宋简体" w:cs="宋体"/>
          <w:b w:val="0"/>
          <w:color w:val="auto"/>
          <w:spacing w:val="0"/>
          <w:kern w:val="2"/>
          <w:sz w:val="32"/>
          <w:szCs w:val="32"/>
          <w:lang w:val="en-US" w:eastAsia="zh-CN" w:bidi="ar-SA"/>
        </w:rPr>
        <w:t>力争</w:t>
      </w:r>
      <w:r>
        <w:rPr>
          <w:rFonts w:hint="default" w:ascii="宋体" w:hAnsi="宋体" w:eastAsia="方正仿宋简体" w:cs="宋体"/>
          <w:b w:val="0"/>
          <w:color w:val="auto"/>
          <w:spacing w:val="0"/>
          <w:kern w:val="2"/>
          <w:sz w:val="32"/>
          <w:szCs w:val="32"/>
          <w:lang w:val="en-US" w:eastAsia="zh-CN" w:bidi="ar-SA"/>
        </w:rPr>
        <w:t>新增“小升规”</w:t>
      </w:r>
      <w:r>
        <w:rPr>
          <w:rFonts w:hint="eastAsia" w:ascii="宋体" w:hAnsi="宋体" w:eastAsia="方正仿宋简体" w:cs="宋体"/>
          <w:b w:val="0"/>
          <w:color w:val="auto"/>
          <w:spacing w:val="0"/>
          <w:kern w:val="2"/>
          <w:sz w:val="32"/>
          <w:szCs w:val="32"/>
          <w:lang w:val="en-US" w:eastAsia="zh-CN" w:bidi="ar-SA"/>
        </w:rPr>
        <w:t>企业20</w:t>
      </w:r>
      <w:r>
        <w:rPr>
          <w:rFonts w:hint="default" w:ascii="宋体" w:hAnsi="宋体" w:eastAsia="方正仿宋简体" w:cs="宋体"/>
          <w:b w:val="0"/>
          <w:color w:val="auto"/>
          <w:spacing w:val="0"/>
          <w:kern w:val="2"/>
          <w:sz w:val="32"/>
          <w:szCs w:val="32"/>
          <w:lang w:val="en-US" w:eastAsia="zh-CN" w:bidi="ar-SA"/>
        </w:rPr>
        <w:t>家，培育“专精特新”</w:t>
      </w:r>
      <w:r>
        <w:rPr>
          <w:rFonts w:hint="eastAsia" w:ascii="宋体" w:hAnsi="宋体" w:eastAsia="方正仿宋简体" w:cs="宋体"/>
          <w:b w:val="0"/>
          <w:color w:val="auto"/>
          <w:spacing w:val="0"/>
          <w:kern w:val="2"/>
          <w:sz w:val="32"/>
          <w:szCs w:val="32"/>
          <w:lang w:val="en-US" w:eastAsia="zh-CN" w:bidi="ar-SA"/>
        </w:rPr>
        <w:t>企业</w:t>
      </w:r>
      <w:r>
        <w:rPr>
          <w:rFonts w:hint="default" w:ascii="宋体" w:hAnsi="宋体" w:eastAsia="方正仿宋简体" w:cs="宋体"/>
          <w:b w:val="0"/>
          <w:color w:val="auto"/>
          <w:spacing w:val="0"/>
          <w:kern w:val="2"/>
          <w:sz w:val="32"/>
          <w:szCs w:val="32"/>
          <w:lang w:val="en-US" w:eastAsia="zh-CN" w:bidi="ar-SA"/>
        </w:rPr>
        <w:t>4家，高新技术企业14家，</w:t>
      </w:r>
      <w:r>
        <w:rPr>
          <w:rFonts w:hint="eastAsia" w:ascii="宋体" w:hAnsi="宋体" w:eastAsia="方正仿宋简体" w:cs="宋体"/>
          <w:b w:val="0"/>
          <w:color w:val="auto"/>
          <w:spacing w:val="0"/>
          <w:kern w:val="2"/>
          <w:sz w:val="32"/>
          <w:szCs w:val="32"/>
          <w:lang w:val="en-US" w:eastAsia="zh-CN" w:bidi="ar-SA"/>
        </w:rPr>
        <w:t>确保</w:t>
      </w:r>
      <w:r>
        <w:rPr>
          <w:rFonts w:hint="default" w:ascii="宋体" w:hAnsi="宋体" w:eastAsia="方正仿宋简体" w:cs="宋体"/>
          <w:b w:val="0"/>
          <w:color w:val="auto"/>
          <w:spacing w:val="0"/>
          <w:kern w:val="2"/>
          <w:sz w:val="32"/>
          <w:szCs w:val="32"/>
          <w:lang w:val="en-US" w:eastAsia="zh-CN" w:bidi="ar-SA"/>
        </w:rPr>
        <w:t>高新技术企业、科技型中小企业分别达到50家以上。</w:t>
      </w:r>
    </w:p>
    <w:p>
      <w:pPr>
        <w:keepNext w:val="0"/>
        <w:keepLines w:val="0"/>
        <w:pageBreakBefore w:val="0"/>
        <w:widowControl w:val="0"/>
        <w:kinsoku/>
        <w:wordWrap/>
        <w:topLinePunct/>
        <w:bidi w:val="0"/>
        <w:spacing w:line="560" w:lineRule="exact"/>
        <w:ind w:left="0" w:leftChars="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sz w:val="32"/>
          <w:szCs w:val="32"/>
          <w:lang w:val="en-US" w:eastAsia="zh-CN"/>
        </w:rPr>
        <w:t>（三）聚焦扩大内需，大力发展三产，以活跃的发展势态推进高质量发展。</w:t>
      </w:r>
      <w:r>
        <w:rPr>
          <w:rFonts w:hint="default" w:ascii="宋体" w:hAnsi="宋体" w:eastAsia="方正仿宋简体" w:cs="宋体"/>
          <w:b w:val="0"/>
          <w:color w:val="auto"/>
          <w:spacing w:val="0"/>
          <w:kern w:val="2"/>
          <w:sz w:val="32"/>
          <w:szCs w:val="32"/>
          <w:lang w:val="en-US" w:eastAsia="zh-CN" w:bidi="ar-SA"/>
        </w:rPr>
        <w:t>抓住扩大内需战略方向，充分发挥投资关键作用和消费基础作用，使生产、分配、流通各个环节实现良性循环。</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color w:val="auto"/>
          <w:sz w:val="32"/>
          <w:szCs w:val="32"/>
        </w:rPr>
      </w:pPr>
      <w:r>
        <w:rPr>
          <w:rFonts w:hint="default" w:ascii="宋体" w:hAnsi="宋体" w:eastAsia="方正仿宋简体" w:cs="宋体"/>
          <w:b/>
          <w:bCs/>
          <w:color w:val="auto"/>
          <w:spacing w:val="0"/>
          <w:kern w:val="2"/>
          <w:sz w:val="32"/>
          <w:szCs w:val="32"/>
          <w:lang w:val="en-US" w:eastAsia="zh-CN" w:bidi="ar-SA"/>
        </w:rPr>
        <w:t>做大做强旅游业。</w:t>
      </w:r>
      <w:r>
        <w:rPr>
          <w:rFonts w:hint="default" w:ascii="宋体" w:hAnsi="宋体" w:eastAsia="方正仿宋简体" w:cs="宋体"/>
          <w:b w:val="0"/>
          <w:bCs w:val="0"/>
          <w:color w:val="auto"/>
          <w:spacing w:val="0"/>
          <w:kern w:val="2"/>
          <w:sz w:val="32"/>
          <w:szCs w:val="32"/>
          <w:lang w:val="en-US" w:eastAsia="zh-CN" w:bidi="ar-SA"/>
        </w:rPr>
        <w:t>围绕</w:t>
      </w:r>
      <w:r>
        <w:rPr>
          <w:rFonts w:hint="default" w:ascii="宋体" w:hAnsi="宋体" w:eastAsia="方正仿宋简体" w:cs="宋体"/>
          <w:b/>
          <w:bCs/>
          <w:color w:val="auto"/>
          <w:spacing w:val="0"/>
          <w:kern w:val="2"/>
          <w:sz w:val="32"/>
          <w:szCs w:val="32"/>
          <w:lang w:val="en-US" w:eastAsia="zh-CN" w:bidi="ar-SA"/>
        </w:rPr>
        <w:t>壮大文化旅游产业，</w:t>
      </w:r>
      <w:r>
        <w:rPr>
          <w:rFonts w:hint="default" w:ascii="宋体" w:hAnsi="宋体" w:eastAsia="方正仿宋简体" w:cs="宋体"/>
          <w:color w:val="auto"/>
          <w:sz w:val="32"/>
          <w:szCs w:val="32"/>
        </w:rPr>
        <w:t>以争创国家旅游休闲城市为目标，全力推进杨柳青文化特色街巷、喀赞其4A</w:t>
      </w:r>
      <w:r>
        <w:rPr>
          <w:rFonts w:hint="eastAsia" w:ascii="宋体" w:hAnsi="宋体" w:eastAsia="方正仿宋简体" w:cs="宋体"/>
          <w:color w:val="auto"/>
          <w:sz w:val="32"/>
          <w:szCs w:val="32"/>
          <w:lang w:val="en-US" w:eastAsia="zh-CN"/>
        </w:rPr>
        <w:t>级</w:t>
      </w:r>
      <w:r>
        <w:rPr>
          <w:rFonts w:hint="default" w:ascii="宋体" w:hAnsi="宋体" w:eastAsia="方正仿宋简体" w:cs="宋体"/>
          <w:color w:val="auto"/>
          <w:sz w:val="32"/>
          <w:szCs w:val="32"/>
        </w:rPr>
        <w:t>景区提升改造</w:t>
      </w:r>
      <w:r>
        <w:rPr>
          <w:rFonts w:hint="eastAsia" w:ascii="宋体" w:hAnsi="宋体" w:eastAsia="方正仿宋简体" w:cs="宋体"/>
          <w:color w:val="auto"/>
          <w:sz w:val="32"/>
          <w:szCs w:val="32"/>
          <w:lang w:eastAsia="zh-CN"/>
        </w:rPr>
        <w:t>、</w:t>
      </w:r>
      <w:r>
        <w:rPr>
          <w:rFonts w:hint="eastAsia" w:ascii="宋体" w:hAnsi="宋体" w:eastAsia="方正仿宋简体" w:cs="宋体"/>
          <w:color w:val="auto"/>
          <w:sz w:val="32"/>
          <w:szCs w:val="32"/>
          <w:lang w:val="en-US" w:eastAsia="zh-CN"/>
        </w:rPr>
        <w:t>逸衡（EVEN）酒店集群</w:t>
      </w:r>
      <w:r>
        <w:rPr>
          <w:rFonts w:hint="default" w:ascii="宋体" w:hAnsi="宋体" w:eastAsia="方正仿宋简体" w:cs="宋体"/>
          <w:color w:val="auto"/>
          <w:sz w:val="32"/>
          <w:szCs w:val="32"/>
        </w:rPr>
        <w:t>项目建设。重点</w:t>
      </w:r>
      <w:r>
        <w:rPr>
          <w:rFonts w:hint="default" w:ascii="宋体" w:hAnsi="宋体" w:eastAsia="方正仿宋简体" w:cs="宋体"/>
          <w:color w:val="auto"/>
          <w:sz w:val="32"/>
          <w:szCs w:val="32"/>
          <w:lang w:val="en-US" w:eastAsia="zh-CN"/>
        </w:rPr>
        <w:t>加快</w:t>
      </w:r>
      <w:r>
        <w:rPr>
          <w:rFonts w:hint="default" w:ascii="宋体" w:hAnsi="宋体" w:eastAsia="方正仿宋简体" w:cs="宋体"/>
          <w:color w:val="auto"/>
          <w:sz w:val="32"/>
          <w:szCs w:val="32"/>
        </w:rPr>
        <w:t>西域国际文化城</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rPr>
        <w:t>“欢乐嘉年华”文旅商综合体、海岸广场酒店、龙北大厦城市商业综合体等一批重点项目开工建设。稳步</w:t>
      </w:r>
      <w:r>
        <w:rPr>
          <w:rFonts w:hint="default" w:ascii="宋体" w:hAnsi="宋体" w:eastAsia="方正仿宋简体" w:cs="宋体"/>
          <w:color w:val="auto"/>
          <w:sz w:val="32"/>
          <w:szCs w:val="32"/>
          <w:lang w:val="en-US" w:eastAsia="zh-CN"/>
        </w:rPr>
        <w:t>实施</w:t>
      </w:r>
      <w:r>
        <w:rPr>
          <w:rFonts w:hint="default" w:ascii="宋体" w:hAnsi="宋体" w:eastAsia="方正仿宋简体" w:cs="宋体"/>
          <w:color w:val="auto"/>
          <w:sz w:val="32"/>
          <w:szCs w:val="32"/>
        </w:rPr>
        <w:t>伊犁老城、丝路之光旅游小镇等6个旅游景区升级创建，力争巴彦岱村创建国家级乡村旅游重点村。引进特色文创、精品民宿等一系列“优精特新”业态，创新开展夜游主题活动，</w:t>
      </w:r>
      <w:r>
        <w:rPr>
          <w:rFonts w:hint="eastAsia" w:ascii="宋体" w:hAnsi="宋体" w:eastAsia="方正仿宋简体" w:cs="宋体"/>
          <w:color w:val="auto"/>
          <w:sz w:val="32"/>
          <w:szCs w:val="32"/>
          <w:lang w:val="en-US" w:eastAsia="zh-CN"/>
        </w:rPr>
        <w:t>继续</w:t>
      </w:r>
      <w:r>
        <w:rPr>
          <w:rFonts w:hint="default" w:ascii="宋体" w:hAnsi="宋体" w:eastAsia="方正仿宋简体" w:cs="宋体"/>
          <w:color w:val="auto"/>
          <w:sz w:val="32"/>
          <w:szCs w:val="32"/>
        </w:rPr>
        <w:t>催生一批网红打卡点。依托“一带两片区”优势旅游资源，力争2024年新</w:t>
      </w:r>
      <w:r>
        <w:rPr>
          <w:rFonts w:hint="eastAsia" w:ascii="宋体" w:hAnsi="宋体" w:eastAsia="方正仿宋简体" w:cs="宋体"/>
          <w:color w:val="auto"/>
          <w:sz w:val="32"/>
          <w:szCs w:val="32"/>
          <w:lang w:val="en-US" w:eastAsia="zh-CN"/>
        </w:rPr>
        <w:t>打造</w:t>
      </w:r>
      <w:r>
        <w:rPr>
          <w:rFonts w:hint="default" w:ascii="宋体" w:hAnsi="宋体" w:eastAsia="方正仿宋简体" w:cs="宋体"/>
          <w:color w:val="auto"/>
          <w:sz w:val="32"/>
          <w:szCs w:val="32"/>
        </w:rPr>
        <w:t>民宿180家</w:t>
      </w:r>
      <w:r>
        <w:rPr>
          <w:rFonts w:hint="eastAsia" w:ascii="宋体" w:hAnsi="宋体" w:eastAsia="方正仿宋简体" w:cs="宋体"/>
          <w:color w:val="auto"/>
          <w:sz w:val="32"/>
          <w:szCs w:val="32"/>
          <w:lang w:eastAsia="zh-CN"/>
        </w:rPr>
        <w:t>，</w:t>
      </w:r>
      <w:r>
        <w:rPr>
          <w:rFonts w:hint="eastAsia" w:ascii="宋体" w:hAnsi="宋体" w:eastAsia="方正仿宋简体" w:cs="宋体"/>
          <w:color w:val="auto"/>
          <w:sz w:val="32"/>
          <w:szCs w:val="32"/>
          <w:lang w:val="en-US" w:eastAsia="zh-CN"/>
        </w:rPr>
        <w:t>让民宿文化成为新的旅游增长点</w:t>
      </w:r>
      <w:r>
        <w:rPr>
          <w:rFonts w:hint="default" w:ascii="宋体" w:hAnsi="宋体" w:eastAsia="方正仿宋简体" w:cs="宋体"/>
          <w:color w:val="auto"/>
          <w:sz w:val="32"/>
          <w:szCs w:val="32"/>
        </w:rPr>
        <w:t>。做精“雪韵伊宁”“爱在伊宁”等系列文化特色鲜明、互动性强</w:t>
      </w:r>
      <w:r>
        <w:rPr>
          <w:rFonts w:hint="eastAsia" w:ascii="宋体" w:hAnsi="宋体" w:eastAsia="方正仿宋简体" w:cs="宋体"/>
          <w:color w:val="auto"/>
          <w:sz w:val="32"/>
          <w:szCs w:val="32"/>
          <w:lang w:val="en-US" w:eastAsia="zh-CN"/>
        </w:rPr>
        <w:t>的</w:t>
      </w:r>
      <w:r>
        <w:rPr>
          <w:rFonts w:hint="default" w:ascii="宋体" w:hAnsi="宋体" w:eastAsia="方正仿宋简体" w:cs="宋体"/>
          <w:color w:val="auto"/>
          <w:sz w:val="32"/>
          <w:szCs w:val="32"/>
        </w:rPr>
        <w:t>演艺演出产品，全力备战2026年自治区第十五届运动会，</w:t>
      </w:r>
      <w:r>
        <w:rPr>
          <w:rFonts w:hint="eastAsia" w:ascii="宋体" w:hAnsi="宋体" w:eastAsia="方正仿宋简体" w:cs="宋体"/>
          <w:color w:val="auto"/>
          <w:sz w:val="32"/>
          <w:szCs w:val="32"/>
          <w:lang w:val="en-US" w:eastAsia="zh-CN"/>
        </w:rPr>
        <w:t>构筑“全时全季全域”文旅发展新格局。加快智慧旅游体系建设，深入实施“微笑新疆”“服务提上去、价格降下来”行动，持续解决“三难一不畅”，不断提高游客体验感和满意度，</w:t>
      </w:r>
      <w:r>
        <w:rPr>
          <w:rFonts w:hint="default" w:ascii="宋体" w:hAnsi="宋体" w:eastAsia="方正仿宋简体" w:cs="宋体"/>
          <w:color w:val="auto"/>
          <w:sz w:val="32"/>
          <w:szCs w:val="32"/>
        </w:rPr>
        <w:t>全力打造世界级旅游目的地城市，力争全年接待游客量、旅游综合收入</w:t>
      </w:r>
      <w:r>
        <w:rPr>
          <w:rFonts w:hint="eastAsia" w:ascii="宋体" w:hAnsi="宋体" w:eastAsia="方正仿宋简体" w:cs="宋体"/>
          <w:color w:val="auto"/>
          <w:sz w:val="32"/>
          <w:szCs w:val="32"/>
          <w:lang w:val="en-US" w:eastAsia="zh-CN"/>
        </w:rPr>
        <w:t>均</w:t>
      </w:r>
      <w:r>
        <w:rPr>
          <w:rFonts w:hint="default" w:ascii="宋体" w:hAnsi="宋体" w:eastAsia="方正仿宋简体" w:cs="宋体"/>
          <w:color w:val="auto"/>
          <w:sz w:val="32"/>
          <w:szCs w:val="32"/>
        </w:rPr>
        <w:t>增长</w:t>
      </w:r>
      <w:r>
        <w:rPr>
          <w:rFonts w:hint="eastAsia" w:ascii="宋体" w:hAnsi="宋体" w:eastAsia="方正仿宋简体" w:cs="宋体"/>
          <w:color w:val="auto"/>
          <w:sz w:val="32"/>
          <w:szCs w:val="32"/>
          <w:lang w:val="en-US" w:eastAsia="zh-CN"/>
        </w:rPr>
        <w:t>20</w:t>
      </w:r>
      <w:r>
        <w:rPr>
          <w:rFonts w:hint="default" w:ascii="宋体" w:hAnsi="宋体" w:eastAsia="方正仿宋简体" w:cs="宋体"/>
          <w:color w:val="auto"/>
          <w:sz w:val="32"/>
          <w:szCs w:val="32"/>
        </w:rPr>
        <w:t>％。</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促进消费提质扩容。</w:t>
      </w:r>
      <w:r>
        <w:rPr>
          <w:rFonts w:hint="default" w:ascii="宋体" w:hAnsi="宋体" w:eastAsia="方正仿宋简体" w:cs="宋体"/>
          <w:b w:val="0"/>
          <w:bCs w:val="0"/>
          <w:color w:val="auto"/>
          <w:spacing w:val="0"/>
          <w:kern w:val="2"/>
          <w:sz w:val="32"/>
          <w:szCs w:val="32"/>
          <w:lang w:val="en-US" w:eastAsia="zh-CN" w:bidi="ar-SA"/>
        </w:rPr>
        <w:t>围绕</w:t>
      </w:r>
      <w:r>
        <w:rPr>
          <w:rFonts w:hint="default" w:ascii="宋体" w:hAnsi="宋体" w:eastAsia="方正仿宋简体" w:cs="宋体"/>
          <w:b/>
          <w:bCs/>
          <w:color w:val="auto"/>
          <w:spacing w:val="0"/>
          <w:kern w:val="2"/>
          <w:sz w:val="32"/>
          <w:szCs w:val="32"/>
          <w:lang w:val="en-US" w:eastAsia="zh-CN" w:bidi="ar-SA"/>
        </w:rPr>
        <w:t>发展商贸服务产业，</w:t>
      </w:r>
      <w:r>
        <w:rPr>
          <w:rFonts w:hint="default" w:ascii="宋体" w:hAnsi="宋体" w:eastAsia="方正仿宋简体" w:cs="宋体"/>
          <w:b w:val="0"/>
          <w:color w:val="auto"/>
          <w:spacing w:val="0"/>
          <w:kern w:val="2"/>
          <w:sz w:val="32"/>
          <w:szCs w:val="32"/>
          <w:lang w:val="en-US" w:eastAsia="zh-CN" w:bidi="ar-SA"/>
        </w:rPr>
        <w:t>深化实施提振商贸消费升级行动，发挥景区、文化、产品等引流作用，促进消费市场持续向好。加大优质商品房开发力度，做好建业云</w:t>
      </w:r>
      <w:r>
        <w:rPr>
          <w:rFonts w:hint="eastAsia" w:ascii="宋体" w:hAnsi="宋体" w:eastAsia="方正仿宋简体" w:cs="宋体"/>
          <w:b w:val="0"/>
          <w:color w:val="auto"/>
          <w:spacing w:val="0"/>
          <w:kern w:val="2"/>
          <w:sz w:val="32"/>
          <w:szCs w:val="32"/>
          <w:lang w:val="en-US" w:eastAsia="zh-CN" w:bidi="ar-SA"/>
        </w:rPr>
        <w:t>境</w:t>
      </w:r>
      <w:r>
        <w:rPr>
          <w:rFonts w:hint="default" w:ascii="宋体" w:hAnsi="宋体" w:eastAsia="方正仿宋简体" w:cs="宋体"/>
          <w:b w:val="0"/>
          <w:color w:val="auto"/>
          <w:spacing w:val="0"/>
          <w:kern w:val="2"/>
          <w:sz w:val="32"/>
          <w:szCs w:val="32"/>
          <w:lang w:val="en-US" w:eastAsia="zh-CN" w:bidi="ar-SA"/>
        </w:rPr>
        <w:t>、中南·水樾云锦等商品房销售，激活东荟</w:t>
      </w:r>
      <w:r>
        <w:rPr>
          <w:rFonts w:hint="eastAsia" w:ascii="宋体" w:hAnsi="宋体" w:eastAsia="方正仿宋简体" w:cs="宋体"/>
          <w:b w:val="0"/>
          <w:color w:val="auto"/>
          <w:spacing w:val="0"/>
          <w:kern w:val="2"/>
          <w:sz w:val="32"/>
          <w:szCs w:val="32"/>
          <w:lang w:val="en-US" w:eastAsia="zh-CN" w:bidi="ar-SA"/>
        </w:rPr>
        <w:t>城</w:t>
      </w:r>
      <w:r>
        <w:rPr>
          <w:rFonts w:hint="default" w:ascii="宋体" w:hAnsi="宋体" w:eastAsia="方正仿宋简体" w:cs="宋体"/>
          <w:b w:val="0"/>
          <w:color w:val="auto"/>
          <w:spacing w:val="0"/>
          <w:kern w:val="2"/>
          <w:sz w:val="32"/>
          <w:szCs w:val="32"/>
          <w:lang w:val="en-US" w:eastAsia="zh-CN" w:bidi="ar-SA"/>
        </w:rPr>
        <w:t>·奥特莱斯市场等商圈，不断提升汉人街大巴扎等特色街区提级改造和嗨派汇城市广场等大型购物中心环境品质。持续提升传统消费，深入实施城乡消费提升行动，加强餐饮业健康发展。积极发展新零售业态，支持直播带货、网络购物等多样化发展，稳定汽车、家电、家居等大宗消费，有效拉动群众消费。积极推进“一刻钟便民生活圈”试点城市建设，稳步拓展城市东南商圈，进一步提升山东路、火车站片区等新型商圈品质，加快建设以六星街为代表的多业态聚集特色步行街，不断释放和提升消费潜力和活力，将伊宁打造成新疆区域消费中心城市。</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加快发展现代物流业。</w:t>
      </w:r>
      <w:r>
        <w:rPr>
          <w:rFonts w:hint="default" w:ascii="宋体" w:hAnsi="宋体" w:eastAsia="方正仿宋简体" w:cs="宋体"/>
          <w:b w:val="0"/>
          <w:color w:val="auto"/>
          <w:spacing w:val="0"/>
          <w:kern w:val="2"/>
          <w:sz w:val="32"/>
          <w:szCs w:val="32"/>
          <w:lang w:val="en-US" w:eastAsia="zh-CN" w:bidi="ar-SA"/>
        </w:rPr>
        <w:t>以建设联通欧亚枢纽为目标，充分依托新疆自贸</w:t>
      </w:r>
      <w:r>
        <w:rPr>
          <w:rFonts w:hint="eastAsia" w:ascii="宋体" w:hAnsi="宋体" w:eastAsia="方正仿宋简体" w:cs="宋体"/>
          <w:b w:val="0"/>
          <w:color w:val="auto"/>
          <w:spacing w:val="0"/>
          <w:kern w:val="2"/>
          <w:sz w:val="32"/>
          <w:szCs w:val="32"/>
          <w:lang w:val="en-US" w:eastAsia="zh-CN" w:bidi="ar-SA"/>
        </w:rPr>
        <w:t>试验</w:t>
      </w:r>
      <w:r>
        <w:rPr>
          <w:rFonts w:hint="default" w:ascii="宋体" w:hAnsi="宋体" w:eastAsia="方正仿宋简体" w:cs="宋体"/>
          <w:b w:val="0"/>
          <w:color w:val="auto"/>
          <w:spacing w:val="0"/>
          <w:kern w:val="2"/>
          <w:sz w:val="32"/>
          <w:szCs w:val="32"/>
          <w:lang w:val="en-US" w:eastAsia="zh-CN" w:bidi="ar-SA"/>
        </w:rPr>
        <w:t>区霍尔果斯片区政策优势，加快推进</w:t>
      </w:r>
      <w:r>
        <w:rPr>
          <w:rFonts w:hint="default" w:ascii="宋体" w:hAnsi="宋体" w:eastAsia="仿宋" w:cs="宋体"/>
          <w:b w:val="0"/>
          <w:bCs w:val="0"/>
          <w:color w:val="auto"/>
          <w:spacing w:val="0"/>
          <w:sz w:val="32"/>
          <w:szCs w:val="32"/>
        </w:rPr>
        <w:t>“四园四中心”物流枢纽建设，</w:t>
      </w:r>
      <w:r>
        <w:rPr>
          <w:rFonts w:hint="default" w:ascii="宋体" w:hAnsi="宋体" w:eastAsia="仿宋" w:cs="宋体"/>
          <w:b w:val="0"/>
          <w:bCs w:val="0"/>
          <w:color w:val="auto"/>
          <w:spacing w:val="0"/>
          <w:sz w:val="32"/>
          <w:szCs w:val="32"/>
          <w:lang w:val="en-US" w:eastAsia="zh-CN"/>
        </w:rPr>
        <w:t>积极申报国家综合货运枢纽补链强链城市，全面提升西北国际、福隆物流园、</w:t>
      </w:r>
      <w:r>
        <w:rPr>
          <w:rFonts w:hint="default" w:ascii="宋体" w:hAnsi="宋体" w:eastAsia="方正仿宋简体" w:cs="宋体"/>
          <w:b w:val="0"/>
          <w:color w:val="auto"/>
          <w:spacing w:val="0"/>
          <w:kern w:val="2"/>
          <w:sz w:val="32"/>
          <w:szCs w:val="32"/>
          <w:lang w:val="en-US" w:eastAsia="zh-CN" w:bidi="ar-SA"/>
        </w:rPr>
        <w:t>伊宁保税物流中心集散功能，推动形成体系完善、设施先进、功能齐全的现代物流聚集区。加快推进物流产业发展规划实施，</w:t>
      </w:r>
      <w:r>
        <w:rPr>
          <w:rFonts w:hint="default" w:ascii="宋体" w:hAnsi="宋体" w:eastAsia="仿宋" w:cs="宋体"/>
          <w:b w:val="0"/>
          <w:bCs w:val="0"/>
          <w:color w:val="auto"/>
          <w:spacing w:val="0"/>
          <w:sz w:val="32"/>
          <w:szCs w:val="32"/>
          <w:lang w:val="en-US" w:eastAsia="zh-CN"/>
        </w:rPr>
        <w:t>重点推进国家骨干冷链物流基地、</w:t>
      </w:r>
      <w:r>
        <w:rPr>
          <w:rFonts w:hint="default" w:ascii="宋体" w:hAnsi="宋体" w:eastAsia="仿宋" w:cs="宋体"/>
          <w:b w:val="0"/>
          <w:bCs w:val="0"/>
          <w:color w:val="auto"/>
          <w:spacing w:val="0"/>
          <w:sz w:val="32"/>
          <w:szCs w:val="32"/>
          <w:lang w:eastAsia="zh-CN"/>
        </w:rPr>
        <w:t>空港国际物流园、大宗商品物流园、多式联运中心等项目建设，</w:t>
      </w:r>
      <w:r>
        <w:rPr>
          <w:rFonts w:hint="default" w:ascii="宋体" w:hAnsi="宋体" w:eastAsia="仿宋" w:cs="宋体"/>
          <w:b w:val="0"/>
          <w:bCs w:val="0"/>
          <w:color w:val="auto"/>
          <w:spacing w:val="0"/>
          <w:sz w:val="32"/>
          <w:szCs w:val="32"/>
          <w:lang w:val="en-US" w:eastAsia="zh-CN"/>
        </w:rPr>
        <w:t>织牢织密</w:t>
      </w:r>
      <w:r>
        <w:rPr>
          <w:rFonts w:hint="default" w:ascii="宋体" w:hAnsi="宋体" w:eastAsia="方正仿宋简体" w:cs="宋体"/>
          <w:b w:val="0"/>
          <w:color w:val="auto"/>
          <w:spacing w:val="0"/>
          <w:kern w:val="2"/>
          <w:sz w:val="32"/>
          <w:szCs w:val="32"/>
          <w:lang w:val="en-US" w:eastAsia="zh-CN" w:bidi="ar-SA"/>
        </w:rPr>
        <w:t>物流一张网。</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color w:val="auto"/>
          <w:kern w:val="2"/>
          <w:sz w:val="32"/>
          <w:szCs w:val="22"/>
          <w:lang w:val="en-US" w:eastAsia="zh-CN" w:bidi="ar-SA"/>
        </w:rPr>
      </w:pPr>
      <w:r>
        <w:rPr>
          <w:rFonts w:hint="default" w:ascii="宋体" w:hAnsi="宋体" w:eastAsia="方正楷体简体" w:cs="宋体"/>
          <w:b/>
          <w:color w:val="auto"/>
          <w:sz w:val="32"/>
          <w:szCs w:val="32"/>
        </w:rPr>
        <w:t>（</w:t>
      </w:r>
      <w:r>
        <w:rPr>
          <w:rFonts w:hint="default" w:ascii="宋体" w:hAnsi="宋体" w:eastAsia="方正楷体简体" w:cs="宋体"/>
          <w:b/>
          <w:color w:val="auto"/>
          <w:sz w:val="32"/>
          <w:szCs w:val="32"/>
          <w:lang w:val="en-US" w:eastAsia="zh-CN"/>
        </w:rPr>
        <w:t>四</w:t>
      </w:r>
      <w:r>
        <w:rPr>
          <w:rFonts w:hint="default" w:ascii="宋体" w:hAnsi="宋体" w:eastAsia="方正楷体简体" w:cs="宋体"/>
          <w:b/>
          <w:color w:val="auto"/>
          <w:sz w:val="32"/>
          <w:szCs w:val="32"/>
        </w:rPr>
        <w:t>）聚焦项目攻坚，做强实体经济，以强劲的发展动力推进高质量发展。</w:t>
      </w:r>
      <w:r>
        <w:rPr>
          <w:rFonts w:hint="default" w:ascii="宋体" w:hAnsi="宋体" w:eastAsia="方正仿宋简体" w:cs="宋体"/>
          <w:color w:val="auto"/>
          <w:kern w:val="2"/>
          <w:sz w:val="32"/>
          <w:szCs w:val="22"/>
          <w:lang w:val="en-US" w:eastAsia="zh-CN" w:bidi="ar-SA"/>
        </w:rPr>
        <w:t>树牢“项目为王”理念，一切围绕项目转，一切围绕项目干，在全市形成开工项目滚动接力，施工项目热火朝天，竣工项目接二连三，储备项目源源不断的生动局面。</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color w:val="auto"/>
          <w:kern w:val="2"/>
          <w:sz w:val="32"/>
          <w:szCs w:val="22"/>
          <w:lang w:val="en-US" w:eastAsia="zh-CN" w:bidi="ar-SA"/>
        </w:rPr>
      </w:pPr>
      <w:r>
        <w:rPr>
          <w:rFonts w:hint="default" w:ascii="宋体" w:hAnsi="宋体" w:eastAsia="方正仿宋简体" w:cs="宋体"/>
          <w:b/>
          <w:bCs/>
          <w:color w:val="auto"/>
          <w:spacing w:val="0"/>
          <w:kern w:val="2"/>
          <w:sz w:val="32"/>
          <w:szCs w:val="32"/>
          <w:lang w:val="en-US" w:eastAsia="zh-CN" w:bidi="ar-SA"/>
        </w:rPr>
        <w:t>切实扩大有效投资。</w:t>
      </w:r>
      <w:r>
        <w:rPr>
          <w:rFonts w:hint="default" w:ascii="宋体" w:hAnsi="宋体" w:eastAsia="方正仿宋简体" w:cs="宋体"/>
          <w:color w:val="auto"/>
          <w:kern w:val="2"/>
          <w:sz w:val="32"/>
          <w:szCs w:val="22"/>
          <w:lang w:val="en-US" w:eastAsia="zh-CN" w:bidi="ar-SA"/>
        </w:rPr>
        <w:t>坚持重点项目专班推进机制，充分发挥联审联办、容缺办理、绿色通道等工作机制效能，紧盯项目签约落地、开工建设等关键环节，提高前期工作效率，完善要素有效供给，谋划储备吾悦广场商业综合体、伊犁医药智能产业园、合福工业地产等一批重点项目落地，抓好伊宁市绿色氢能创新应用工程、</w:t>
      </w:r>
      <w:r>
        <w:rPr>
          <w:rFonts w:hint="default" w:ascii="宋体" w:hAnsi="宋体" w:eastAsia="方正仿宋简体" w:cs="宋体"/>
          <w:color w:val="auto"/>
          <w:kern w:val="2"/>
          <w:sz w:val="32"/>
          <w:szCs w:val="22"/>
          <w:highlight w:val="none"/>
          <w:lang w:val="en-US" w:eastAsia="zh-CN" w:bidi="ar-SA"/>
        </w:rPr>
        <w:t>伊犁新天煤化工5</w:t>
      </w:r>
      <w:r>
        <w:rPr>
          <w:rFonts w:hint="eastAsia" w:ascii="宋体" w:hAnsi="宋体" w:eastAsia="方正仿宋简体" w:cs="宋体"/>
          <w:color w:val="auto"/>
          <w:kern w:val="2"/>
          <w:sz w:val="32"/>
          <w:szCs w:val="22"/>
          <w:highlight w:val="none"/>
          <w:lang w:val="en-US" w:eastAsia="zh-CN" w:bidi="ar-SA"/>
        </w:rPr>
        <w:t>万千瓦</w:t>
      </w:r>
      <w:r>
        <w:rPr>
          <w:rFonts w:hint="default" w:ascii="宋体" w:hAnsi="宋体" w:eastAsia="方正仿宋简体" w:cs="宋体"/>
          <w:color w:val="auto"/>
          <w:kern w:val="2"/>
          <w:sz w:val="32"/>
          <w:szCs w:val="22"/>
          <w:highlight w:val="none"/>
          <w:lang w:val="en-US" w:eastAsia="zh-CN" w:bidi="ar-SA"/>
        </w:rPr>
        <w:t>光伏发电项目</w:t>
      </w:r>
      <w:r>
        <w:rPr>
          <w:rFonts w:hint="default" w:ascii="宋体" w:hAnsi="宋体" w:eastAsia="方正仿宋简体" w:cs="宋体"/>
          <w:color w:val="auto"/>
          <w:kern w:val="2"/>
          <w:sz w:val="32"/>
          <w:szCs w:val="22"/>
          <w:lang w:val="en-US" w:eastAsia="zh-CN" w:bidi="ar-SA"/>
        </w:rPr>
        <w:t>建设。确保全年开复工500万元以上项目21</w:t>
      </w:r>
      <w:r>
        <w:rPr>
          <w:rFonts w:hint="eastAsia" w:ascii="宋体" w:hAnsi="宋体" w:eastAsia="方正仿宋简体" w:cs="宋体"/>
          <w:color w:val="auto"/>
          <w:kern w:val="2"/>
          <w:sz w:val="32"/>
          <w:szCs w:val="22"/>
          <w:lang w:val="en-US" w:eastAsia="zh-CN" w:bidi="ar-SA"/>
        </w:rPr>
        <w:t>8</w:t>
      </w:r>
      <w:r>
        <w:rPr>
          <w:rFonts w:hint="default" w:ascii="宋体" w:hAnsi="宋体" w:eastAsia="方正仿宋简体" w:cs="宋体"/>
          <w:color w:val="auto"/>
          <w:kern w:val="2"/>
          <w:sz w:val="32"/>
          <w:szCs w:val="22"/>
          <w:lang w:val="en-US" w:eastAsia="zh-CN" w:bidi="ar-SA"/>
        </w:rPr>
        <w:t>个，力争完成固定资产投资</w:t>
      </w:r>
      <w:r>
        <w:rPr>
          <w:rFonts w:hint="default" w:ascii="Times New Roman" w:hAnsi="Times New Roman" w:eastAsia="方正仿宋简体" w:cs="Times New Roman"/>
          <w:color w:val="auto"/>
          <w:kern w:val="2"/>
          <w:sz w:val="32"/>
          <w:szCs w:val="22"/>
          <w:lang w:val="en-US" w:eastAsia="zh-CN" w:bidi="ar-SA"/>
        </w:rPr>
        <w:t>增长15％。</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color w:val="auto"/>
          <w:kern w:val="2"/>
          <w:sz w:val="32"/>
          <w:szCs w:val="22"/>
          <w:lang w:val="en-US" w:eastAsia="zh-CN" w:bidi="ar-SA"/>
        </w:rPr>
      </w:pPr>
      <w:r>
        <w:rPr>
          <w:rFonts w:hint="default" w:ascii="宋体" w:hAnsi="宋体" w:eastAsia="方正仿宋简体" w:cs="宋体"/>
          <w:b/>
          <w:bCs/>
          <w:color w:val="auto"/>
          <w:spacing w:val="0"/>
          <w:kern w:val="2"/>
          <w:sz w:val="32"/>
          <w:szCs w:val="32"/>
          <w:lang w:val="en-US" w:eastAsia="zh-CN" w:bidi="ar-SA"/>
        </w:rPr>
        <w:t>全力保障项目实施。</w:t>
      </w:r>
      <w:r>
        <w:rPr>
          <w:rFonts w:hint="default" w:ascii="宋体" w:hAnsi="宋体" w:eastAsia="方正仿宋简体" w:cs="宋体"/>
          <w:color w:val="auto"/>
          <w:kern w:val="2"/>
          <w:sz w:val="32"/>
          <w:szCs w:val="22"/>
          <w:lang w:val="en-US" w:eastAsia="zh-CN" w:bidi="ar-SA"/>
        </w:rPr>
        <w:t>紧盯117个州直重点投资项目和107亿元以上常态化储备项目，深化重点项目</w:t>
      </w:r>
      <w:r>
        <w:rPr>
          <w:rFonts w:hint="eastAsia" w:ascii="宋体" w:hAnsi="宋体" w:eastAsia="方正仿宋简体" w:cs="宋体"/>
          <w:color w:val="auto"/>
          <w:kern w:val="2"/>
          <w:sz w:val="32"/>
          <w:szCs w:val="22"/>
          <w:lang w:val="en-US" w:eastAsia="zh-CN" w:bidi="ar-SA"/>
        </w:rPr>
        <w:t>周</w:t>
      </w:r>
      <w:r>
        <w:rPr>
          <w:rFonts w:hint="default" w:ascii="宋体" w:hAnsi="宋体" w:eastAsia="方正仿宋简体" w:cs="宋体"/>
          <w:color w:val="auto"/>
          <w:kern w:val="2"/>
          <w:sz w:val="32"/>
          <w:szCs w:val="22"/>
          <w:lang w:val="en-US" w:eastAsia="zh-CN" w:bidi="ar-SA"/>
        </w:rPr>
        <w:t>调度、月通报等机制，协调破解项目卡点、难点，加快推动重大项目落地见效。</w:t>
      </w:r>
      <w:r>
        <w:rPr>
          <w:rFonts w:hint="eastAsia" w:ascii="宋体" w:hAnsi="宋体" w:eastAsia="方正仿宋简体" w:cs="宋体"/>
          <w:color w:val="auto"/>
          <w:kern w:val="2"/>
          <w:sz w:val="32"/>
          <w:szCs w:val="22"/>
          <w:lang w:val="en-US" w:eastAsia="zh-CN" w:bidi="ar-SA"/>
        </w:rPr>
        <w:t>完善</w:t>
      </w:r>
      <w:r>
        <w:rPr>
          <w:rFonts w:hint="default" w:ascii="宋体" w:hAnsi="宋体" w:eastAsia="方正仿宋简体" w:cs="宋体"/>
          <w:color w:val="auto"/>
          <w:kern w:val="2"/>
          <w:sz w:val="32"/>
          <w:szCs w:val="22"/>
          <w:lang w:val="en-US" w:eastAsia="zh-CN" w:bidi="ar-SA"/>
        </w:rPr>
        <w:t>项目全生命周期管理体系，全方位提升项目招引、项目审批、项目预警等功能，强化项目立项、开工、竣工、投产等全过程服务。深化投资项目审批制度改革，强化项目“一站式”联合审批、全科代办全程陪跑、联合验收“一口受理”等服务，提速提效产业项目审批。</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b/>
          <w:bCs/>
          <w:color w:val="auto"/>
          <w:spacing w:val="0"/>
          <w:kern w:val="2"/>
          <w:sz w:val="32"/>
          <w:szCs w:val="32"/>
          <w:lang w:val="en-US" w:eastAsia="zh-CN" w:bidi="ar-SA"/>
        </w:rPr>
      </w:pPr>
      <w:r>
        <w:rPr>
          <w:rFonts w:hint="default" w:ascii="宋体" w:hAnsi="宋体" w:eastAsia="方正仿宋简体" w:cs="宋体"/>
          <w:b/>
          <w:bCs/>
          <w:color w:val="auto"/>
          <w:spacing w:val="0"/>
          <w:kern w:val="2"/>
          <w:sz w:val="32"/>
          <w:szCs w:val="32"/>
          <w:lang w:val="en-US" w:eastAsia="zh-CN" w:bidi="ar-SA"/>
        </w:rPr>
        <w:t>持续提升招商质效。</w:t>
      </w:r>
      <w:r>
        <w:rPr>
          <w:rFonts w:hint="default" w:ascii="宋体" w:hAnsi="宋体" w:eastAsia="方正仿宋简体" w:cs="宋体"/>
          <w:b w:val="0"/>
          <w:color w:val="auto"/>
          <w:spacing w:val="0"/>
          <w:kern w:val="2"/>
          <w:sz w:val="32"/>
          <w:szCs w:val="32"/>
          <w:lang w:val="en-US" w:eastAsia="zh-CN" w:bidi="ar-SA"/>
        </w:rPr>
        <w:t>紧盯自治州“</w:t>
      </w:r>
      <w:r>
        <w:rPr>
          <w:rFonts w:hint="eastAsia" w:ascii="宋体" w:hAnsi="宋体" w:eastAsia="方正仿宋简体" w:cs="宋体"/>
          <w:b w:val="0"/>
          <w:color w:val="auto"/>
          <w:spacing w:val="0"/>
          <w:kern w:val="2"/>
          <w:sz w:val="32"/>
          <w:szCs w:val="32"/>
          <w:lang w:val="en-US" w:eastAsia="zh-CN" w:bidi="ar-SA"/>
        </w:rPr>
        <w:t>1+10+X+N</w:t>
      </w:r>
      <w:r>
        <w:rPr>
          <w:rFonts w:hint="default" w:ascii="宋体" w:hAnsi="宋体" w:eastAsia="方正仿宋简体" w:cs="宋体"/>
          <w:b w:val="0"/>
          <w:color w:val="auto"/>
          <w:spacing w:val="0"/>
          <w:kern w:val="2"/>
          <w:sz w:val="32"/>
          <w:szCs w:val="32"/>
          <w:lang w:val="en-US" w:eastAsia="zh-CN" w:bidi="ar-SA"/>
        </w:rPr>
        <w:t>”</w:t>
      </w:r>
      <w:r>
        <w:rPr>
          <w:rFonts w:hint="eastAsia" w:ascii="宋体" w:hAnsi="宋体" w:eastAsia="方正仿宋简体" w:cs="宋体"/>
          <w:b w:val="0"/>
          <w:color w:val="auto"/>
          <w:spacing w:val="0"/>
          <w:kern w:val="2"/>
          <w:sz w:val="32"/>
          <w:szCs w:val="32"/>
          <w:lang w:val="en-US" w:eastAsia="zh-CN" w:bidi="ar-SA"/>
        </w:rPr>
        <w:t>产业体系建设</w:t>
      </w:r>
      <w:r>
        <w:rPr>
          <w:rFonts w:hint="default" w:ascii="宋体" w:hAnsi="宋体" w:eastAsia="方正仿宋简体" w:cs="宋体"/>
          <w:b w:val="0"/>
          <w:color w:val="auto"/>
          <w:spacing w:val="0"/>
          <w:kern w:val="2"/>
          <w:sz w:val="32"/>
          <w:szCs w:val="32"/>
          <w:lang w:val="en-US" w:eastAsia="zh-CN" w:bidi="ar-SA"/>
        </w:rPr>
        <w:t>和伊宁市六大优势产业，用好用活招商引资“产业链图谱”，瞄准世界500强、中国500强企业和长三角、珠三角、京津冀</w:t>
      </w:r>
      <w:r>
        <w:rPr>
          <w:rFonts w:hint="eastAsia" w:ascii="宋体" w:hAnsi="宋体" w:eastAsia="方正仿宋简体" w:cs="宋体"/>
          <w:b w:val="0"/>
          <w:color w:val="auto"/>
          <w:spacing w:val="0"/>
          <w:kern w:val="2"/>
          <w:sz w:val="32"/>
          <w:szCs w:val="32"/>
          <w:lang w:val="en-US" w:eastAsia="zh-CN" w:bidi="ar-SA"/>
        </w:rPr>
        <w:t>、大湾区</w:t>
      </w:r>
      <w:r>
        <w:rPr>
          <w:rFonts w:hint="default" w:ascii="宋体" w:hAnsi="宋体" w:eastAsia="方正仿宋简体" w:cs="宋体"/>
          <w:b w:val="0"/>
          <w:color w:val="auto"/>
          <w:spacing w:val="0"/>
          <w:kern w:val="2"/>
          <w:sz w:val="32"/>
          <w:szCs w:val="32"/>
          <w:lang w:val="en-US" w:eastAsia="zh-CN" w:bidi="ar-SA"/>
        </w:rPr>
        <w:t>等重点地区，开展“走出去、请进来”，引进与伊宁市产业密切相关的大项目、好项目，力争全年</w:t>
      </w:r>
      <w:r>
        <w:rPr>
          <w:rFonts w:hint="eastAsia" w:ascii="宋体" w:hAnsi="宋体" w:eastAsia="方正仿宋简体" w:cs="宋体"/>
          <w:b w:val="0"/>
          <w:color w:val="auto"/>
          <w:spacing w:val="0"/>
          <w:kern w:val="2"/>
          <w:sz w:val="32"/>
          <w:szCs w:val="32"/>
          <w:lang w:val="en-US" w:eastAsia="zh-CN" w:bidi="ar-SA"/>
        </w:rPr>
        <w:t>实现</w:t>
      </w:r>
      <w:r>
        <w:rPr>
          <w:rFonts w:hint="default" w:ascii="宋体" w:hAnsi="宋体" w:eastAsia="方正仿宋简体" w:cs="宋体"/>
          <w:b w:val="0"/>
          <w:color w:val="auto"/>
          <w:spacing w:val="0"/>
          <w:kern w:val="2"/>
          <w:sz w:val="32"/>
          <w:szCs w:val="32"/>
          <w:highlight w:val="none"/>
          <w:lang w:val="en-US" w:eastAsia="zh-CN" w:bidi="ar-SA"/>
        </w:rPr>
        <w:t>到位资金</w:t>
      </w:r>
      <w:r>
        <w:rPr>
          <w:rFonts w:hint="eastAsia" w:ascii="宋体" w:hAnsi="宋体" w:eastAsia="方正仿宋简体" w:cs="宋体"/>
          <w:b w:val="0"/>
          <w:color w:val="auto"/>
          <w:spacing w:val="0"/>
          <w:kern w:val="2"/>
          <w:sz w:val="32"/>
          <w:szCs w:val="32"/>
          <w:highlight w:val="none"/>
          <w:lang w:val="en-US" w:eastAsia="zh-CN" w:bidi="ar-SA"/>
        </w:rPr>
        <w:t>265</w:t>
      </w:r>
      <w:r>
        <w:rPr>
          <w:rFonts w:hint="default" w:ascii="宋体" w:hAnsi="宋体" w:eastAsia="方正仿宋简体" w:cs="宋体"/>
          <w:b w:val="0"/>
          <w:color w:val="auto"/>
          <w:spacing w:val="0"/>
          <w:kern w:val="2"/>
          <w:sz w:val="32"/>
          <w:szCs w:val="32"/>
          <w:highlight w:val="none"/>
          <w:lang w:val="en-US" w:eastAsia="zh-CN" w:bidi="ar-SA"/>
        </w:rPr>
        <w:t>亿元，</w:t>
      </w:r>
      <w:r>
        <w:rPr>
          <w:rFonts w:hint="default" w:ascii="宋体" w:hAnsi="宋体" w:eastAsia="方正仿宋简体" w:cs="宋体"/>
          <w:b w:val="0"/>
          <w:strike w:val="0"/>
          <w:dstrike w:val="0"/>
          <w:color w:val="auto"/>
          <w:spacing w:val="0"/>
          <w:kern w:val="2"/>
          <w:sz w:val="32"/>
          <w:szCs w:val="32"/>
          <w:lang w:val="en-US" w:eastAsia="zh-CN" w:bidi="ar-SA"/>
        </w:rPr>
        <w:t>增长15％以上</w:t>
      </w:r>
      <w:r>
        <w:rPr>
          <w:rFonts w:hint="default" w:ascii="宋体" w:hAnsi="宋体" w:eastAsia="方正仿宋简体" w:cs="宋体"/>
          <w:b w:val="0"/>
          <w:color w:val="auto"/>
          <w:spacing w:val="0"/>
          <w:kern w:val="2"/>
          <w:sz w:val="32"/>
          <w:szCs w:val="32"/>
          <w:lang w:val="en-US" w:eastAsia="zh-CN" w:bidi="ar-SA"/>
        </w:rPr>
        <w:t>。发挥对口援疆优势和投资促进中心作用，统筹推进专班招商，充实招商引资项目库，实现全市资源、政策和信息统筹共享。</w:t>
      </w:r>
    </w:p>
    <w:p>
      <w:pPr>
        <w:keepNext w:val="0"/>
        <w:keepLines w:val="0"/>
        <w:pageBreakBefore w:val="0"/>
        <w:kinsoku/>
        <w:wordWrap/>
        <w:bidi w:val="0"/>
        <w:spacing w:line="560" w:lineRule="exact"/>
        <w:ind w:left="0" w:leftChars="0" w:firstLine="640" w:firstLineChars="200"/>
        <w:textAlignment w:val="auto"/>
        <w:rPr>
          <w:rFonts w:hint="default" w:ascii="宋体" w:hAnsi="宋体" w:eastAsia="黑体" w:cs="宋体"/>
          <w:color w:val="auto"/>
          <w:sz w:val="32"/>
        </w:rPr>
      </w:pPr>
      <w:r>
        <w:rPr>
          <w:rFonts w:hint="default" w:ascii="宋体" w:hAnsi="宋体" w:eastAsia="黑体" w:cs="宋体"/>
          <w:color w:val="auto"/>
          <w:sz w:val="32"/>
          <w:szCs w:val="20"/>
          <w:lang w:val="en-US" w:eastAsia="zh-CN"/>
        </w:rPr>
        <w:t>三</w:t>
      </w:r>
      <w:r>
        <w:rPr>
          <w:rFonts w:hint="default" w:ascii="宋体" w:hAnsi="宋体" w:eastAsia="黑体" w:cs="宋体"/>
          <w:color w:val="auto"/>
          <w:sz w:val="32"/>
          <w:szCs w:val="20"/>
        </w:rPr>
        <w:t>、</w:t>
      </w:r>
      <w:r>
        <w:rPr>
          <w:rFonts w:hint="default" w:ascii="宋体" w:hAnsi="宋体" w:eastAsia="黑体" w:cs="宋体"/>
          <w:color w:val="auto"/>
          <w:sz w:val="32"/>
          <w:szCs w:val="20"/>
          <w:lang w:val="en-US" w:eastAsia="zh-CN"/>
        </w:rPr>
        <w:t>坚决打好改革开放“阵地战”，为“迈上新台阶、建设现代化伊宁”激发动力活力</w:t>
      </w:r>
    </w:p>
    <w:p>
      <w:pPr>
        <w:keepNext w:val="0"/>
        <w:keepLines w:val="0"/>
        <w:pageBreakBefore w:val="0"/>
        <w:kinsoku/>
        <w:wordWrap/>
        <w:bidi w:val="0"/>
        <w:spacing w:line="560" w:lineRule="exact"/>
        <w:ind w:left="0" w:firstLine="64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val="0"/>
          <w:color w:val="auto"/>
          <w:spacing w:val="0"/>
          <w:kern w:val="2"/>
          <w:sz w:val="32"/>
          <w:szCs w:val="32"/>
          <w:lang w:val="en-US" w:eastAsia="zh-CN" w:bidi="ar-SA"/>
        </w:rPr>
        <w:t>坚持深化改革不停步，全面创新不止步，抢占创新高地，抢抓改革红利，为全市发展注入</w:t>
      </w:r>
      <w:r>
        <w:rPr>
          <w:rFonts w:hint="eastAsia" w:ascii="宋体" w:hAnsi="宋体" w:eastAsia="方正仿宋简体" w:cs="宋体"/>
          <w:b w:val="0"/>
          <w:color w:val="auto"/>
          <w:spacing w:val="0"/>
          <w:kern w:val="2"/>
          <w:sz w:val="32"/>
          <w:szCs w:val="32"/>
          <w:lang w:val="en-US" w:eastAsia="zh-CN" w:bidi="ar-SA"/>
        </w:rPr>
        <w:t>强大动能</w:t>
      </w:r>
      <w:r>
        <w:rPr>
          <w:rFonts w:hint="default" w:ascii="宋体" w:hAnsi="宋体" w:eastAsia="方正仿宋简体" w:cs="宋体"/>
          <w:b w:val="0"/>
          <w:color w:val="auto"/>
          <w:spacing w:val="0"/>
          <w:kern w:val="2"/>
          <w:sz w:val="32"/>
          <w:szCs w:val="32"/>
          <w:lang w:val="en-US" w:eastAsia="zh-CN" w:bidi="ar-SA"/>
        </w:rPr>
        <w:t>。</w:t>
      </w:r>
    </w:p>
    <w:p>
      <w:pPr>
        <w:keepNext w:val="0"/>
        <w:keepLines w:val="0"/>
        <w:pageBreakBefore w:val="0"/>
        <w:kinsoku/>
        <w:wordWrap/>
        <w:bidi w:val="0"/>
        <w:spacing w:line="560" w:lineRule="exact"/>
        <w:ind w:left="0" w:firstLine="640"/>
        <w:textAlignment w:val="auto"/>
        <w:rPr>
          <w:rFonts w:hint="default" w:ascii="宋体" w:hAnsi="宋体" w:eastAsia="方正楷体简体" w:cs="宋体"/>
          <w:b/>
          <w:color w:val="auto"/>
          <w:kern w:val="2"/>
          <w:sz w:val="32"/>
          <w:szCs w:val="32"/>
          <w:lang w:val="en-US" w:eastAsia="zh-CN" w:bidi="ar-SA"/>
        </w:rPr>
      </w:pPr>
      <w:r>
        <w:rPr>
          <w:rFonts w:hint="default" w:ascii="宋体" w:hAnsi="宋体" w:eastAsia="方正楷体简体" w:cs="宋体"/>
          <w:b/>
          <w:color w:val="auto"/>
          <w:sz w:val="32"/>
          <w:szCs w:val="32"/>
          <w:lang w:val="en-US" w:eastAsia="zh-CN"/>
        </w:rPr>
        <w:t>深层推进重点改革</w:t>
      </w:r>
      <w:r>
        <w:rPr>
          <w:rFonts w:hint="default" w:ascii="宋体" w:hAnsi="宋体" w:eastAsia="方正楷体简体" w:cs="宋体"/>
          <w:b/>
          <w:color w:val="auto"/>
          <w:sz w:val="32"/>
          <w:szCs w:val="32"/>
        </w:rPr>
        <w:t>。</w:t>
      </w:r>
      <w:r>
        <w:rPr>
          <w:rFonts w:hint="default" w:ascii="宋体" w:hAnsi="宋体" w:eastAsia="方正仿宋简体" w:cs="宋体"/>
          <w:b w:val="0"/>
          <w:color w:val="auto"/>
          <w:spacing w:val="0"/>
          <w:kern w:val="2"/>
          <w:sz w:val="32"/>
          <w:szCs w:val="32"/>
          <w:lang w:val="en-US" w:eastAsia="zh-CN" w:bidi="ar-SA"/>
        </w:rPr>
        <w:t>加快改革试点探索，持续开展农村宅基地制度改革和农村乱占耕地专项整治试点，积极推进农村集体经营性建设用地入市改革试点，探索形成一批可复制、能推广、惠民生、利修法的制度创新成果。稳妥推进“奶牛场”机构改革</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持续深化国有企业改革，稳步推进混合所有制改革，探索股权多元化，加强与央企、州企、民企及南京援疆企业的合作，实现国有资本、资产、投资、基金与非国有资本的合作，提高企业竞争力和经济效益。统筹推进教育、医疗、卫生、民生、户籍等方面改革工作，不断提升群众的获得感、幸福感、满意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3" w:firstLineChars="200"/>
        <w:jc w:val="both"/>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提升对外开放水平。</w:t>
      </w:r>
      <w:r>
        <w:rPr>
          <w:rFonts w:hint="default" w:ascii="宋体" w:hAnsi="宋体" w:eastAsia="方正仿宋简体" w:cs="宋体"/>
          <w:b w:val="0"/>
          <w:color w:val="auto"/>
          <w:spacing w:val="0"/>
          <w:kern w:val="2"/>
          <w:sz w:val="32"/>
          <w:szCs w:val="32"/>
          <w:lang w:val="en-US" w:eastAsia="zh-CN" w:bidi="ar-SA"/>
        </w:rPr>
        <w:t>依托“两个市场、两种资源”，用好中哈免签政策，</w:t>
      </w:r>
      <w:r>
        <w:rPr>
          <w:rFonts w:hint="eastAsia" w:ascii="宋体" w:hAnsi="宋体" w:eastAsia="方正仿宋简体" w:cs="宋体"/>
          <w:b w:val="0"/>
          <w:color w:val="auto"/>
          <w:spacing w:val="0"/>
          <w:kern w:val="2"/>
          <w:sz w:val="32"/>
          <w:szCs w:val="32"/>
          <w:lang w:val="en-US" w:eastAsia="zh-CN" w:bidi="ar-SA"/>
        </w:rPr>
        <w:t>加强</w:t>
      </w:r>
      <w:r>
        <w:rPr>
          <w:rFonts w:hint="default" w:ascii="宋体" w:hAnsi="宋体" w:eastAsia="方正仿宋简体" w:cs="宋体"/>
          <w:b w:val="0"/>
          <w:color w:val="auto"/>
          <w:spacing w:val="0"/>
          <w:kern w:val="2"/>
          <w:sz w:val="32"/>
          <w:szCs w:val="32"/>
          <w:lang w:val="en-US" w:eastAsia="zh-CN" w:bidi="ar-SA"/>
        </w:rPr>
        <w:t>与哈萨克斯坦阿拉木图州库纳耶夫市</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俄罗斯下诺夫哥罗德州沃兹涅辛斯克市</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乌兹别克斯坦吉扎克州吉扎克市</w:t>
      </w:r>
      <w:r>
        <w:rPr>
          <w:rFonts w:hint="eastAsia" w:ascii="宋体" w:hAnsi="宋体" w:eastAsia="方正仿宋简体" w:cs="宋体"/>
          <w:b w:val="0"/>
          <w:color w:val="auto"/>
          <w:spacing w:val="0"/>
          <w:kern w:val="2"/>
          <w:sz w:val="32"/>
          <w:szCs w:val="32"/>
          <w:lang w:val="en-US" w:eastAsia="zh-CN" w:bidi="ar-SA"/>
        </w:rPr>
        <w:t>友好合作</w:t>
      </w:r>
      <w:r>
        <w:rPr>
          <w:rFonts w:hint="default" w:ascii="宋体" w:hAnsi="宋体" w:eastAsia="方正仿宋简体" w:cs="宋体"/>
          <w:b w:val="0"/>
          <w:color w:val="auto"/>
          <w:spacing w:val="0"/>
          <w:kern w:val="2"/>
          <w:sz w:val="32"/>
          <w:szCs w:val="32"/>
          <w:lang w:val="en-US" w:eastAsia="zh-CN" w:bidi="ar-SA"/>
        </w:rPr>
        <w:t>，促进国际经贸深度</w:t>
      </w:r>
      <w:r>
        <w:rPr>
          <w:rFonts w:hint="eastAsia" w:ascii="宋体" w:hAnsi="宋体" w:eastAsia="方正仿宋简体" w:cs="宋体"/>
          <w:b w:val="0"/>
          <w:color w:val="auto"/>
          <w:spacing w:val="0"/>
          <w:kern w:val="2"/>
          <w:sz w:val="32"/>
          <w:szCs w:val="32"/>
          <w:lang w:val="en-US" w:eastAsia="zh-CN" w:bidi="ar-SA"/>
        </w:rPr>
        <w:t>交流</w:t>
      </w:r>
      <w:r>
        <w:rPr>
          <w:rFonts w:hint="default" w:ascii="宋体" w:hAnsi="宋体" w:eastAsia="方正仿宋简体" w:cs="宋体"/>
          <w:b w:val="0"/>
          <w:color w:val="auto"/>
          <w:spacing w:val="0"/>
          <w:kern w:val="2"/>
          <w:sz w:val="32"/>
          <w:szCs w:val="32"/>
          <w:lang w:val="en-US" w:eastAsia="zh-CN" w:bidi="ar-SA"/>
        </w:rPr>
        <w:t>，积极参与中国（伊犁）跨境电子商务综合试验区建设，加速通道经济向枢纽经济、产业经济、口岸经济转型。积极跑办伊宁保税物流中心获批工作，力争年内取得重大进展。积极引导桥谷贸易、彩禾贸易等外贸企业参加亚欧博览会、广交会等境内外展会，持续提升产品影响力和市场竞争力。积极争取自治区“离疆免税”政策，推进“智慧互市”综合服务平台建设，实现更大范围、更宽领域、更深层次的高水平对外开放。支持出口加工型企业扩大出口规模、布局海外仓，引进一批产业链较短且关联度较高的外向型企业，年内培育亿元以上外向型企业2家，实现对外贸易总额1</w:t>
      </w:r>
      <w:r>
        <w:rPr>
          <w:rFonts w:hint="eastAsia" w:ascii="宋体" w:hAnsi="宋体" w:eastAsia="方正仿宋简体" w:cs="宋体"/>
          <w:b w:val="0"/>
          <w:color w:val="auto"/>
          <w:spacing w:val="0"/>
          <w:kern w:val="2"/>
          <w:sz w:val="32"/>
          <w:szCs w:val="32"/>
          <w:lang w:val="en-US" w:eastAsia="zh-CN" w:bidi="ar-SA"/>
        </w:rPr>
        <w:t>20</w:t>
      </w:r>
      <w:r>
        <w:rPr>
          <w:rFonts w:hint="default" w:ascii="宋体" w:hAnsi="宋体" w:eastAsia="方正仿宋简体" w:cs="宋体"/>
          <w:b w:val="0"/>
          <w:color w:val="auto"/>
          <w:spacing w:val="0"/>
          <w:kern w:val="2"/>
          <w:sz w:val="32"/>
          <w:szCs w:val="32"/>
          <w:lang w:val="en-US" w:eastAsia="zh-CN" w:bidi="ar-SA"/>
        </w:rPr>
        <w:t>亿元。</w:t>
      </w:r>
    </w:p>
    <w:p>
      <w:pPr>
        <w:keepNext w:val="0"/>
        <w:keepLines w:val="0"/>
        <w:pageBreakBefore w:val="0"/>
        <w:widowControl w:val="0"/>
        <w:kinsoku/>
        <w:wordWrap/>
        <w:topLinePunct/>
        <w:bidi w:val="0"/>
        <w:spacing w:line="560" w:lineRule="exact"/>
        <w:ind w:left="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sz w:val="32"/>
          <w:szCs w:val="32"/>
          <w:lang w:val="en-US" w:eastAsia="zh-CN"/>
        </w:rPr>
        <w:t>狠抓营商环境优化。</w:t>
      </w:r>
      <w:r>
        <w:rPr>
          <w:rFonts w:hint="default" w:ascii="宋体" w:hAnsi="宋体" w:eastAsia="方正仿宋简体" w:cs="宋体"/>
          <w:b w:val="0"/>
          <w:color w:val="auto"/>
          <w:spacing w:val="0"/>
          <w:kern w:val="2"/>
          <w:sz w:val="32"/>
          <w:szCs w:val="32"/>
          <w:lang w:val="en-US" w:eastAsia="zh-CN" w:bidi="ar-SA"/>
        </w:rPr>
        <w:t>以市场主体感受为导向，做到企业办事无忧、政府无事不扰。加强数字政府建设，持续深化“放管服”改革，纵深推进“一网通办”“跨区域通办”，扩大“一件事一次办”范围，提高“一站式”审批工作效率。强化职能部门履职尽责优质服务水平，推动招投标全流程电子化</w:t>
      </w:r>
      <w:r>
        <w:rPr>
          <w:rFonts w:hint="eastAsia" w:ascii="宋体" w:hAnsi="宋体" w:eastAsia="方正仿宋简体" w:cs="宋体"/>
          <w:b w:val="0"/>
          <w:color w:val="auto"/>
          <w:spacing w:val="0"/>
          <w:kern w:val="2"/>
          <w:sz w:val="32"/>
          <w:szCs w:val="32"/>
          <w:lang w:val="en-US" w:eastAsia="zh-CN" w:bidi="ar-SA"/>
        </w:rPr>
        <w:t>改革</w:t>
      </w:r>
      <w:r>
        <w:rPr>
          <w:rFonts w:hint="default" w:ascii="宋体" w:hAnsi="宋体" w:eastAsia="方正仿宋简体" w:cs="宋体"/>
          <w:b w:val="0"/>
          <w:color w:val="auto"/>
          <w:spacing w:val="0"/>
          <w:kern w:val="2"/>
          <w:sz w:val="32"/>
          <w:szCs w:val="32"/>
          <w:lang w:val="en-US" w:eastAsia="zh-CN" w:bidi="ar-SA"/>
        </w:rPr>
        <w:t>，升级完善“不见面”开标系统，</w:t>
      </w:r>
      <w:r>
        <w:rPr>
          <w:rFonts w:hint="eastAsia" w:ascii="宋体" w:hAnsi="宋体" w:eastAsia="方正仿宋简体" w:cs="宋体"/>
          <w:b w:val="0"/>
          <w:color w:val="auto"/>
          <w:spacing w:val="0"/>
          <w:kern w:val="2"/>
          <w:sz w:val="32"/>
          <w:szCs w:val="32"/>
          <w:lang w:val="en-US" w:eastAsia="zh-CN" w:bidi="ar-SA"/>
        </w:rPr>
        <w:t>提高</w:t>
      </w:r>
      <w:r>
        <w:rPr>
          <w:rFonts w:hint="default" w:ascii="宋体" w:hAnsi="宋体" w:eastAsia="方正仿宋简体" w:cs="宋体"/>
          <w:b w:val="0"/>
          <w:color w:val="auto"/>
          <w:spacing w:val="0"/>
          <w:kern w:val="2"/>
          <w:sz w:val="32"/>
          <w:szCs w:val="32"/>
          <w:lang w:val="en-US" w:eastAsia="zh-CN" w:bidi="ar-SA"/>
        </w:rPr>
        <w:t>远程异地评审使用率。严格落实“双随机一公开</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加强事中事后监管，做到有求必应、有应必优。持续清理拖欠民营企业和中小企业账款，坚决杜绝新增拖欠企业账款情况发生，全力打造诚信政府。</w:t>
      </w:r>
      <w:r>
        <w:rPr>
          <w:rFonts w:hint="eastAsia" w:ascii="宋体" w:hAnsi="宋体" w:eastAsia="方正仿宋简体" w:cs="宋体"/>
          <w:b w:val="0"/>
          <w:color w:val="auto"/>
          <w:spacing w:val="0"/>
          <w:kern w:val="2"/>
          <w:sz w:val="32"/>
          <w:szCs w:val="32"/>
          <w:lang w:val="en-US" w:eastAsia="zh-CN" w:bidi="ar-SA"/>
        </w:rPr>
        <w:t>深入开展“营商环境提升年”活动，实施各级党政班子成员联系企业“一起益企”行动，</w:t>
      </w:r>
      <w:r>
        <w:rPr>
          <w:rFonts w:hint="default" w:ascii="宋体" w:hAnsi="宋体" w:eastAsia="方正仿宋简体" w:cs="宋体"/>
          <w:b w:val="0"/>
          <w:color w:val="auto"/>
          <w:spacing w:val="0"/>
          <w:kern w:val="2"/>
          <w:sz w:val="32"/>
          <w:szCs w:val="32"/>
          <w:lang w:val="en-US" w:eastAsia="zh-CN" w:bidi="ar-SA"/>
        </w:rPr>
        <w:t>畅通举报投诉渠道，对损害投资环境的违法违纪违规问题实行“零容忍”，全力打造“沃土伊宁</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天下商赢”</w:t>
      </w:r>
      <w:r>
        <w:rPr>
          <w:rFonts w:hint="eastAsia" w:ascii="宋体" w:hAnsi="宋体" w:eastAsia="方正仿宋简体" w:cs="宋体"/>
          <w:b w:val="0"/>
          <w:color w:val="auto"/>
          <w:spacing w:val="0"/>
          <w:kern w:val="2"/>
          <w:sz w:val="32"/>
          <w:szCs w:val="32"/>
          <w:lang w:val="en-US" w:eastAsia="zh-CN" w:bidi="ar-SA"/>
        </w:rPr>
        <w:t>的</w:t>
      </w:r>
      <w:r>
        <w:rPr>
          <w:rFonts w:hint="default" w:ascii="宋体" w:hAnsi="宋体" w:eastAsia="方正仿宋简体" w:cs="宋体"/>
          <w:b w:val="0"/>
          <w:color w:val="auto"/>
          <w:spacing w:val="0"/>
          <w:kern w:val="2"/>
          <w:sz w:val="32"/>
          <w:szCs w:val="32"/>
          <w:lang w:val="en-US" w:eastAsia="zh-CN" w:bidi="ar-SA"/>
        </w:rPr>
        <w:t>一流营商环境体验地。</w:t>
      </w:r>
    </w:p>
    <w:p>
      <w:pPr>
        <w:keepNext w:val="0"/>
        <w:keepLines w:val="0"/>
        <w:pageBreakBefore w:val="0"/>
        <w:kinsoku/>
        <w:wordWrap/>
        <w:bidi w:val="0"/>
        <w:spacing w:line="560" w:lineRule="exact"/>
        <w:ind w:left="0" w:leftChars="0" w:firstLine="640" w:firstLineChars="200"/>
        <w:textAlignment w:val="auto"/>
        <w:rPr>
          <w:rFonts w:hint="default" w:ascii="宋体" w:hAnsi="宋体" w:eastAsia="黑体" w:cs="宋体"/>
          <w:color w:val="auto"/>
          <w:sz w:val="32"/>
          <w:szCs w:val="32"/>
        </w:rPr>
      </w:pPr>
      <w:r>
        <w:rPr>
          <w:rFonts w:hint="default" w:ascii="宋体" w:hAnsi="宋体" w:eastAsia="黑体" w:cs="宋体"/>
          <w:color w:val="auto"/>
          <w:sz w:val="32"/>
          <w:szCs w:val="20"/>
          <w:lang w:val="en-US" w:eastAsia="zh-CN"/>
        </w:rPr>
        <w:t>四</w:t>
      </w:r>
      <w:r>
        <w:rPr>
          <w:rFonts w:hint="default" w:ascii="宋体" w:hAnsi="宋体" w:eastAsia="黑体" w:cs="宋体"/>
          <w:color w:val="auto"/>
          <w:sz w:val="32"/>
          <w:szCs w:val="20"/>
        </w:rPr>
        <w:t>、</w:t>
      </w:r>
      <w:r>
        <w:rPr>
          <w:rFonts w:hint="default" w:ascii="宋体" w:hAnsi="宋体" w:eastAsia="黑体" w:cs="宋体"/>
          <w:color w:val="auto"/>
          <w:sz w:val="32"/>
          <w:szCs w:val="32"/>
        </w:rPr>
        <w:t>坚决打好</w:t>
      </w:r>
      <w:r>
        <w:rPr>
          <w:rFonts w:hint="default" w:ascii="宋体" w:hAnsi="宋体" w:eastAsia="黑体" w:cs="宋体"/>
          <w:color w:val="auto"/>
          <w:sz w:val="32"/>
          <w:szCs w:val="32"/>
          <w:lang w:val="en-US" w:eastAsia="zh-CN"/>
        </w:rPr>
        <w:t>城市建设</w:t>
      </w:r>
      <w:r>
        <w:rPr>
          <w:rFonts w:hint="default" w:ascii="宋体" w:hAnsi="宋体" w:eastAsia="黑体" w:cs="宋体"/>
          <w:color w:val="auto"/>
          <w:sz w:val="32"/>
          <w:szCs w:val="32"/>
        </w:rPr>
        <w:t>“突破战”，为“迈上新台阶、建设现代化</w:t>
      </w:r>
      <w:r>
        <w:rPr>
          <w:rFonts w:hint="default" w:ascii="宋体" w:hAnsi="宋体" w:eastAsia="黑体" w:cs="宋体"/>
          <w:color w:val="auto"/>
          <w:sz w:val="32"/>
          <w:szCs w:val="32"/>
          <w:lang w:val="en-US" w:eastAsia="zh-CN"/>
        </w:rPr>
        <w:t>伊宁</w:t>
      </w:r>
      <w:r>
        <w:rPr>
          <w:rFonts w:hint="default" w:ascii="宋体" w:hAnsi="宋体" w:eastAsia="黑体" w:cs="宋体"/>
          <w:color w:val="auto"/>
          <w:sz w:val="32"/>
          <w:szCs w:val="32"/>
        </w:rPr>
        <w:t>”拓展容量空间</w:t>
      </w:r>
    </w:p>
    <w:p>
      <w:pPr>
        <w:keepNext w:val="0"/>
        <w:keepLines w:val="0"/>
        <w:pageBreakBefore w:val="0"/>
        <w:kinsoku/>
        <w:wordWrap/>
        <w:overflowPunct/>
        <w:bidi w:val="0"/>
        <w:adjustRightInd w:val="0"/>
        <w:spacing w:line="560" w:lineRule="exact"/>
        <w:ind w:left="0" w:leftChars="0" w:firstLine="640"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val="0"/>
          <w:color w:val="auto"/>
          <w:spacing w:val="0"/>
          <w:kern w:val="2"/>
          <w:sz w:val="32"/>
          <w:szCs w:val="32"/>
          <w:lang w:val="en-US" w:eastAsia="zh-CN" w:bidi="ar-SA"/>
        </w:rPr>
        <w:t>以人民城市人民建为主线，加快推动伊宁市中心城市高质量发展</w:t>
      </w:r>
      <w:r>
        <w:rPr>
          <w:rFonts w:hint="eastAsia" w:ascii="宋体" w:hAnsi="宋体" w:eastAsia="方正仿宋简体" w:cs="宋体"/>
          <w:b w:val="0"/>
          <w:color w:val="auto"/>
          <w:spacing w:val="0"/>
          <w:kern w:val="2"/>
          <w:sz w:val="32"/>
          <w:szCs w:val="32"/>
          <w:lang w:val="en-US" w:eastAsia="zh-CN" w:bidi="ar-SA"/>
        </w:rPr>
        <w:t>，以</w:t>
      </w:r>
      <w:r>
        <w:rPr>
          <w:rFonts w:hint="default" w:ascii="宋体" w:hAnsi="宋体" w:eastAsia="方正仿宋简体" w:cs="宋体"/>
          <w:b w:val="0"/>
          <w:color w:val="auto"/>
          <w:spacing w:val="0"/>
          <w:kern w:val="2"/>
          <w:sz w:val="32"/>
          <w:szCs w:val="32"/>
          <w:lang w:val="en-US" w:eastAsia="zh-CN" w:bidi="ar-SA"/>
        </w:rPr>
        <w:t>“一河两岸、三心七区”空间布局为</w:t>
      </w:r>
      <w:r>
        <w:rPr>
          <w:rFonts w:hint="eastAsia" w:ascii="宋体" w:hAnsi="宋体" w:eastAsia="方正仿宋简体" w:cs="宋体"/>
          <w:b w:val="0"/>
          <w:color w:val="auto"/>
          <w:spacing w:val="0"/>
          <w:kern w:val="2"/>
          <w:sz w:val="32"/>
          <w:szCs w:val="32"/>
          <w:lang w:val="en-US" w:eastAsia="zh-CN" w:bidi="ar-SA"/>
        </w:rPr>
        <w:t>引领</w:t>
      </w:r>
      <w:r>
        <w:rPr>
          <w:rFonts w:hint="default" w:ascii="宋体" w:hAnsi="宋体" w:eastAsia="方正仿宋简体" w:cs="宋体"/>
          <w:b w:val="0"/>
          <w:color w:val="auto"/>
          <w:spacing w:val="0"/>
          <w:kern w:val="2"/>
          <w:sz w:val="32"/>
          <w:szCs w:val="32"/>
          <w:lang w:val="en-US" w:eastAsia="zh-CN" w:bidi="ar-SA"/>
        </w:rPr>
        <w:t>，实行精准规划、</w:t>
      </w:r>
      <w:r>
        <w:rPr>
          <w:rFonts w:hint="eastAsia" w:ascii="宋体" w:hAnsi="宋体" w:eastAsia="方正仿宋简体" w:cs="宋体"/>
          <w:b w:val="0"/>
          <w:color w:val="auto"/>
          <w:spacing w:val="0"/>
          <w:kern w:val="2"/>
          <w:sz w:val="32"/>
          <w:szCs w:val="32"/>
          <w:lang w:val="en-US" w:eastAsia="zh-CN" w:bidi="ar-SA"/>
        </w:rPr>
        <w:t>精品</w:t>
      </w:r>
      <w:r>
        <w:rPr>
          <w:rFonts w:hint="default" w:ascii="宋体" w:hAnsi="宋体" w:eastAsia="方正仿宋简体" w:cs="宋体"/>
          <w:b w:val="0"/>
          <w:color w:val="auto"/>
          <w:spacing w:val="0"/>
          <w:kern w:val="2"/>
          <w:sz w:val="32"/>
          <w:szCs w:val="32"/>
          <w:lang w:val="en-US" w:eastAsia="zh-CN" w:bidi="ar-SA"/>
        </w:rPr>
        <w:t>建设、精细管理，不断提升城市品质，做优宜居宜业生活环境。</w:t>
      </w:r>
    </w:p>
    <w:p>
      <w:pPr>
        <w:keepNext w:val="0"/>
        <w:keepLines w:val="0"/>
        <w:pageBreakBefore w:val="0"/>
        <w:kinsoku/>
        <w:wordWrap/>
        <w:overflowPunct/>
        <w:bidi w:val="0"/>
        <w:adjustRightInd w:val="0"/>
        <w:spacing w:line="560" w:lineRule="exact"/>
        <w:ind w:left="0" w:leftChars="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突出规划引领。</w:t>
      </w:r>
      <w:r>
        <w:rPr>
          <w:rFonts w:hint="default" w:ascii="宋体" w:hAnsi="宋体" w:eastAsia="方正仿宋简体" w:cs="宋体"/>
          <w:b w:val="0"/>
          <w:color w:val="auto"/>
          <w:spacing w:val="0"/>
          <w:kern w:val="2"/>
          <w:sz w:val="32"/>
          <w:szCs w:val="32"/>
          <w:lang w:val="en-US" w:eastAsia="zh-CN" w:bidi="ar-SA"/>
        </w:rPr>
        <w:t>着眼“一带一路”向西开放的明珠城市和高能级百万人口城市</w:t>
      </w:r>
      <w:r>
        <w:rPr>
          <w:rFonts w:hint="eastAsia" w:ascii="宋体" w:hAnsi="宋体" w:eastAsia="方正仿宋简体" w:cs="宋体"/>
          <w:b w:val="0"/>
          <w:color w:val="auto"/>
          <w:spacing w:val="0"/>
          <w:kern w:val="2"/>
          <w:sz w:val="32"/>
          <w:szCs w:val="32"/>
          <w:lang w:val="en-US" w:eastAsia="zh-CN" w:bidi="ar-SA"/>
        </w:rPr>
        <w:t>定位</w:t>
      </w:r>
      <w:r>
        <w:rPr>
          <w:rFonts w:hint="default" w:ascii="宋体" w:hAnsi="宋体" w:eastAsia="方正仿宋简体" w:cs="宋体"/>
          <w:b w:val="0"/>
          <w:color w:val="auto"/>
          <w:spacing w:val="0"/>
          <w:kern w:val="2"/>
          <w:sz w:val="32"/>
          <w:szCs w:val="32"/>
          <w:lang w:val="en-US" w:eastAsia="zh-CN" w:bidi="ar-SA"/>
        </w:rPr>
        <w:t>，坚持规划先行、品质建设为要，推动城市内涵发展、区域差异发展、城乡融合发展。</w:t>
      </w:r>
      <w:r>
        <w:rPr>
          <w:rFonts w:hint="eastAsia" w:ascii="宋体" w:hAnsi="宋体" w:eastAsia="方正仿宋简体" w:cs="宋体"/>
          <w:b w:val="0"/>
          <w:color w:val="auto"/>
          <w:spacing w:val="0"/>
          <w:kern w:val="2"/>
          <w:sz w:val="32"/>
          <w:szCs w:val="32"/>
          <w:lang w:val="en-US" w:eastAsia="zh-CN" w:bidi="ar-SA"/>
        </w:rPr>
        <w:t>按照</w:t>
      </w:r>
      <w:r>
        <w:rPr>
          <w:rFonts w:hint="default" w:ascii="宋体" w:hAnsi="宋体" w:eastAsia="方正仿宋简体" w:cs="宋体"/>
          <w:b w:val="0"/>
          <w:color w:val="auto"/>
          <w:spacing w:val="0"/>
          <w:kern w:val="2"/>
          <w:sz w:val="32"/>
          <w:szCs w:val="32"/>
          <w:lang w:val="en-US" w:eastAsia="zh-CN" w:bidi="ar-SA"/>
        </w:rPr>
        <w:t>“三区三线”划定成果，进一步优化完善全市国土空间总体规划，健全伊宁市国土空间规划体系，编制《伊宁市城市高质量发展建设工作方案》，</w:t>
      </w:r>
      <w:r>
        <w:rPr>
          <w:rFonts w:hint="default" w:ascii="宋体" w:hAnsi="宋体" w:eastAsia="方正仿宋简体" w:cs="宋体"/>
          <w:b w:val="0"/>
          <w:color w:val="auto"/>
          <w:spacing w:val="0"/>
          <w:kern w:val="2"/>
          <w:sz w:val="32"/>
          <w:szCs w:val="32"/>
          <w:highlight w:val="none"/>
          <w:lang w:val="en-US" w:eastAsia="zh-CN" w:bidi="ar-SA"/>
        </w:rPr>
        <w:t>启动城东片区、二桥中心区</w:t>
      </w:r>
      <w:r>
        <w:rPr>
          <w:rFonts w:hint="eastAsia" w:ascii="宋体" w:hAnsi="宋体" w:eastAsia="方正仿宋简体" w:cs="宋体"/>
          <w:b w:val="0"/>
          <w:color w:val="auto"/>
          <w:spacing w:val="0"/>
          <w:kern w:val="2"/>
          <w:sz w:val="32"/>
          <w:szCs w:val="32"/>
          <w:highlight w:val="none"/>
          <w:lang w:val="en-US" w:eastAsia="zh-CN" w:bidi="ar-SA"/>
        </w:rPr>
        <w:t>东片区</w:t>
      </w:r>
      <w:r>
        <w:rPr>
          <w:rFonts w:hint="default" w:ascii="宋体" w:hAnsi="宋体" w:eastAsia="方正仿宋简体" w:cs="宋体"/>
          <w:b w:val="0"/>
          <w:color w:val="auto"/>
          <w:spacing w:val="0"/>
          <w:kern w:val="2"/>
          <w:sz w:val="32"/>
          <w:szCs w:val="32"/>
          <w:highlight w:val="none"/>
          <w:lang w:val="en-US" w:eastAsia="zh-CN" w:bidi="ar-SA"/>
        </w:rPr>
        <w:t>等5个详细规划编制，</w:t>
      </w:r>
      <w:r>
        <w:rPr>
          <w:rFonts w:hint="eastAsia" w:ascii="宋体" w:hAnsi="宋体" w:eastAsia="方正仿宋简体" w:cs="宋体"/>
          <w:b w:val="0"/>
          <w:color w:val="auto"/>
          <w:spacing w:val="0"/>
          <w:kern w:val="2"/>
          <w:sz w:val="32"/>
          <w:szCs w:val="32"/>
          <w:highlight w:val="none"/>
          <w:lang w:val="en-US" w:eastAsia="zh-CN" w:bidi="ar-SA"/>
        </w:rPr>
        <w:t>开展开发边界外村庄规划21个</w:t>
      </w:r>
      <w:r>
        <w:rPr>
          <w:rFonts w:hint="default" w:ascii="宋体" w:hAnsi="宋体" w:eastAsia="方正仿宋简体" w:cs="宋体"/>
          <w:b w:val="0"/>
          <w:color w:val="auto"/>
          <w:spacing w:val="0"/>
          <w:kern w:val="2"/>
          <w:sz w:val="32"/>
          <w:szCs w:val="32"/>
          <w:highlight w:val="none"/>
          <w:lang w:val="en-US" w:eastAsia="zh-CN" w:bidi="ar-SA"/>
        </w:rPr>
        <w:t>，</w:t>
      </w:r>
      <w:r>
        <w:rPr>
          <w:rFonts w:hint="default" w:ascii="宋体" w:hAnsi="宋体" w:eastAsia="方正仿宋简体" w:cs="宋体"/>
          <w:b w:val="0"/>
          <w:color w:val="auto"/>
          <w:spacing w:val="0"/>
          <w:kern w:val="2"/>
          <w:sz w:val="32"/>
          <w:szCs w:val="32"/>
          <w:lang w:val="en-US" w:eastAsia="zh-CN" w:bidi="ar-SA"/>
        </w:rPr>
        <w:t>围绕“百万人口城市”“明珠城市”发展方向，坚持“一张图”编规划、“一个平台”管审批，增强规划的前瞻性和科学性，以高标准规划着力破解“打补丁”式建设问题，为未来发展留足空间，推动伊宁市城市</w:t>
      </w:r>
      <w:r>
        <w:rPr>
          <w:rFonts w:hint="eastAsia" w:ascii="宋体" w:hAnsi="宋体" w:eastAsia="方正仿宋简体" w:cs="宋体"/>
          <w:b w:val="0"/>
          <w:color w:val="auto"/>
          <w:spacing w:val="0"/>
          <w:kern w:val="2"/>
          <w:sz w:val="32"/>
          <w:szCs w:val="32"/>
          <w:lang w:val="en-US" w:eastAsia="zh-CN" w:bidi="ar-SA"/>
        </w:rPr>
        <w:t>建设</w:t>
      </w:r>
      <w:r>
        <w:rPr>
          <w:rFonts w:hint="default" w:ascii="宋体" w:hAnsi="宋体" w:eastAsia="方正仿宋简体" w:cs="宋体"/>
          <w:b w:val="0"/>
          <w:color w:val="auto"/>
          <w:spacing w:val="0"/>
          <w:kern w:val="2"/>
          <w:sz w:val="32"/>
          <w:szCs w:val="32"/>
          <w:lang w:val="en-US" w:eastAsia="zh-CN" w:bidi="ar-SA"/>
        </w:rPr>
        <w:t>高质量发展。</w:t>
      </w:r>
    </w:p>
    <w:p>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提升功能品质。</w:t>
      </w:r>
      <w:r>
        <w:rPr>
          <w:rFonts w:hint="default" w:ascii="宋体" w:hAnsi="宋体" w:eastAsia="方正仿宋简体" w:cs="宋体"/>
          <w:b w:val="0"/>
          <w:color w:val="auto"/>
          <w:spacing w:val="0"/>
          <w:kern w:val="2"/>
          <w:sz w:val="32"/>
          <w:szCs w:val="32"/>
          <w:lang w:val="en-US" w:eastAsia="zh-CN" w:bidi="ar-SA"/>
        </w:rPr>
        <w:t>持续实施城市更新行动，围绕改善人居环境，加快完成7个老旧小区</w:t>
      </w:r>
      <w:r>
        <w:rPr>
          <w:rFonts w:hint="default" w:ascii="宋体" w:hAnsi="宋体" w:eastAsia="方正仿宋简体" w:cs="宋体"/>
          <w:color w:val="auto"/>
          <w:sz w:val="32"/>
          <w:szCs w:val="32"/>
          <w:lang w:val="en-US" w:eastAsia="zh-CN"/>
        </w:rPr>
        <w:t>1502</w:t>
      </w:r>
      <w:r>
        <w:rPr>
          <w:rFonts w:hint="default" w:ascii="宋体" w:hAnsi="宋体" w:eastAsia="方正仿宋简体" w:cs="宋体"/>
          <w:b w:val="0"/>
          <w:color w:val="auto"/>
          <w:spacing w:val="0"/>
          <w:kern w:val="2"/>
          <w:sz w:val="32"/>
          <w:szCs w:val="32"/>
          <w:lang w:val="en-US" w:eastAsia="zh-CN" w:bidi="ar-SA"/>
        </w:rPr>
        <w:t>户的改造任务，做好周边基础设施升级改造</w:t>
      </w:r>
      <w:r>
        <w:rPr>
          <w:rFonts w:hint="eastAsia" w:ascii="宋体" w:hAnsi="宋体" w:eastAsia="方正仿宋简体" w:cs="宋体"/>
          <w:b w:val="0"/>
          <w:color w:val="auto"/>
          <w:spacing w:val="0"/>
          <w:kern w:val="2"/>
          <w:sz w:val="32"/>
          <w:szCs w:val="32"/>
          <w:lang w:val="en-US" w:eastAsia="zh-CN" w:bidi="ar-SA"/>
        </w:rPr>
        <w:t>，深入开展“保交楼”“烂尾楼”专项整治，开工建设保障性住房1000套，公共租赁住房576套</w:t>
      </w:r>
      <w:r>
        <w:rPr>
          <w:rFonts w:hint="default" w:ascii="宋体" w:hAnsi="宋体" w:eastAsia="方正仿宋简体" w:cs="宋体"/>
          <w:b w:val="0"/>
          <w:color w:val="auto"/>
          <w:spacing w:val="0"/>
          <w:kern w:val="2"/>
          <w:sz w:val="32"/>
          <w:szCs w:val="32"/>
          <w:lang w:val="en-US" w:eastAsia="zh-CN" w:bidi="ar-SA"/>
        </w:rPr>
        <w:t>。围绕“小而精”“精而美”目标，新增城市绿地557.5亩，加快完善苹果公园、</w:t>
      </w:r>
      <w:r>
        <w:rPr>
          <w:rFonts w:hint="default" w:ascii="宋体" w:hAnsi="宋体" w:eastAsia="方正仿宋简体" w:cs="宋体"/>
          <w:color w:val="auto"/>
          <w:sz w:val="32"/>
          <w:szCs w:val="32"/>
          <w:lang w:val="en-US" w:eastAsia="zh-CN"/>
        </w:rPr>
        <w:t>江宁湿地排水防涝</w:t>
      </w:r>
      <w:r>
        <w:rPr>
          <w:rFonts w:hint="default" w:ascii="宋体" w:hAnsi="宋体" w:eastAsia="方正仿宋简体" w:cs="宋体"/>
          <w:b w:val="0"/>
          <w:color w:val="auto"/>
          <w:spacing w:val="0"/>
          <w:kern w:val="2"/>
          <w:sz w:val="32"/>
          <w:szCs w:val="32"/>
          <w:lang w:val="en-US" w:eastAsia="zh-CN" w:bidi="ar-SA"/>
        </w:rPr>
        <w:t>等市政工程建设。围绕城乡道路拥堵问题，在城郊区域</w:t>
      </w:r>
      <w:r>
        <w:rPr>
          <w:rFonts w:hint="default" w:ascii="宋体" w:hAnsi="宋体" w:eastAsia="方正仿宋简体" w:cs="宋体"/>
          <w:bCs w:val="0"/>
          <w:color w:val="auto"/>
          <w:sz w:val="32"/>
          <w:szCs w:val="32"/>
          <w:u w:val="none"/>
        </w:rPr>
        <w:t>协同推进G218伊宁市过境公路，</w:t>
      </w:r>
      <w:r>
        <w:rPr>
          <w:rFonts w:hint="default" w:ascii="宋体" w:hAnsi="宋体" w:eastAsia="方正仿宋简体" w:cs="宋体"/>
          <w:b w:val="0"/>
          <w:color w:val="auto"/>
          <w:spacing w:val="0"/>
          <w:kern w:val="2"/>
          <w:sz w:val="32"/>
          <w:szCs w:val="32"/>
          <w:lang w:val="en-US" w:eastAsia="zh-CN" w:bidi="ar-SA"/>
        </w:rPr>
        <w:t>协调推进资源路、伊犁河六桥建设，引导新区跨河向南发展，</w:t>
      </w:r>
      <w:r>
        <w:rPr>
          <w:rFonts w:hint="default" w:ascii="宋体" w:hAnsi="宋体" w:eastAsia="方正仿宋简体" w:cs="宋体"/>
          <w:bCs w:val="0"/>
          <w:color w:val="auto"/>
          <w:sz w:val="32"/>
          <w:szCs w:val="32"/>
          <w:u w:val="none"/>
        </w:rPr>
        <w:t>拉大中心城区发展框架。</w:t>
      </w:r>
      <w:r>
        <w:rPr>
          <w:rFonts w:hint="eastAsia" w:ascii="宋体" w:hAnsi="宋体" w:eastAsia="方正仿宋简体" w:cs="宋体"/>
          <w:bCs w:val="0"/>
          <w:color w:val="auto"/>
          <w:sz w:val="32"/>
          <w:szCs w:val="32"/>
          <w:highlight w:val="none"/>
          <w:u w:val="none"/>
          <w:lang w:val="en-US" w:eastAsia="zh-CN"/>
        </w:rPr>
        <w:t>打通深圳南路、四川路2条断头路，</w:t>
      </w:r>
      <w:r>
        <w:rPr>
          <w:rFonts w:hint="default" w:ascii="宋体" w:hAnsi="宋体" w:eastAsia="方正仿宋简体" w:cs="宋体"/>
          <w:b w:val="0"/>
          <w:color w:val="auto"/>
          <w:spacing w:val="0"/>
          <w:kern w:val="2"/>
          <w:sz w:val="32"/>
          <w:szCs w:val="32"/>
          <w:highlight w:val="none"/>
          <w:lang w:val="en-US" w:eastAsia="zh-CN" w:bidi="ar-SA"/>
        </w:rPr>
        <w:t>加快总长15.</w:t>
      </w:r>
      <w:r>
        <w:rPr>
          <w:rFonts w:hint="eastAsia" w:ascii="宋体" w:hAnsi="宋体" w:eastAsia="方正仿宋简体" w:cs="宋体"/>
          <w:b w:val="0"/>
          <w:color w:val="auto"/>
          <w:spacing w:val="0"/>
          <w:kern w:val="2"/>
          <w:sz w:val="32"/>
          <w:szCs w:val="32"/>
          <w:highlight w:val="none"/>
          <w:lang w:val="en-US" w:eastAsia="zh-CN" w:bidi="ar-SA"/>
        </w:rPr>
        <w:t>7</w:t>
      </w:r>
      <w:r>
        <w:rPr>
          <w:rFonts w:hint="default" w:ascii="宋体" w:hAnsi="宋体" w:eastAsia="方正仿宋简体" w:cs="宋体"/>
          <w:b w:val="0"/>
          <w:color w:val="auto"/>
          <w:spacing w:val="0"/>
          <w:kern w:val="2"/>
          <w:sz w:val="32"/>
          <w:szCs w:val="32"/>
          <w:highlight w:val="none"/>
          <w:lang w:val="en-US" w:eastAsia="zh-CN" w:bidi="ar-SA"/>
        </w:rPr>
        <w:t>公里的</w:t>
      </w:r>
      <w:r>
        <w:rPr>
          <w:rFonts w:hint="default" w:ascii="宋体" w:hAnsi="宋体" w:eastAsia="方正仿宋简体" w:cs="宋体"/>
          <w:color w:val="auto"/>
          <w:sz w:val="32"/>
          <w:szCs w:val="32"/>
          <w:highlight w:val="none"/>
          <w:lang w:val="en-US" w:eastAsia="zh-CN"/>
        </w:rPr>
        <w:t>花果山路、河北路、兴贸路</w:t>
      </w:r>
      <w:r>
        <w:rPr>
          <w:rFonts w:hint="default" w:ascii="宋体" w:hAnsi="宋体" w:eastAsia="方正仿宋简体" w:cs="宋体"/>
          <w:b w:val="0"/>
          <w:color w:val="auto"/>
          <w:spacing w:val="0"/>
          <w:kern w:val="2"/>
          <w:sz w:val="32"/>
          <w:szCs w:val="32"/>
          <w:highlight w:val="none"/>
          <w:lang w:val="en-US" w:eastAsia="zh-CN" w:bidi="ar-SA"/>
        </w:rPr>
        <w:t>等19条新续建道路建设，改善主要道路交叉口、学校、医院等易堵点，提升城区道路通行能力。</w:t>
      </w:r>
      <w:r>
        <w:rPr>
          <w:rFonts w:hint="default" w:ascii="宋体" w:hAnsi="宋体" w:eastAsia="方正仿宋简体" w:cs="宋体"/>
          <w:b w:val="0"/>
          <w:color w:val="auto"/>
          <w:spacing w:val="0"/>
          <w:kern w:val="2"/>
          <w:sz w:val="32"/>
          <w:szCs w:val="32"/>
          <w:lang w:val="en-US" w:eastAsia="zh-CN" w:bidi="ar-SA"/>
        </w:rPr>
        <w:t>围绕提升城市公共服务能力，新续建排水管网242.6公里、</w:t>
      </w:r>
      <w:r>
        <w:rPr>
          <w:rFonts w:hint="default" w:ascii="宋体" w:hAnsi="宋体" w:eastAsia="方正仿宋简体" w:cs="宋体"/>
          <w:color w:val="auto"/>
          <w:sz w:val="32"/>
          <w:szCs w:val="32"/>
          <w:lang w:val="en-US" w:eastAsia="zh-CN"/>
        </w:rPr>
        <w:t>城市公厕50处、公园游园</w:t>
      </w:r>
      <w:r>
        <w:rPr>
          <w:rFonts w:hint="eastAsia" w:ascii="宋体" w:hAnsi="宋体" w:eastAsia="方正仿宋简体" w:cs="宋体"/>
          <w:color w:val="auto"/>
          <w:sz w:val="32"/>
          <w:szCs w:val="32"/>
          <w:lang w:val="en-US" w:eastAsia="zh-CN"/>
        </w:rPr>
        <w:t>及</w:t>
      </w:r>
      <w:r>
        <w:rPr>
          <w:rFonts w:hint="default" w:ascii="宋体" w:hAnsi="宋体" w:eastAsia="方正仿宋简体" w:cs="宋体"/>
          <w:color w:val="auto"/>
          <w:sz w:val="32"/>
          <w:szCs w:val="32"/>
          <w:lang w:val="en-US" w:eastAsia="zh-CN"/>
        </w:rPr>
        <w:t>街头绿地7处，</w:t>
      </w:r>
      <w:r>
        <w:rPr>
          <w:rFonts w:hint="default" w:ascii="宋体" w:hAnsi="宋体" w:eastAsia="方正仿宋简体" w:cs="宋体"/>
          <w:b w:val="0"/>
          <w:color w:val="auto"/>
          <w:spacing w:val="0"/>
          <w:kern w:val="2"/>
          <w:sz w:val="32"/>
          <w:szCs w:val="32"/>
          <w:lang w:val="en-US" w:eastAsia="zh-CN" w:bidi="ar-SA"/>
        </w:rPr>
        <w:t>为各族群众提供优质的城市服务。围绕历史文化名城，实施总投资2.5亿元的伊犁州伊宁市历史文化名城保护提升项目，重点推进汉宾、布拉克、苏勒阿勒玛塔等村申报自治区级历史文化名村，不断恢复“伊宁记忆”，使城市品质得到整体提升。</w:t>
      </w:r>
    </w:p>
    <w:p>
      <w:pPr>
        <w:keepNext w:val="0"/>
        <w:keepLines w:val="0"/>
        <w:pageBreakBefore w:val="0"/>
        <w:kinsoku/>
        <w:wordWrap/>
        <w:overflowPunct/>
        <w:bidi w:val="0"/>
        <w:adjustRightInd w:val="0"/>
        <w:spacing w:line="560" w:lineRule="exact"/>
        <w:ind w:left="0" w:leftChars="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精细城市管理。</w:t>
      </w:r>
      <w:r>
        <w:rPr>
          <w:rFonts w:hint="default" w:ascii="宋体" w:hAnsi="宋体" w:eastAsia="方正仿宋简体" w:cs="宋体"/>
          <w:b w:val="0"/>
          <w:color w:val="auto"/>
          <w:spacing w:val="0"/>
          <w:kern w:val="2"/>
          <w:sz w:val="32"/>
          <w:szCs w:val="32"/>
          <w:lang w:val="en-US" w:eastAsia="zh-CN" w:bidi="ar-SA"/>
        </w:rPr>
        <w:t>大力推进数字伊宁建设，重点抓好数字基础设施、数字融合应用，实施数字经济城市综合体项目，以数字赋能城市治理。重点开展市容环境、物业小区、静态停车等专项整治行动，彻底根治城市广告“牛皮癣”、卫生死角“脏乱差”、乱停乱放“拥堵挤”等不文明行为，打造文明创建长效内核。持续做好市政、园林常态化养护和深度保洁，提升背街小巷和城乡结合部环境品质。围绕打造全疆一流的物业服务品牌，提级“大物业”管理服务模式，推动“城管+物业”站点实现全覆盖，持续优化社区服务，让伊宁市民体验到舒适、感受到便捷。</w:t>
      </w:r>
    </w:p>
    <w:p>
      <w:pPr>
        <w:keepNext w:val="0"/>
        <w:keepLines w:val="0"/>
        <w:pageBreakBefore w:val="0"/>
        <w:widowControl w:val="0"/>
        <w:kinsoku/>
        <w:wordWrap/>
        <w:topLinePunct/>
        <w:bidi w:val="0"/>
        <w:spacing w:line="560" w:lineRule="exact"/>
        <w:ind w:left="0" w:leftChars="0" w:firstLine="640" w:firstLineChars="200"/>
        <w:textAlignment w:val="auto"/>
        <w:rPr>
          <w:rFonts w:hint="default" w:ascii="宋体" w:hAnsi="宋体" w:eastAsia="黑体" w:cs="宋体"/>
          <w:bCs/>
          <w:color w:val="auto"/>
          <w:sz w:val="32"/>
          <w:szCs w:val="32"/>
        </w:rPr>
      </w:pPr>
      <w:r>
        <w:rPr>
          <w:rFonts w:hint="default" w:ascii="宋体" w:hAnsi="宋体" w:eastAsia="黑体" w:cs="宋体"/>
          <w:color w:val="auto"/>
          <w:sz w:val="32"/>
          <w:lang w:val="en-US" w:eastAsia="zh-CN"/>
        </w:rPr>
        <w:t>五</w:t>
      </w:r>
      <w:r>
        <w:rPr>
          <w:rFonts w:hint="default" w:ascii="宋体" w:hAnsi="宋体" w:eastAsia="黑体" w:cs="宋体"/>
          <w:color w:val="auto"/>
          <w:sz w:val="32"/>
        </w:rPr>
        <w:t>、</w:t>
      </w:r>
      <w:r>
        <w:rPr>
          <w:rFonts w:hint="default" w:ascii="宋体" w:hAnsi="宋体" w:eastAsia="黑体" w:cs="宋体"/>
          <w:bCs/>
          <w:color w:val="auto"/>
          <w:sz w:val="32"/>
          <w:szCs w:val="32"/>
        </w:rPr>
        <w:t>坚决打好民生福祉“提升战”，为“迈上新台阶、建设现代化</w:t>
      </w:r>
      <w:r>
        <w:rPr>
          <w:rFonts w:hint="default" w:ascii="宋体" w:hAnsi="宋体" w:eastAsia="黑体" w:cs="宋体"/>
          <w:bCs/>
          <w:color w:val="auto"/>
          <w:sz w:val="32"/>
          <w:szCs w:val="32"/>
          <w:lang w:val="en-US" w:eastAsia="zh-CN"/>
        </w:rPr>
        <w:t>伊宁</w:t>
      </w:r>
      <w:r>
        <w:rPr>
          <w:rFonts w:hint="default" w:ascii="宋体" w:hAnsi="宋体" w:eastAsia="黑体" w:cs="宋体"/>
          <w:bCs/>
          <w:color w:val="auto"/>
          <w:sz w:val="32"/>
          <w:szCs w:val="32"/>
        </w:rPr>
        <w:t>”凝聚民心民力</w:t>
      </w:r>
    </w:p>
    <w:p>
      <w:pPr>
        <w:keepNext w:val="0"/>
        <w:keepLines w:val="0"/>
        <w:pageBreakBefore w:val="0"/>
        <w:kinsoku/>
        <w:wordWrap/>
        <w:overflowPunct/>
        <w:bidi w:val="0"/>
        <w:adjustRightInd w:val="0"/>
        <w:spacing w:line="560" w:lineRule="exact"/>
        <w:ind w:left="0" w:leftChars="0" w:firstLine="640"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val="0"/>
          <w:color w:val="auto"/>
          <w:spacing w:val="0"/>
          <w:kern w:val="2"/>
          <w:sz w:val="32"/>
          <w:szCs w:val="32"/>
          <w:lang w:val="en-US" w:eastAsia="zh-CN" w:bidi="ar-SA"/>
        </w:rPr>
        <w:t>坚持发展为民理念，加强普惠性、基础性、兜底性民生建设，让百姓获得感、幸福感、安全感在家门口不断升级。</w:t>
      </w:r>
    </w:p>
    <w:p>
      <w:pPr>
        <w:keepNext w:val="0"/>
        <w:keepLines w:val="0"/>
        <w:pageBreakBefore w:val="0"/>
        <w:widowControl w:val="0"/>
        <w:kinsoku/>
        <w:wordWrap/>
        <w:topLinePunct/>
        <w:bidi w:val="0"/>
        <w:spacing w:line="560" w:lineRule="exact"/>
        <w:ind w:left="0" w:leftChars="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促进就业增收。</w:t>
      </w:r>
      <w:r>
        <w:rPr>
          <w:rFonts w:hint="default" w:ascii="宋体" w:hAnsi="宋体" w:eastAsia="方正仿宋简体" w:cs="宋体"/>
          <w:b w:val="0"/>
          <w:color w:val="auto"/>
          <w:spacing w:val="0"/>
          <w:kern w:val="2"/>
          <w:sz w:val="32"/>
          <w:szCs w:val="32"/>
          <w:lang w:val="en-US" w:eastAsia="zh-CN" w:bidi="ar-SA"/>
        </w:rPr>
        <w:t>落实落细稳岗拓岗和促进就业政策措施，深入实施就业援助“暖心”行动，扎实做好高校毕业生、退役军人、城镇失业人员、残疾人、返乡农民工等重点群体就业创业服务，开展职业技能培训</w:t>
      </w:r>
      <w:r>
        <w:rPr>
          <w:rFonts w:hint="eastAsia" w:ascii="宋体" w:hAnsi="宋体" w:eastAsia="方正仿宋简体" w:cs="宋体"/>
          <w:b w:val="0"/>
          <w:color w:val="auto"/>
          <w:spacing w:val="0"/>
          <w:kern w:val="2"/>
          <w:sz w:val="32"/>
          <w:szCs w:val="32"/>
          <w:lang w:val="en-US" w:eastAsia="zh-CN" w:bidi="ar-SA"/>
        </w:rPr>
        <w:t>1</w:t>
      </w:r>
      <w:r>
        <w:rPr>
          <w:rFonts w:hint="default" w:ascii="宋体" w:hAnsi="宋体" w:eastAsia="方正仿宋简体" w:cs="宋体"/>
          <w:b w:val="0"/>
          <w:color w:val="auto"/>
          <w:spacing w:val="0"/>
          <w:kern w:val="2"/>
          <w:sz w:val="32"/>
          <w:szCs w:val="32"/>
          <w:lang w:val="en-US" w:eastAsia="zh-CN" w:bidi="ar-SA"/>
        </w:rPr>
        <w:t>.</w:t>
      </w:r>
      <w:r>
        <w:rPr>
          <w:rFonts w:hint="eastAsia" w:ascii="宋体" w:hAnsi="宋体" w:eastAsia="方正仿宋简体" w:cs="宋体"/>
          <w:b w:val="0"/>
          <w:color w:val="auto"/>
          <w:spacing w:val="0"/>
          <w:kern w:val="2"/>
          <w:sz w:val="32"/>
          <w:szCs w:val="32"/>
          <w:lang w:val="en-US" w:eastAsia="zh-CN" w:bidi="ar-SA"/>
        </w:rPr>
        <w:t>7</w:t>
      </w:r>
      <w:r>
        <w:rPr>
          <w:rFonts w:hint="default" w:ascii="宋体" w:hAnsi="宋体" w:eastAsia="方正仿宋简体" w:cs="宋体"/>
          <w:b w:val="0"/>
          <w:color w:val="auto"/>
          <w:spacing w:val="0"/>
          <w:kern w:val="2"/>
          <w:sz w:val="32"/>
          <w:szCs w:val="32"/>
          <w:lang w:val="en-US" w:eastAsia="zh-CN" w:bidi="ar-SA"/>
        </w:rPr>
        <w:t>万人次以上，力争全年实现城镇新增就业9300人。大力推动产业发展带动就业扩容，打造“放心用工、安心就业、方便群众”的免费务工平台，建设就业服务驿站、零工驿站不少于5个，完成劳动力转移就业4.7万人次，全力确保就业形势稳定。依法惩治恶意欠薪，护好农民工的辛苦钱。</w:t>
      </w:r>
    </w:p>
    <w:p>
      <w:pPr>
        <w:keepNext w:val="0"/>
        <w:keepLines w:val="0"/>
        <w:pageBreakBefore w:val="0"/>
        <w:widowControl w:val="0"/>
        <w:kinsoku/>
        <w:wordWrap/>
        <w:topLinePunct/>
        <w:bidi w:val="0"/>
        <w:spacing w:line="560" w:lineRule="exact"/>
        <w:ind w:left="0" w:leftChars="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优化教育品质。</w:t>
      </w:r>
      <w:r>
        <w:rPr>
          <w:rFonts w:hint="default" w:ascii="宋体" w:hAnsi="宋体" w:eastAsia="方正仿宋简体" w:cs="宋体"/>
          <w:b w:val="0"/>
          <w:color w:val="auto"/>
          <w:spacing w:val="0"/>
          <w:kern w:val="2"/>
          <w:sz w:val="32"/>
          <w:szCs w:val="32"/>
          <w:lang w:val="en-US" w:eastAsia="zh-CN" w:bidi="ar-SA"/>
        </w:rPr>
        <w:t>以打造引领北疆城市带的“教育中心”为目标，编制实施《伊宁市教育布局专项规划》，新续建、改扩建第三中学分校、第二十九中学、第二十二幼儿园等学校、幼儿园20个。加速学前教育普及普惠发展，推进义务教育优质均衡发展，促进普通高中优质特色发展，持续办好特殊教育，大力发展职业教育，确保普惠性幼儿园覆盖率达到</w:t>
      </w:r>
      <w:r>
        <w:rPr>
          <w:rFonts w:hint="eastAsia" w:ascii="宋体" w:hAnsi="宋体" w:eastAsia="方正仿宋简体" w:cs="宋体"/>
          <w:b w:val="0"/>
          <w:color w:val="auto"/>
          <w:spacing w:val="0"/>
          <w:kern w:val="2"/>
          <w:sz w:val="32"/>
          <w:szCs w:val="32"/>
          <w:lang w:val="en-US" w:eastAsia="zh-CN" w:bidi="ar-SA"/>
        </w:rPr>
        <w:t>88</w:t>
      </w:r>
      <w:r>
        <w:rPr>
          <w:rFonts w:hint="default" w:ascii="宋体" w:hAnsi="宋体" w:eastAsia="方正仿宋简体" w:cs="宋体"/>
          <w:b w:val="0"/>
          <w:color w:val="auto"/>
          <w:spacing w:val="0"/>
          <w:kern w:val="2"/>
          <w:sz w:val="32"/>
          <w:szCs w:val="32"/>
          <w:lang w:val="en-US" w:eastAsia="zh-CN" w:bidi="ar-SA"/>
        </w:rPr>
        <w:t>%以上，义务教育巩固率达到99%以上，高中阶段毛入学率保持在98.5%以上。依托援疆资源，持续提升“两支队伍”能力，全力实施“天山英才计划”，扩大学科领军、拔尖人才教师团队数量，不断提高办学治校能力。</w:t>
      </w:r>
    </w:p>
    <w:p>
      <w:pPr>
        <w:keepNext w:val="0"/>
        <w:keepLines w:val="0"/>
        <w:pageBreakBefore w:val="0"/>
        <w:kinsoku/>
        <w:wordWrap/>
        <w:bidi w:val="0"/>
        <w:spacing w:line="560" w:lineRule="exact"/>
        <w:ind w:left="0" w:leftChars="0" w:firstLine="643" w:firstLineChars="200"/>
        <w:textAlignment w:val="auto"/>
        <w:rPr>
          <w:rFonts w:hint="default" w:ascii="宋体" w:hAnsi="宋体" w:eastAsia="方正仿宋简体" w:cs="宋体"/>
          <w:b/>
          <w:bCs/>
          <w:color w:val="auto"/>
          <w:sz w:val="32"/>
          <w:szCs w:val="32"/>
          <w:u w:val="single"/>
          <w:lang w:val="en-US" w:eastAsia="zh-CN"/>
        </w:rPr>
      </w:pPr>
      <w:r>
        <w:rPr>
          <w:rFonts w:hint="default" w:ascii="宋体" w:hAnsi="宋体" w:eastAsia="方正楷体简体" w:cs="宋体"/>
          <w:b/>
          <w:color w:val="auto"/>
          <w:kern w:val="2"/>
          <w:sz w:val="32"/>
          <w:szCs w:val="32"/>
          <w:lang w:val="en-US" w:eastAsia="zh-CN" w:bidi="ar-SA"/>
        </w:rPr>
        <w:t>增强医疗能力。</w:t>
      </w:r>
      <w:r>
        <w:rPr>
          <w:rFonts w:hint="default" w:ascii="宋体" w:hAnsi="宋体" w:eastAsia="方正仿宋简体" w:cs="宋体"/>
          <w:b w:val="0"/>
          <w:color w:val="auto"/>
          <w:spacing w:val="0"/>
          <w:kern w:val="2"/>
          <w:sz w:val="32"/>
          <w:szCs w:val="32"/>
          <w:lang w:val="en-US" w:eastAsia="zh-CN" w:bidi="ar-SA"/>
        </w:rPr>
        <w:t>统筹做好公共卫生和重大传染病防控工作、妇幼保健、全民健康体检工作，积极探索“医疗+康养”发展模式，持续完善“一老一小”和优化生育措施。全力推进紧密型医共体建设，实施人民医院医疗救治能力项目提升工程，加快推进伊犁河路街道、北京路街道等4个基层医疗机构项目建设进度，确保市域就诊率达到90％，基层医疗机构就诊率达到65％，</w:t>
      </w:r>
      <w:r>
        <w:rPr>
          <w:rFonts w:hint="eastAsia" w:ascii="宋体" w:hAnsi="宋体" w:eastAsia="方正仿宋简体" w:cs="宋体"/>
          <w:b w:val="0"/>
          <w:color w:val="auto"/>
          <w:spacing w:val="0"/>
          <w:kern w:val="2"/>
          <w:sz w:val="32"/>
          <w:szCs w:val="32"/>
          <w:lang w:val="en-US" w:eastAsia="zh-CN" w:bidi="ar-SA"/>
        </w:rPr>
        <w:t>全面</w:t>
      </w:r>
      <w:r>
        <w:rPr>
          <w:rFonts w:hint="default" w:ascii="宋体" w:hAnsi="宋体" w:eastAsia="方正仿宋简体" w:cs="宋体"/>
          <w:b w:val="0"/>
          <w:color w:val="auto"/>
          <w:spacing w:val="0"/>
          <w:kern w:val="2"/>
          <w:sz w:val="32"/>
          <w:szCs w:val="32"/>
          <w:lang w:val="en-US" w:eastAsia="zh-CN" w:bidi="ar-SA"/>
        </w:rPr>
        <w:t>提升基本公共卫生服务均等化水平。深化医药领域腐败问题集中整治，规范社会办医，大力开展健康惠民送基层，</w:t>
      </w:r>
      <w:r>
        <w:rPr>
          <w:rFonts w:hint="eastAsia" w:ascii="宋体" w:hAnsi="宋体" w:eastAsia="方正仿宋简体" w:cs="宋体"/>
          <w:b w:val="0"/>
          <w:color w:val="auto"/>
          <w:spacing w:val="0"/>
          <w:kern w:val="2"/>
          <w:sz w:val="32"/>
          <w:szCs w:val="32"/>
          <w:lang w:val="en-US" w:eastAsia="zh-CN" w:bidi="ar-SA"/>
        </w:rPr>
        <w:t>全面</w:t>
      </w:r>
      <w:r>
        <w:rPr>
          <w:rFonts w:hint="default" w:ascii="宋体" w:hAnsi="宋体" w:eastAsia="方正仿宋简体" w:cs="宋体"/>
          <w:b w:val="0"/>
          <w:color w:val="auto"/>
          <w:spacing w:val="0"/>
          <w:kern w:val="2"/>
          <w:sz w:val="32"/>
          <w:szCs w:val="32"/>
          <w:lang w:val="en-US" w:eastAsia="zh-CN" w:bidi="ar-SA"/>
        </w:rPr>
        <w:t>推进</w:t>
      </w:r>
      <w:r>
        <w:rPr>
          <w:rFonts w:hint="eastAsia" w:ascii="宋体" w:hAnsi="宋体" w:eastAsia="方正仿宋简体" w:cs="宋体"/>
          <w:b w:val="0"/>
          <w:color w:val="auto"/>
          <w:spacing w:val="0"/>
          <w:kern w:val="2"/>
          <w:sz w:val="32"/>
          <w:szCs w:val="32"/>
          <w:lang w:val="en-US" w:eastAsia="zh-CN" w:bidi="ar-SA"/>
        </w:rPr>
        <w:t>全国卫生城市</w:t>
      </w:r>
      <w:r>
        <w:rPr>
          <w:rFonts w:hint="default" w:ascii="宋体" w:hAnsi="宋体" w:eastAsia="方正仿宋简体" w:cs="宋体"/>
          <w:b w:val="0"/>
          <w:color w:val="auto"/>
          <w:spacing w:val="0"/>
          <w:kern w:val="2"/>
          <w:sz w:val="32"/>
          <w:szCs w:val="32"/>
          <w:lang w:val="en-US" w:eastAsia="zh-CN" w:bidi="ar-SA"/>
        </w:rPr>
        <w:t>复审验收，切实把发展成果体现到惠及民生、凝聚民心上。</w:t>
      </w:r>
    </w:p>
    <w:p>
      <w:pPr>
        <w:keepNext w:val="0"/>
        <w:keepLines w:val="0"/>
        <w:pageBreakBefore w:val="0"/>
        <w:widowControl w:val="0"/>
        <w:numPr>
          <w:ilvl w:val="0"/>
          <w:numId w:val="0"/>
        </w:numPr>
        <w:kinsoku/>
        <w:wordWrap/>
        <w:topLinePunct/>
        <w:bidi w:val="0"/>
        <w:spacing w:line="560" w:lineRule="exact"/>
        <w:ind w:left="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提升保障水平。</w:t>
      </w:r>
      <w:r>
        <w:rPr>
          <w:rFonts w:hint="default" w:ascii="宋体" w:hAnsi="宋体" w:eastAsia="方正仿宋简体" w:cs="宋体"/>
          <w:b w:val="0"/>
          <w:color w:val="auto"/>
          <w:spacing w:val="0"/>
          <w:kern w:val="2"/>
          <w:sz w:val="32"/>
          <w:szCs w:val="32"/>
          <w:lang w:val="en-US" w:eastAsia="zh-CN" w:bidi="ar-SA"/>
        </w:rPr>
        <w:t>不断完善城乡社会救助体系，扎实做好困难群众兜底保障工作。持续提升养老服务水平，促进养老服务转变机制向多元化迈进，全面提升老年人生活品质。持续推动社保扩面提质，重点抓好中小微企业和灵活就业人员、农民工、新就业形态从业人员等群体参保，确保基本医疗保险参保率保持在95％以上。扎实做好2024年基本养老保险退休审批及网上审核工作，切实维护参保人员权益和退休政策的严肃性。加强对社保待遇支付、欺诈冒领及少报、漏报、瞒报等行为的核查力度，巩固“社保基金管理提升年”行动成果，全面提升风险防控能力。</w:t>
      </w:r>
    </w:p>
    <w:p>
      <w:pPr>
        <w:keepNext w:val="0"/>
        <w:keepLines w:val="0"/>
        <w:pageBreakBefore w:val="0"/>
        <w:widowControl w:val="0"/>
        <w:kinsoku/>
        <w:wordWrap/>
        <w:topLinePunct/>
        <w:bidi w:val="0"/>
        <w:spacing w:line="560" w:lineRule="exact"/>
        <w:ind w:left="0" w:leftChars="0" w:firstLine="640" w:firstLineChars="200"/>
        <w:textAlignment w:val="auto"/>
        <w:rPr>
          <w:rFonts w:hint="default" w:ascii="宋体" w:hAnsi="宋体" w:eastAsia="方正仿宋简体" w:cs="宋体"/>
          <w:b/>
          <w:bCs/>
          <w:color w:val="auto"/>
          <w:sz w:val="32"/>
          <w:szCs w:val="32"/>
          <w:u w:val="single"/>
          <w:lang w:val="en-US" w:eastAsia="zh-CN"/>
        </w:rPr>
      </w:pPr>
      <w:r>
        <w:rPr>
          <w:rFonts w:hint="default" w:ascii="宋体" w:hAnsi="宋体" w:eastAsia="黑体" w:cs="宋体"/>
          <w:bCs/>
          <w:color w:val="auto"/>
          <w:sz w:val="32"/>
          <w:szCs w:val="32"/>
          <w:lang w:val="en-US" w:eastAsia="zh-CN"/>
        </w:rPr>
        <w:t>六</w:t>
      </w:r>
      <w:r>
        <w:rPr>
          <w:rFonts w:hint="default" w:ascii="宋体" w:hAnsi="宋体" w:eastAsia="黑体" w:cs="宋体"/>
          <w:bCs/>
          <w:color w:val="auto"/>
          <w:sz w:val="32"/>
          <w:szCs w:val="32"/>
        </w:rPr>
        <w:t>、坚决打好生态建设“</w:t>
      </w:r>
      <w:r>
        <w:rPr>
          <w:rFonts w:hint="default" w:ascii="宋体" w:hAnsi="宋体" w:eastAsia="黑体" w:cs="宋体"/>
          <w:bCs/>
          <w:color w:val="auto"/>
          <w:sz w:val="32"/>
          <w:szCs w:val="32"/>
          <w:lang w:val="en-US" w:eastAsia="zh-CN"/>
        </w:rPr>
        <w:t>巩固战</w:t>
      </w:r>
      <w:r>
        <w:rPr>
          <w:rFonts w:hint="default" w:ascii="宋体" w:hAnsi="宋体" w:eastAsia="黑体" w:cs="宋体"/>
          <w:bCs/>
          <w:color w:val="auto"/>
          <w:sz w:val="32"/>
          <w:szCs w:val="32"/>
        </w:rPr>
        <w:t>”，为“迈上新台阶、建设现代化</w:t>
      </w:r>
      <w:r>
        <w:rPr>
          <w:rFonts w:hint="default" w:ascii="宋体" w:hAnsi="宋体" w:eastAsia="黑体" w:cs="宋体"/>
          <w:bCs/>
          <w:color w:val="auto"/>
          <w:sz w:val="32"/>
          <w:szCs w:val="32"/>
          <w:lang w:val="en-US" w:eastAsia="zh-CN"/>
        </w:rPr>
        <w:t>伊宁</w:t>
      </w:r>
      <w:r>
        <w:rPr>
          <w:rFonts w:hint="default" w:ascii="宋体" w:hAnsi="宋体" w:eastAsia="黑体" w:cs="宋体"/>
          <w:bCs/>
          <w:color w:val="auto"/>
          <w:sz w:val="32"/>
          <w:szCs w:val="32"/>
        </w:rPr>
        <w:t>”擦亮美丽底色</w:t>
      </w:r>
    </w:p>
    <w:p>
      <w:pPr>
        <w:keepNext w:val="0"/>
        <w:keepLines w:val="0"/>
        <w:pageBreakBefore w:val="0"/>
        <w:widowControl w:val="0"/>
        <w:kinsoku/>
        <w:wordWrap/>
        <w:topLinePunct/>
        <w:bidi w:val="0"/>
        <w:spacing w:line="560" w:lineRule="exact"/>
        <w:ind w:left="0" w:leftChars="0" w:firstLine="640"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val="0"/>
          <w:color w:val="auto"/>
          <w:spacing w:val="0"/>
          <w:kern w:val="2"/>
          <w:sz w:val="32"/>
          <w:szCs w:val="32"/>
          <w:lang w:val="en-US" w:eastAsia="zh-CN" w:bidi="ar-SA"/>
        </w:rPr>
        <w:t>始终坚持绿色发展理念，以创建国家生态文明建设示范区、国家森林城市和气候宜居城市为依托，统筹林地、绿地、湿地系统治理，努力打造青山常在、绿水长流、空气常新的“水韵伊宁”。</w:t>
      </w:r>
    </w:p>
    <w:p>
      <w:pPr>
        <w:keepNext w:val="0"/>
        <w:keepLines w:val="0"/>
        <w:pageBreakBefore w:val="0"/>
        <w:widowControl w:val="0"/>
        <w:kinsoku/>
        <w:wordWrap/>
        <w:topLinePunct/>
        <w:bidi w:val="0"/>
        <w:spacing w:line="560" w:lineRule="exact"/>
        <w:ind w:left="0" w:leftChars="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持续推进生态保护。</w:t>
      </w:r>
      <w:r>
        <w:rPr>
          <w:rFonts w:hint="default" w:ascii="宋体" w:hAnsi="宋体" w:eastAsia="方正仿宋简体" w:cs="宋体"/>
          <w:b w:val="0"/>
          <w:color w:val="auto"/>
          <w:spacing w:val="0"/>
          <w:kern w:val="2"/>
          <w:sz w:val="32"/>
          <w:szCs w:val="32"/>
          <w:lang w:val="en-US" w:eastAsia="zh-CN" w:bidi="ar-SA"/>
        </w:rPr>
        <w:t>坚决守住生态保护红线，依托国家“互联网+全民义务植树”平台，采取企业融资、认种认养等形式，全力推进北山坡生态修复。高标准实施铁路、高速公路、北岸干渠等交通走廊、河渠通道生态绿化，统筹推进退牧还草、退耕还林生态修复治理。建立全域生态骨架，形成城区公园绿地与外围生态绿地相结合的城市蓝绿系统，高品质实施街头绿地、小游园1409亩，完成修复退化草场</w:t>
      </w:r>
      <w:r>
        <w:rPr>
          <w:rFonts w:hint="eastAsia" w:ascii="宋体" w:hAnsi="宋体" w:eastAsia="方正仿宋简体" w:cs="宋体"/>
          <w:b w:val="0"/>
          <w:color w:val="auto"/>
          <w:spacing w:val="0"/>
          <w:kern w:val="2"/>
          <w:sz w:val="32"/>
          <w:szCs w:val="32"/>
          <w:lang w:val="en-US" w:eastAsia="zh-CN" w:bidi="ar-SA"/>
        </w:rPr>
        <w:t>1万</w:t>
      </w:r>
      <w:r>
        <w:rPr>
          <w:rFonts w:hint="default" w:ascii="宋体" w:hAnsi="宋体" w:eastAsia="方正仿宋简体" w:cs="宋体"/>
          <w:b w:val="0"/>
          <w:color w:val="auto"/>
          <w:spacing w:val="0"/>
          <w:kern w:val="2"/>
          <w:sz w:val="32"/>
          <w:szCs w:val="32"/>
          <w:lang w:val="en-US" w:eastAsia="zh-CN" w:bidi="ar-SA"/>
        </w:rPr>
        <w:t>亩，构筑起风景如画的生态绿盾。加大伊犁河国家湿地公园生态保护与修复力度，</w:t>
      </w:r>
      <w:r>
        <w:rPr>
          <w:rFonts w:hint="default" w:ascii="宋体" w:hAnsi="宋体" w:eastAsia="方正仿宋简体" w:cs="宋体"/>
          <w:b w:val="0"/>
          <w:color w:val="auto"/>
          <w:spacing w:val="0"/>
          <w:kern w:val="2"/>
          <w:sz w:val="32"/>
          <w:szCs w:val="32"/>
          <w:u w:val="none"/>
          <w:lang w:val="en-US" w:eastAsia="zh-CN" w:bidi="ar-SA"/>
        </w:rPr>
        <w:t>推进巴依库、后滩、江宁湿地</w:t>
      </w:r>
      <w:r>
        <w:rPr>
          <w:rFonts w:hint="default" w:ascii="宋体" w:hAnsi="宋体" w:eastAsia="方正仿宋简体" w:cs="宋体"/>
          <w:b w:val="0"/>
          <w:color w:val="auto"/>
          <w:spacing w:val="0"/>
          <w:kern w:val="2"/>
          <w:sz w:val="32"/>
          <w:szCs w:val="32"/>
          <w:lang w:val="en-US" w:eastAsia="zh-CN" w:bidi="ar-SA"/>
        </w:rPr>
        <w:t>等补水工程，</w:t>
      </w:r>
      <w:r>
        <w:rPr>
          <w:rFonts w:hint="eastAsia" w:ascii="宋体" w:hAnsi="宋体" w:eastAsia="方正仿宋简体" w:cs="宋体"/>
          <w:b w:val="0"/>
          <w:color w:val="auto"/>
          <w:spacing w:val="0"/>
          <w:kern w:val="2"/>
          <w:sz w:val="32"/>
          <w:szCs w:val="32"/>
          <w:lang w:val="en-US" w:eastAsia="zh-CN" w:bidi="ar-SA"/>
        </w:rPr>
        <w:t>不断</w:t>
      </w:r>
      <w:r>
        <w:rPr>
          <w:rFonts w:hint="default" w:ascii="宋体" w:hAnsi="宋体" w:eastAsia="方正仿宋简体" w:cs="宋体"/>
          <w:b w:val="0"/>
          <w:color w:val="auto"/>
          <w:spacing w:val="0"/>
          <w:kern w:val="2"/>
          <w:sz w:val="32"/>
          <w:szCs w:val="32"/>
          <w:lang w:val="en-US" w:eastAsia="zh-CN" w:bidi="ar-SA"/>
        </w:rPr>
        <w:t>增强城市</w:t>
      </w:r>
      <w:r>
        <w:rPr>
          <w:rFonts w:hint="eastAsia" w:ascii="宋体" w:hAnsi="宋体" w:eastAsia="方正仿宋简体" w:cs="宋体"/>
          <w:b w:val="0"/>
          <w:color w:val="auto"/>
          <w:spacing w:val="0"/>
          <w:kern w:val="2"/>
          <w:sz w:val="32"/>
          <w:szCs w:val="32"/>
          <w:lang w:val="en-US" w:eastAsia="zh-CN" w:bidi="ar-SA"/>
        </w:rPr>
        <w:t>生态</w:t>
      </w:r>
      <w:r>
        <w:rPr>
          <w:rFonts w:hint="default" w:ascii="宋体" w:hAnsi="宋体" w:eastAsia="方正仿宋简体" w:cs="宋体"/>
          <w:b w:val="0"/>
          <w:color w:val="auto"/>
          <w:spacing w:val="0"/>
          <w:kern w:val="2"/>
          <w:sz w:val="32"/>
          <w:szCs w:val="32"/>
          <w:lang w:val="en-US" w:eastAsia="zh-CN" w:bidi="ar-SA"/>
        </w:rPr>
        <w:t>活力</w:t>
      </w:r>
      <w:r>
        <w:rPr>
          <w:rFonts w:hint="eastAsia" w:ascii="宋体" w:hAnsi="宋体" w:eastAsia="方正仿宋简体" w:cs="宋体"/>
          <w:b w:val="0"/>
          <w:color w:val="auto"/>
          <w:spacing w:val="0"/>
          <w:kern w:val="2"/>
          <w:sz w:val="32"/>
          <w:szCs w:val="32"/>
          <w:lang w:val="en-US" w:eastAsia="zh-CN" w:bidi="ar-SA"/>
        </w:rPr>
        <w:t>。</w:t>
      </w:r>
    </w:p>
    <w:p>
      <w:pPr>
        <w:keepNext w:val="0"/>
        <w:keepLines w:val="0"/>
        <w:pageBreakBefore w:val="0"/>
        <w:widowControl w:val="0"/>
        <w:kinsoku/>
        <w:wordWrap/>
        <w:topLinePunct/>
        <w:bidi w:val="0"/>
        <w:spacing w:line="560" w:lineRule="exact"/>
        <w:ind w:left="0" w:leftChars="0" w:firstLine="643" w:firstLineChars="200"/>
        <w:textAlignment w:val="auto"/>
        <w:rPr>
          <w:rFonts w:hint="default" w:ascii="宋体" w:hAnsi="宋体" w:eastAsia="方正仿宋简体" w:cs="宋体"/>
          <w:b w:val="0"/>
          <w:strike w:val="0"/>
          <w:dstrike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加大污染防治力度。</w:t>
      </w:r>
      <w:r>
        <w:rPr>
          <w:rFonts w:hint="default" w:ascii="宋体" w:hAnsi="宋体" w:eastAsia="方正仿宋简体" w:cs="宋体"/>
          <w:b w:val="0"/>
          <w:color w:val="auto"/>
          <w:spacing w:val="0"/>
          <w:kern w:val="2"/>
          <w:sz w:val="32"/>
          <w:szCs w:val="32"/>
          <w:lang w:val="en-US" w:eastAsia="zh-CN" w:bidi="ar-SA"/>
        </w:rPr>
        <w:t>实施天更蓝行动。强化区域联防联控、同防同治，持续落实“控煤、治企、管车、抑尘”措施，全力推进六星街、喀赞其等片区“煤改电”“煤改气”工程，</w:t>
      </w:r>
      <w:r>
        <w:rPr>
          <w:rFonts w:hint="eastAsia" w:ascii="宋体" w:hAnsi="宋体" w:eastAsia="方正仿宋简体" w:cs="宋体"/>
          <w:b w:val="0"/>
          <w:color w:val="auto"/>
          <w:spacing w:val="0"/>
          <w:kern w:val="2"/>
          <w:sz w:val="32"/>
          <w:szCs w:val="32"/>
          <w:lang w:val="en-US" w:eastAsia="zh-CN" w:bidi="ar-SA"/>
        </w:rPr>
        <w:t>力争</w:t>
      </w:r>
      <w:r>
        <w:rPr>
          <w:rFonts w:hint="default" w:ascii="宋体" w:hAnsi="宋体" w:eastAsia="方正仿宋简体" w:cs="宋体"/>
          <w:b w:val="0"/>
          <w:color w:val="auto"/>
          <w:spacing w:val="0"/>
          <w:kern w:val="2"/>
          <w:sz w:val="32"/>
          <w:szCs w:val="32"/>
          <w:lang w:val="en-US" w:eastAsia="zh-CN" w:bidi="ar-SA"/>
        </w:rPr>
        <w:t>实现清洁能源取暖改造</w:t>
      </w:r>
      <w:r>
        <w:rPr>
          <w:rFonts w:hint="eastAsia" w:ascii="宋体" w:hAnsi="宋体" w:eastAsia="方正仿宋简体" w:cs="宋体"/>
          <w:b w:val="0"/>
          <w:color w:val="auto"/>
          <w:spacing w:val="0"/>
          <w:kern w:val="2"/>
          <w:sz w:val="32"/>
          <w:szCs w:val="32"/>
          <w:lang w:val="en-US" w:eastAsia="zh-CN" w:bidi="ar-SA"/>
        </w:rPr>
        <w:t>3</w:t>
      </w:r>
      <w:r>
        <w:rPr>
          <w:rFonts w:hint="default" w:ascii="宋体" w:hAnsi="宋体" w:eastAsia="方正仿宋简体" w:cs="宋体"/>
          <w:b w:val="0"/>
          <w:color w:val="auto"/>
          <w:spacing w:val="0"/>
          <w:kern w:val="2"/>
          <w:sz w:val="32"/>
          <w:szCs w:val="32"/>
          <w:lang w:val="en-US" w:eastAsia="zh-CN" w:bidi="ar-SA"/>
        </w:rPr>
        <w:t>万户。全面落实餐饮服务业油烟净化器使用，确保全年空气质量优良率达到自治区下达的约束性指标。实施水更清行动。实行最严格的水资源管理制度，完善水源地保护长效机制，全面落实河（湖）长制，持续推进伊犁河流域伊宁段、皮里青河、吉里格朗河生态环境综合治理和饮用水水源地环境保护，重点实施科克塔斯水库引调水工程，提升水环境生态治理能力。实施土更净行动。扎实推进土壤、固体废物污染防治源头管控工作，加强土壤污染重点监管单位监管力度。强化固体废物和危险废物风险防控，持续加强涉废企业产、储、运、处全过程闭环管理，严厉打击危险废物非法转移、倾倒、处置等环境违法犯罪行为，全覆盖监督检查与辐射技术利用单位，确保良好土壤环境。</w:t>
      </w:r>
    </w:p>
    <w:p>
      <w:pPr>
        <w:keepNext w:val="0"/>
        <w:keepLines w:val="0"/>
        <w:pageBreakBefore w:val="0"/>
        <w:widowControl w:val="0"/>
        <w:kinsoku/>
        <w:wordWrap/>
        <w:topLinePunct/>
        <w:bidi w:val="0"/>
        <w:spacing w:line="560" w:lineRule="exact"/>
        <w:ind w:left="0" w:leftChars="0" w:firstLine="643"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楷体简体" w:cs="宋体"/>
          <w:b/>
          <w:color w:val="auto"/>
          <w:kern w:val="2"/>
          <w:sz w:val="32"/>
          <w:szCs w:val="32"/>
          <w:lang w:val="en-US" w:eastAsia="zh-CN" w:bidi="ar-SA"/>
        </w:rPr>
        <w:t>推进绿色低碳发展。</w:t>
      </w:r>
      <w:r>
        <w:rPr>
          <w:rFonts w:hint="default" w:ascii="宋体" w:hAnsi="宋体" w:eastAsia="方正仿宋简体" w:cs="宋体"/>
          <w:b w:val="0"/>
          <w:color w:val="auto"/>
          <w:spacing w:val="0"/>
          <w:kern w:val="2"/>
          <w:sz w:val="32"/>
          <w:szCs w:val="32"/>
          <w:lang w:val="en-US" w:eastAsia="zh-CN" w:bidi="ar-SA"/>
        </w:rPr>
        <w:t>严禁“</w:t>
      </w:r>
      <w:r>
        <w:rPr>
          <w:rFonts w:hint="eastAsia" w:ascii="宋体" w:hAnsi="宋体" w:eastAsia="方正仿宋简体" w:cs="宋体"/>
          <w:b w:val="0"/>
          <w:color w:val="auto"/>
          <w:spacing w:val="0"/>
          <w:kern w:val="2"/>
          <w:sz w:val="32"/>
          <w:szCs w:val="32"/>
          <w:lang w:val="en-US" w:eastAsia="zh-CN" w:bidi="ar-SA"/>
        </w:rPr>
        <w:t>两</w:t>
      </w:r>
      <w:r>
        <w:rPr>
          <w:rFonts w:hint="default" w:ascii="宋体" w:hAnsi="宋体" w:eastAsia="方正仿宋简体" w:cs="宋体"/>
          <w:b w:val="0"/>
          <w:color w:val="auto"/>
          <w:spacing w:val="0"/>
          <w:kern w:val="2"/>
          <w:sz w:val="32"/>
          <w:szCs w:val="32"/>
          <w:lang w:val="en-US" w:eastAsia="zh-CN" w:bidi="ar-SA"/>
        </w:rPr>
        <w:t>高”项目落地，推广应用先进节能环保技术、工艺和装备，推进公共节能工作，建设节约型机关。抓好清洁能源替代工作，稳妥推进碳达峰和碳中和，积极谋划伊宁市生态环境质量提升与绿色产业融合开发（EOD）项目</w:t>
      </w:r>
      <w:r>
        <w:rPr>
          <w:rFonts w:hint="eastAsia" w:ascii="宋体" w:hAnsi="宋体" w:eastAsia="方正仿宋简体" w:cs="宋体"/>
          <w:b w:val="0"/>
          <w:color w:val="auto"/>
          <w:spacing w:val="0"/>
          <w:kern w:val="2"/>
          <w:sz w:val="32"/>
          <w:szCs w:val="32"/>
          <w:lang w:val="en-US" w:eastAsia="zh-CN" w:bidi="ar-SA"/>
        </w:rPr>
        <w:t>，</w:t>
      </w:r>
      <w:r>
        <w:rPr>
          <w:rFonts w:hint="default" w:ascii="宋体" w:hAnsi="宋体" w:eastAsia="方正仿宋简体" w:cs="宋体"/>
          <w:b w:val="0"/>
          <w:color w:val="auto"/>
          <w:spacing w:val="0"/>
          <w:kern w:val="2"/>
          <w:sz w:val="32"/>
          <w:szCs w:val="32"/>
          <w:lang w:val="en-US" w:eastAsia="zh-CN" w:bidi="ar-SA"/>
        </w:rPr>
        <w:t>申报国家北方清洁能源</w:t>
      </w:r>
      <w:r>
        <w:rPr>
          <w:rFonts w:hint="eastAsia" w:ascii="宋体" w:hAnsi="宋体" w:eastAsia="方正仿宋简体" w:cs="宋体"/>
          <w:b w:val="0"/>
          <w:color w:val="auto"/>
          <w:spacing w:val="0"/>
          <w:kern w:val="2"/>
          <w:sz w:val="32"/>
          <w:szCs w:val="32"/>
          <w:lang w:val="en-US" w:eastAsia="zh-CN" w:bidi="ar-SA"/>
        </w:rPr>
        <w:t>供暖</w:t>
      </w:r>
      <w:r>
        <w:rPr>
          <w:rFonts w:hint="default" w:ascii="宋体" w:hAnsi="宋体" w:eastAsia="方正仿宋简体" w:cs="宋体"/>
          <w:b w:val="0"/>
          <w:color w:val="auto"/>
          <w:spacing w:val="0"/>
          <w:kern w:val="2"/>
          <w:sz w:val="32"/>
          <w:szCs w:val="32"/>
          <w:lang w:val="en-US" w:eastAsia="zh-CN" w:bidi="ar-SA"/>
        </w:rPr>
        <w:t>项目，加快全市小区及公共场所充电桩建设，鼓励绿色新能源重卡更新代替，推动能源双控向碳排放双控转变。深入推进老旧车辆淘汰和尾气排放治理，落实建筑工地“七个100%”。倡导绿色生产生活方式，推进</w:t>
      </w:r>
      <w:r>
        <w:rPr>
          <w:rFonts w:hint="eastAsia" w:ascii="宋体" w:hAnsi="宋体" w:eastAsia="方正仿宋简体" w:cs="宋体"/>
          <w:b w:val="0"/>
          <w:color w:val="auto"/>
          <w:spacing w:val="0"/>
          <w:kern w:val="2"/>
          <w:sz w:val="32"/>
          <w:szCs w:val="32"/>
          <w:lang w:val="en-US" w:eastAsia="zh-CN" w:bidi="ar-SA"/>
        </w:rPr>
        <w:t>习近平</w:t>
      </w:r>
      <w:r>
        <w:rPr>
          <w:rFonts w:hint="default" w:ascii="宋体" w:hAnsi="宋体" w:eastAsia="方正仿宋简体" w:cs="宋体"/>
          <w:b w:val="0"/>
          <w:color w:val="auto"/>
          <w:spacing w:val="0"/>
          <w:kern w:val="2"/>
          <w:sz w:val="32"/>
          <w:szCs w:val="32"/>
          <w:lang w:val="en-US" w:eastAsia="zh-CN" w:bidi="ar-SA"/>
        </w:rPr>
        <w:t>生态文明思想宣传教育，普及生态文明法律法规。</w:t>
      </w:r>
    </w:p>
    <w:p>
      <w:pPr>
        <w:keepNext w:val="0"/>
        <w:keepLines w:val="0"/>
        <w:pageBreakBefore w:val="0"/>
        <w:widowControl w:val="0"/>
        <w:kinsoku/>
        <w:wordWrap/>
        <w:overflowPunct/>
        <w:topLinePunct/>
        <w:bidi w:val="0"/>
        <w:spacing w:beforeAutospacing="0" w:line="560" w:lineRule="exact"/>
        <w:ind w:left="0" w:leftChars="0" w:firstLine="640" w:firstLineChars="200"/>
        <w:textAlignment w:val="auto"/>
        <w:rPr>
          <w:rFonts w:hint="default" w:ascii="宋体" w:hAnsi="宋体" w:eastAsia="黑体" w:cs="宋体"/>
          <w:color w:val="auto"/>
          <w:sz w:val="32"/>
          <w:szCs w:val="22"/>
          <w:lang w:val="en-US" w:eastAsia="zh-CN"/>
        </w:rPr>
      </w:pPr>
      <w:r>
        <w:rPr>
          <w:rFonts w:hint="default" w:ascii="宋体" w:hAnsi="宋体" w:eastAsia="黑体" w:cs="宋体"/>
          <w:color w:val="auto"/>
          <w:spacing w:val="0"/>
          <w:sz w:val="32"/>
          <w:szCs w:val="20"/>
          <w:lang w:val="en-US" w:eastAsia="zh-CN"/>
        </w:rPr>
        <w:t>七、</w:t>
      </w:r>
      <w:r>
        <w:rPr>
          <w:rFonts w:hint="default" w:ascii="宋体" w:hAnsi="宋体" w:eastAsia="黑体" w:cs="宋体"/>
          <w:color w:val="auto"/>
          <w:kern w:val="0"/>
          <w:sz w:val="32"/>
          <w:lang w:val="en-US" w:eastAsia="zh-CN"/>
        </w:rPr>
        <w:t>坚决打好区域融合“协同战”，</w:t>
      </w:r>
      <w:r>
        <w:rPr>
          <w:rFonts w:hint="default" w:ascii="宋体" w:hAnsi="宋体" w:eastAsia="黑体" w:cs="宋体"/>
          <w:color w:val="auto"/>
          <w:sz w:val="32"/>
          <w:szCs w:val="22"/>
          <w:lang w:val="en-US" w:eastAsia="zh-CN"/>
        </w:rPr>
        <w:t>为“迈上新台阶、建设现代化伊宁”汇聚发展动能</w:t>
      </w:r>
    </w:p>
    <w:p>
      <w:pPr>
        <w:keepNext w:val="0"/>
        <w:keepLines w:val="0"/>
        <w:pageBreakBefore w:val="0"/>
        <w:widowControl w:val="0"/>
        <w:kinsoku/>
        <w:wordWrap/>
        <w:topLinePunct/>
        <w:bidi w:val="0"/>
        <w:spacing w:line="560" w:lineRule="exact"/>
        <w:ind w:left="0" w:leftChars="0" w:firstLine="640"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eastAsia" w:ascii="宋体" w:hAnsi="宋体" w:eastAsia="方正仿宋简体" w:cs="宋体"/>
          <w:b w:val="0"/>
          <w:color w:val="auto"/>
          <w:spacing w:val="0"/>
          <w:kern w:val="2"/>
          <w:sz w:val="32"/>
          <w:szCs w:val="32"/>
          <w:lang w:val="en-US" w:eastAsia="zh-CN" w:bidi="ar-SA"/>
        </w:rPr>
        <w:t>坚定不移下好“一盘棋”，同心协力促进援疆工作和兵地融合发展，形成资源共享、优势互补、文化交融、共同繁荣发展的新局面。</w:t>
      </w:r>
    </w:p>
    <w:p>
      <w:pPr>
        <w:keepNext w:val="0"/>
        <w:keepLines w:val="0"/>
        <w:pageBreakBefore w:val="0"/>
        <w:widowControl w:val="0"/>
        <w:kinsoku/>
        <w:wordWrap/>
        <w:topLinePunct/>
        <w:bidi w:val="0"/>
        <w:spacing w:line="560" w:lineRule="exact"/>
        <w:ind w:left="0" w:leftChars="0" w:firstLine="640" w:firstLineChars="200"/>
        <w:textAlignment w:val="auto"/>
        <w:rPr>
          <w:rFonts w:hint="default" w:ascii="宋体" w:hAnsi="宋体" w:eastAsia="方正仿宋简体" w:cs="宋体"/>
          <w:b w:val="0"/>
          <w:color w:val="auto"/>
          <w:spacing w:val="0"/>
          <w:kern w:val="2"/>
          <w:sz w:val="32"/>
          <w:szCs w:val="32"/>
          <w:lang w:val="en-US" w:eastAsia="zh-CN" w:bidi="ar-SA"/>
        </w:rPr>
      </w:pPr>
      <w:r>
        <w:rPr>
          <w:rFonts w:hint="default" w:ascii="宋体" w:hAnsi="宋体" w:eastAsia="方正仿宋简体" w:cs="宋体"/>
          <w:b w:val="0"/>
          <w:color w:val="auto"/>
          <w:spacing w:val="0"/>
          <w:kern w:val="2"/>
          <w:sz w:val="32"/>
          <w:szCs w:val="32"/>
          <w:lang w:val="en-US" w:eastAsia="zh-CN" w:bidi="ar-SA"/>
        </w:rPr>
        <w:t>扎实做好第十一批对口援疆工作，深入推进民生援疆，重点抓好喀尔墩乡卫生院、第二十九中学等</w:t>
      </w:r>
      <w:r>
        <w:rPr>
          <w:rFonts w:hint="eastAsia" w:ascii="宋体" w:hAnsi="宋体" w:eastAsia="方正仿宋简体" w:cs="宋体"/>
          <w:b w:val="0"/>
          <w:color w:val="auto"/>
          <w:spacing w:val="0"/>
          <w:kern w:val="2"/>
          <w:sz w:val="32"/>
          <w:szCs w:val="32"/>
          <w:lang w:val="en-US" w:eastAsia="zh-CN" w:bidi="ar-SA"/>
        </w:rPr>
        <w:t>4</w:t>
      </w:r>
      <w:r>
        <w:rPr>
          <w:rFonts w:hint="default" w:ascii="宋体" w:hAnsi="宋体" w:eastAsia="方正仿宋简体" w:cs="宋体"/>
          <w:b w:val="0"/>
          <w:color w:val="auto"/>
          <w:spacing w:val="0"/>
          <w:kern w:val="2"/>
          <w:sz w:val="32"/>
          <w:szCs w:val="32"/>
          <w:lang w:val="en-US" w:eastAsia="zh-CN" w:bidi="ar-SA"/>
        </w:rPr>
        <w:t>个援</w:t>
      </w:r>
      <w:r>
        <w:rPr>
          <w:rFonts w:hint="eastAsia" w:ascii="宋体" w:hAnsi="宋体" w:eastAsia="方正仿宋简体" w:cs="宋体"/>
          <w:b w:val="0"/>
          <w:color w:val="auto"/>
          <w:spacing w:val="0"/>
          <w:kern w:val="2"/>
          <w:sz w:val="32"/>
          <w:szCs w:val="32"/>
          <w:lang w:val="en-US" w:eastAsia="zh-CN" w:bidi="ar-SA"/>
        </w:rPr>
        <w:t>疆</w:t>
      </w:r>
      <w:r>
        <w:rPr>
          <w:rFonts w:hint="default" w:ascii="宋体" w:hAnsi="宋体" w:eastAsia="方正仿宋简体" w:cs="宋体"/>
          <w:b w:val="0"/>
          <w:color w:val="auto"/>
          <w:spacing w:val="0"/>
          <w:kern w:val="2"/>
          <w:sz w:val="32"/>
          <w:szCs w:val="32"/>
          <w:lang w:val="en-US" w:eastAsia="zh-CN" w:bidi="ar-SA"/>
        </w:rPr>
        <w:t>项目</w:t>
      </w:r>
      <w:r>
        <w:rPr>
          <w:rFonts w:hint="eastAsia" w:ascii="宋体" w:hAnsi="宋体" w:eastAsia="方正仿宋简体" w:cs="宋体"/>
          <w:b w:val="0"/>
          <w:color w:val="auto"/>
          <w:spacing w:val="0"/>
          <w:kern w:val="2"/>
          <w:sz w:val="32"/>
          <w:szCs w:val="32"/>
          <w:lang w:val="en-US" w:eastAsia="zh-CN" w:bidi="ar-SA"/>
        </w:rPr>
        <w:t>建设</w:t>
      </w:r>
      <w:r>
        <w:rPr>
          <w:rFonts w:hint="default" w:ascii="宋体" w:hAnsi="宋体" w:eastAsia="方正仿宋简体" w:cs="宋体"/>
          <w:b w:val="0"/>
          <w:color w:val="auto"/>
          <w:spacing w:val="0"/>
          <w:kern w:val="2"/>
          <w:sz w:val="32"/>
          <w:szCs w:val="32"/>
          <w:lang w:val="en-US" w:eastAsia="zh-CN" w:bidi="ar-SA"/>
        </w:rPr>
        <w:t>，确保年底建成并投入使用。深化“组团式”援疆，实施智力、人才援疆项目</w:t>
      </w:r>
      <w:r>
        <w:rPr>
          <w:rFonts w:hint="eastAsia" w:ascii="宋体" w:hAnsi="宋体" w:eastAsia="方正仿宋简体" w:cs="宋体"/>
          <w:b w:val="0"/>
          <w:color w:val="auto"/>
          <w:spacing w:val="0"/>
          <w:kern w:val="2"/>
          <w:sz w:val="32"/>
          <w:szCs w:val="32"/>
          <w:lang w:val="en-US" w:eastAsia="zh-CN" w:bidi="ar-SA"/>
        </w:rPr>
        <w:t>8</w:t>
      </w:r>
      <w:r>
        <w:rPr>
          <w:rFonts w:hint="default" w:ascii="宋体" w:hAnsi="宋体" w:eastAsia="方正仿宋简体" w:cs="宋体"/>
          <w:b w:val="0"/>
          <w:color w:val="auto"/>
          <w:spacing w:val="0"/>
          <w:kern w:val="2"/>
          <w:sz w:val="32"/>
          <w:szCs w:val="32"/>
          <w:lang w:val="en-US" w:eastAsia="zh-CN" w:bidi="ar-SA"/>
        </w:rPr>
        <w:t>个，向教育、医疗、产业发展、园区管理等重点领域深化拓展，着力打造一支留得住、能战斗、带不走的人才队伍。持续抓好消费援疆，全方位搭建宁伊两地消费帮扶交往交流交融的桥梁纽带，推动两地共赢。积极推进宁伊两地产业建设，着力提升两地交流互惠良好态势。深化兵地各领域合作，支持驻市部队改革发展，做好驻伊单位企业服务协调，凝聚各方资源力量，为推动伊宁市高质量发展增添强大动力。</w:t>
      </w:r>
    </w:p>
    <w:p>
      <w:pPr>
        <w:keepNext w:val="0"/>
        <w:keepLines w:val="0"/>
        <w:pageBreakBefore w:val="0"/>
        <w:widowControl w:val="0"/>
        <w:kinsoku/>
        <w:wordWrap/>
        <w:topLinePunct/>
        <w:bidi w:val="0"/>
        <w:spacing w:line="560" w:lineRule="exact"/>
        <w:ind w:left="0" w:leftChars="0" w:firstLine="640" w:firstLineChars="200"/>
        <w:textAlignment w:val="auto"/>
        <w:rPr>
          <w:rFonts w:hint="default" w:ascii="宋体" w:hAnsi="宋体" w:eastAsia="黑体" w:cs="宋体"/>
          <w:color w:val="auto"/>
          <w:sz w:val="32"/>
          <w:szCs w:val="22"/>
          <w:lang w:val="en-US" w:eastAsia="zh-CN"/>
        </w:rPr>
      </w:pPr>
      <w:r>
        <w:rPr>
          <w:rFonts w:hint="default" w:ascii="宋体" w:hAnsi="宋体" w:eastAsia="黑体" w:cs="宋体"/>
          <w:color w:val="auto"/>
          <w:sz w:val="32"/>
          <w:szCs w:val="22"/>
          <w:lang w:val="en-US" w:eastAsia="zh-CN"/>
        </w:rPr>
        <w:t>八、坚决打好自身建设“深化战”，为“迈上新台阶、建设现代化伊宁”打牢坚实基础</w:t>
      </w:r>
    </w:p>
    <w:p>
      <w:pPr>
        <w:keepNext w:val="0"/>
        <w:keepLines w:val="0"/>
        <w:pageBreakBefore w:val="0"/>
        <w:widowControl w:val="0"/>
        <w:kinsoku/>
        <w:wordWrap/>
        <w:topLinePunct/>
        <w:autoSpaceDE/>
        <w:autoSpaceDN/>
        <w:bidi w:val="0"/>
        <w:spacing w:line="560" w:lineRule="exact"/>
        <w:ind w:left="0" w:leftChars="0" w:firstLine="640" w:firstLineChars="200"/>
        <w:textAlignment w:val="auto"/>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新征程、新使命对政府工作提出了新的更高要求。我们将以奋发有为的精神，只争朝夕的干劲，勤勉务实的作风，全力做好各项工作，建设人民满意政府。</w:t>
      </w:r>
    </w:p>
    <w:p>
      <w:pPr>
        <w:keepNext w:val="0"/>
        <w:keepLines w:val="0"/>
        <w:pageBreakBefore w:val="0"/>
        <w:widowControl w:val="0"/>
        <w:kinsoku/>
        <w:wordWrap/>
        <w:topLinePunct/>
        <w:autoSpaceDE/>
        <w:autoSpaceDN/>
        <w:bidi w:val="0"/>
        <w:spacing w:line="560" w:lineRule="exact"/>
        <w:ind w:left="0" w:leftChars="0" w:firstLine="643" w:firstLineChars="200"/>
        <w:textAlignment w:val="auto"/>
        <w:rPr>
          <w:rFonts w:hint="default" w:ascii="宋体" w:hAnsi="宋体" w:eastAsia="方正仿宋简体" w:cs="宋体"/>
          <w:color w:val="auto"/>
          <w:sz w:val="32"/>
          <w:szCs w:val="32"/>
        </w:rPr>
      </w:pPr>
      <w:r>
        <w:rPr>
          <w:rFonts w:hint="eastAsia" w:ascii="宋体" w:hAnsi="宋体" w:eastAsia="方正楷体简体" w:cs="宋体"/>
          <w:b/>
          <w:bCs/>
          <w:color w:val="auto"/>
          <w:sz w:val="32"/>
          <w:szCs w:val="32"/>
          <w:lang w:val="en-US" w:eastAsia="zh-CN"/>
        </w:rPr>
        <w:t>永葆绝对忠诚的政治品格</w:t>
      </w:r>
      <w:r>
        <w:rPr>
          <w:rFonts w:hint="default" w:ascii="宋体" w:hAnsi="宋体" w:eastAsia="方正楷体简体" w:cs="宋体"/>
          <w:b/>
          <w:bCs/>
          <w:color w:val="auto"/>
          <w:sz w:val="32"/>
          <w:szCs w:val="32"/>
        </w:rPr>
        <w:t>。</w:t>
      </w:r>
      <w:r>
        <w:rPr>
          <w:rFonts w:hint="default" w:ascii="宋体" w:hAnsi="宋体" w:eastAsia="方正仿宋简体" w:cs="宋体"/>
          <w:color w:val="auto"/>
          <w:sz w:val="32"/>
          <w:szCs w:val="32"/>
        </w:rPr>
        <w:t>始终把党的政治建设摆在首位，严守政治纪律和政治规矩，严格落实政府系统意识形态工作责任制，深刻领悟“两个确立”的决定性意义，增强“四个意识”、坚定“四个自信”、做到“两个维护”。深学笃行习近平新时代中国特色社会主义思想，切实把党的全面领导贯穿到政府工作全过程、各领域，确保</w:t>
      </w:r>
      <w:r>
        <w:rPr>
          <w:rFonts w:hint="default" w:ascii="宋体" w:hAnsi="宋体" w:eastAsia="方正仿宋简体" w:cs="宋体"/>
          <w:color w:val="auto"/>
          <w:sz w:val="32"/>
          <w:szCs w:val="32"/>
          <w:lang w:val="en-US" w:eastAsia="zh-CN"/>
        </w:rPr>
        <w:t>党</w:t>
      </w:r>
      <w:r>
        <w:rPr>
          <w:rFonts w:hint="default" w:ascii="宋体" w:hAnsi="宋体" w:eastAsia="方正仿宋简体" w:cs="宋体"/>
          <w:color w:val="auto"/>
          <w:sz w:val="32"/>
          <w:szCs w:val="32"/>
        </w:rPr>
        <w:t>中央、</w:t>
      </w:r>
      <w:r>
        <w:rPr>
          <w:rFonts w:hint="default" w:ascii="宋体" w:hAnsi="宋体" w:eastAsia="方正仿宋简体" w:cs="宋体"/>
          <w:color w:val="auto"/>
          <w:sz w:val="32"/>
          <w:szCs w:val="32"/>
          <w:lang w:val="en-US" w:eastAsia="zh-CN"/>
        </w:rPr>
        <w:t>自治区、自治州党委</w:t>
      </w:r>
      <w:r>
        <w:rPr>
          <w:rFonts w:hint="default" w:ascii="宋体" w:hAnsi="宋体" w:eastAsia="方正仿宋简体" w:cs="宋体"/>
          <w:color w:val="auto"/>
          <w:sz w:val="32"/>
          <w:szCs w:val="32"/>
        </w:rPr>
        <w:t>和</w:t>
      </w:r>
      <w:r>
        <w:rPr>
          <w:rFonts w:hint="default" w:ascii="宋体" w:hAnsi="宋体" w:eastAsia="方正仿宋简体" w:cs="宋体"/>
          <w:color w:val="auto"/>
          <w:sz w:val="32"/>
          <w:szCs w:val="32"/>
          <w:lang w:val="en-US" w:eastAsia="zh-CN"/>
        </w:rPr>
        <w:t>伊宁</w:t>
      </w:r>
      <w:r>
        <w:rPr>
          <w:rFonts w:hint="default" w:ascii="宋体" w:hAnsi="宋体" w:eastAsia="方正仿宋简体" w:cs="宋体"/>
          <w:color w:val="auto"/>
          <w:sz w:val="32"/>
          <w:szCs w:val="32"/>
        </w:rPr>
        <w:t>市委的决策部署落实落细、见行见效。</w:t>
      </w:r>
    </w:p>
    <w:p>
      <w:pPr>
        <w:keepNext w:val="0"/>
        <w:keepLines w:val="0"/>
        <w:pageBreakBefore w:val="0"/>
        <w:widowControl w:val="0"/>
        <w:kinsoku/>
        <w:wordWrap/>
        <w:topLinePunct/>
        <w:autoSpaceDE/>
        <w:autoSpaceDN/>
        <w:bidi w:val="0"/>
        <w:spacing w:line="560" w:lineRule="exact"/>
        <w:ind w:left="0" w:leftChars="0" w:firstLine="643" w:firstLineChars="200"/>
        <w:textAlignment w:val="auto"/>
        <w:rPr>
          <w:rFonts w:hint="default" w:ascii="宋体" w:hAnsi="宋体" w:eastAsia="方正仿宋简体" w:cs="宋体"/>
          <w:color w:val="auto"/>
          <w:sz w:val="32"/>
          <w:szCs w:val="32"/>
        </w:rPr>
      </w:pPr>
      <w:r>
        <w:rPr>
          <w:rFonts w:hint="eastAsia" w:ascii="宋体" w:hAnsi="宋体" w:eastAsia="方正楷体简体" w:cs="宋体"/>
          <w:b/>
          <w:bCs/>
          <w:color w:val="auto"/>
          <w:sz w:val="32"/>
          <w:szCs w:val="32"/>
          <w:lang w:val="en-US" w:eastAsia="zh-CN"/>
        </w:rPr>
        <w:t>恪守依法行政的思维底线</w:t>
      </w:r>
      <w:r>
        <w:rPr>
          <w:rFonts w:hint="default" w:ascii="宋体" w:hAnsi="宋体" w:eastAsia="方正楷体简体" w:cs="宋体"/>
          <w:b/>
          <w:bCs/>
          <w:color w:val="auto"/>
          <w:sz w:val="32"/>
          <w:szCs w:val="32"/>
        </w:rPr>
        <w:t>。</w:t>
      </w:r>
      <w:r>
        <w:rPr>
          <w:rFonts w:hint="default" w:ascii="宋体" w:hAnsi="宋体" w:eastAsia="方正仿宋简体" w:cs="宋体"/>
          <w:color w:val="auto"/>
          <w:sz w:val="32"/>
          <w:szCs w:val="32"/>
        </w:rPr>
        <w:t>深入践行习近平法治思想，全面深化法治政府建设，持续增强运用法治思维和法治方式的能力，确保政府工作始终沿着法治轨道高效运行。自觉接受党内监督，依法接受市人大及其常委会监督，主动接受市政协民主监督、监察机关监督、司法监督。认真听取各民主党派、工商联、无党派人士和人民团体以及离退休老同志的意见和建议，高质量办好人大代表建议、政协委员提案。深化政务公开，主动接受社会和舆论监督。坚持民主集中制，健全依法决策机制，促进行政决策科学化、民主化、法治化。</w:t>
      </w:r>
    </w:p>
    <w:p>
      <w:pPr>
        <w:keepNext w:val="0"/>
        <w:keepLines w:val="0"/>
        <w:pageBreakBefore w:val="0"/>
        <w:widowControl w:val="0"/>
        <w:kinsoku/>
        <w:wordWrap/>
        <w:topLinePunct/>
        <w:autoSpaceDE/>
        <w:autoSpaceDN/>
        <w:bidi w:val="0"/>
        <w:spacing w:line="560" w:lineRule="exact"/>
        <w:ind w:left="0" w:leftChars="0" w:firstLine="643" w:firstLineChars="200"/>
        <w:textAlignment w:val="auto"/>
        <w:rPr>
          <w:rFonts w:hint="default" w:ascii="宋体" w:hAnsi="宋体" w:eastAsia="方正仿宋简体" w:cs="宋体"/>
          <w:color w:val="auto"/>
          <w:sz w:val="32"/>
          <w:szCs w:val="32"/>
        </w:rPr>
      </w:pPr>
      <w:r>
        <w:rPr>
          <w:rFonts w:hint="eastAsia" w:ascii="宋体" w:hAnsi="宋体" w:eastAsia="方正楷体简体" w:cs="宋体"/>
          <w:b/>
          <w:bCs/>
          <w:color w:val="auto"/>
          <w:sz w:val="32"/>
          <w:szCs w:val="32"/>
          <w:lang w:val="en-US" w:eastAsia="zh-CN"/>
        </w:rPr>
        <w:t>树立担当作为的实干导向</w:t>
      </w:r>
      <w:r>
        <w:rPr>
          <w:rFonts w:hint="default" w:ascii="宋体" w:hAnsi="宋体" w:eastAsia="方正楷体简体" w:cs="宋体"/>
          <w:b/>
          <w:bCs/>
          <w:color w:val="auto"/>
          <w:sz w:val="32"/>
          <w:szCs w:val="32"/>
        </w:rPr>
        <w:t>。</w:t>
      </w:r>
      <w:r>
        <w:rPr>
          <w:rFonts w:hint="default" w:ascii="宋体" w:hAnsi="宋体" w:eastAsia="方正仿宋简体" w:cs="宋体"/>
          <w:color w:val="auto"/>
          <w:sz w:val="32"/>
          <w:szCs w:val="32"/>
        </w:rPr>
        <w:t>大力弘扬“四下基层”“马上就办、真抓实干”</w:t>
      </w:r>
      <w:r>
        <w:rPr>
          <w:rFonts w:hint="eastAsia" w:ascii="宋体" w:hAnsi="宋体" w:eastAsia="方正仿宋简体" w:cs="宋体"/>
          <w:color w:val="auto"/>
          <w:sz w:val="32"/>
          <w:szCs w:val="32"/>
          <w:lang w:val="en-US" w:eastAsia="zh-CN"/>
        </w:rPr>
        <w:t>的</w:t>
      </w:r>
      <w:r>
        <w:rPr>
          <w:rFonts w:hint="default" w:ascii="宋体" w:hAnsi="宋体" w:eastAsia="方正仿宋简体" w:cs="宋体"/>
          <w:color w:val="auto"/>
          <w:sz w:val="32"/>
          <w:szCs w:val="32"/>
        </w:rPr>
        <w:t>优良作风，一切从发展出发，只讲“干的好”，不讲“干不来”，让愿担当、敢担当、善担当蔚然成风。主动深入人民群众、深入市场主体、深入基层一线，全力解决群众“急难愁盼”问题，及时破解企业经营发展难点、痛点、堵点，让人民群众的获得感、幸福感、安全感更加充实、更有保障、更可持续。</w:t>
      </w:r>
    </w:p>
    <w:p>
      <w:pPr>
        <w:keepNext w:val="0"/>
        <w:keepLines w:val="0"/>
        <w:pageBreakBefore w:val="0"/>
        <w:widowControl w:val="0"/>
        <w:kinsoku/>
        <w:wordWrap/>
        <w:topLinePunct/>
        <w:autoSpaceDE/>
        <w:autoSpaceDN/>
        <w:bidi w:val="0"/>
        <w:spacing w:line="560" w:lineRule="exact"/>
        <w:ind w:left="0" w:leftChars="0" w:firstLine="643" w:firstLineChars="200"/>
        <w:textAlignment w:val="auto"/>
        <w:rPr>
          <w:rFonts w:hint="default" w:ascii="宋体" w:hAnsi="宋体" w:eastAsia="方正仿宋简体" w:cs="宋体"/>
          <w:color w:val="auto"/>
          <w:sz w:val="32"/>
          <w:szCs w:val="32"/>
        </w:rPr>
      </w:pPr>
      <w:r>
        <w:rPr>
          <w:rFonts w:hint="eastAsia" w:ascii="宋体" w:hAnsi="宋体" w:eastAsia="方正楷体简体" w:cs="宋体"/>
          <w:b/>
          <w:bCs/>
          <w:color w:val="auto"/>
          <w:sz w:val="32"/>
          <w:szCs w:val="32"/>
          <w:lang w:val="en-US" w:eastAsia="zh-CN"/>
        </w:rPr>
        <w:t>营造风清气正的创业氛围</w:t>
      </w:r>
      <w:r>
        <w:rPr>
          <w:rFonts w:hint="default" w:ascii="宋体" w:hAnsi="宋体" w:eastAsia="方正楷体简体" w:cs="宋体"/>
          <w:b/>
          <w:bCs/>
          <w:color w:val="auto"/>
          <w:sz w:val="32"/>
          <w:szCs w:val="32"/>
        </w:rPr>
        <w:t>。</w:t>
      </w:r>
      <w:r>
        <w:rPr>
          <w:rFonts w:hint="default" w:ascii="宋体" w:hAnsi="宋体" w:eastAsia="方正仿宋简体" w:cs="宋体"/>
          <w:color w:val="auto"/>
          <w:sz w:val="32"/>
          <w:szCs w:val="32"/>
        </w:rPr>
        <w:t>坚决履行全面从严治党主体责任，始终将纪律规矩挺在前面，紧盯权力集中、资金密集、资源富集的关键领域、关键岗位、关键人员，强化廉政风险管控，推动政府系统党风廉政建设和反腐败工作向纵深发展。严格落实中央八项规定及其实施细则精神，锲而不舍纠“四风”、树新风，带头过“紧日子”，严格压控一般性支出，真正把每一笔钱都用在刀刃上。</w:t>
      </w:r>
    </w:p>
    <w:p>
      <w:pPr>
        <w:keepNext w:val="0"/>
        <w:keepLines w:val="0"/>
        <w:pageBreakBefore w:val="0"/>
        <w:widowControl w:val="0"/>
        <w:kinsoku/>
        <w:wordWrap/>
        <w:topLinePunct/>
        <w:autoSpaceDE/>
        <w:autoSpaceDN/>
        <w:bidi w:val="0"/>
        <w:spacing w:line="560" w:lineRule="exact"/>
        <w:ind w:left="0" w:leftChars="0" w:firstLine="640" w:firstLineChars="200"/>
        <w:textAlignment w:val="auto"/>
        <w:rPr>
          <w:rFonts w:hint="default" w:ascii="宋体" w:hAnsi="宋体" w:eastAsia="方正仿宋简体" w:cs="宋体"/>
          <w:color w:val="auto"/>
          <w:sz w:val="32"/>
          <w:szCs w:val="32"/>
        </w:rPr>
      </w:pPr>
      <w:r>
        <w:rPr>
          <w:rFonts w:hint="default" w:ascii="宋体" w:hAnsi="宋体" w:eastAsia="方正仿宋简体" w:cs="宋体"/>
          <w:color w:val="auto"/>
          <w:sz w:val="32"/>
          <w:szCs w:val="32"/>
        </w:rPr>
        <w:t>各位代表，人民政府为人民。我们将牢记政府前面的“人民”二字，坚持求真务实，大兴调查研究，以人民群众的实际感受谋划和推动政府工作，经营好</w:t>
      </w:r>
      <w:r>
        <w:rPr>
          <w:rFonts w:hint="eastAsia" w:ascii="宋体" w:hAnsi="宋体" w:eastAsia="方正仿宋简体" w:cs="宋体"/>
          <w:color w:val="auto"/>
          <w:sz w:val="32"/>
          <w:szCs w:val="32"/>
          <w:lang w:val="en-US" w:eastAsia="zh-CN"/>
        </w:rPr>
        <w:t>伊宁市</w:t>
      </w:r>
      <w:r>
        <w:rPr>
          <w:rFonts w:hint="default" w:ascii="宋体" w:hAnsi="宋体" w:eastAsia="方正仿宋简体" w:cs="宋体"/>
          <w:color w:val="auto"/>
          <w:sz w:val="32"/>
          <w:szCs w:val="32"/>
        </w:rPr>
        <w:t>这座城市，努力创造经得起历史、实践和人民检验的新业绩。让我们更加紧密地团结在以习近平同志为核心的党中央周围，高举习近平新时代中国特色社会主义思想伟大旗帜，在中共</w:t>
      </w:r>
      <w:r>
        <w:rPr>
          <w:rFonts w:hint="default" w:ascii="宋体" w:hAnsi="宋体" w:eastAsia="方正仿宋简体" w:cs="宋体"/>
          <w:color w:val="auto"/>
          <w:sz w:val="32"/>
          <w:szCs w:val="32"/>
          <w:lang w:val="en-US" w:eastAsia="zh-CN"/>
        </w:rPr>
        <w:t>伊宁市委</w:t>
      </w:r>
      <w:r>
        <w:rPr>
          <w:rFonts w:hint="default" w:ascii="宋体" w:hAnsi="宋体" w:eastAsia="方正仿宋简体" w:cs="宋体"/>
          <w:color w:val="auto"/>
          <w:sz w:val="32"/>
          <w:szCs w:val="32"/>
        </w:rPr>
        <w:t>的坚强领导下，勇毅前行再出发，创新实干再奋进，攻坚克难再突破，争当全市高质量发展排头兵</w:t>
      </w:r>
      <w:r>
        <w:rPr>
          <w:rFonts w:hint="default" w:ascii="宋体" w:hAnsi="宋体" w:eastAsia="方正仿宋简体" w:cs="宋体"/>
          <w:color w:val="auto"/>
          <w:sz w:val="32"/>
          <w:szCs w:val="32"/>
          <w:lang w:eastAsia="zh-CN"/>
        </w:rPr>
        <w:t>，</w:t>
      </w:r>
      <w:r>
        <w:rPr>
          <w:rFonts w:hint="default" w:ascii="宋体" w:hAnsi="宋体" w:eastAsia="方正仿宋简体" w:cs="宋体"/>
          <w:color w:val="auto"/>
          <w:sz w:val="32"/>
          <w:szCs w:val="32"/>
        </w:rPr>
        <w:t>为加快推动伊宁市中心城市高质量发展</w:t>
      </w:r>
      <w:r>
        <w:rPr>
          <w:rFonts w:hint="eastAsia" w:ascii="宋体" w:hAnsi="宋体" w:eastAsia="方正仿宋简体" w:cs="宋体"/>
          <w:color w:val="auto"/>
          <w:sz w:val="32"/>
          <w:szCs w:val="32"/>
          <w:lang w:eastAsia="zh-CN"/>
        </w:rPr>
        <w:t>，</w:t>
      </w:r>
      <w:r>
        <w:rPr>
          <w:rFonts w:hint="default" w:ascii="宋体" w:hAnsi="宋体" w:eastAsia="方正仿宋简体" w:cs="宋体"/>
          <w:color w:val="auto"/>
          <w:sz w:val="32"/>
          <w:szCs w:val="32"/>
          <w:lang w:val="en-US" w:eastAsia="zh-CN"/>
        </w:rPr>
        <w:t>建设</w:t>
      </w:r>
      <w:r>
        <w:rPr>
          <w:rFonts w:hint="eastAsia" w:ascii="宋体" w:hAnsi="宋体" w:eastAsia="方正仿宋简体" w:cs="宋体"/>
          <w:color w:val="auto"/>
          <w:sz w:val="32"/>
          <w:szCs w:val="32"/>
          <w:lang w:val="en-US" w:eastAsia="zh-CN"/>
        </w:rPr>
        <w:t>成为</w:t>
      </w:r>
      <w:r>
        <w:rPr>
          <w:rFonts w:hint="default" w:ascii="宋体" w:hAnsi="宋体" w:eastAsia="方正仿宋简体" w:cs="宋体"/>
          <w:color w:val="auto"/>
          <w:sz w:val="32"/>
          <w:szCs w:val="32"/>
          <w:lang w:val="en-US" w:eastAsia="zh-CN"/>
        </w:rPr>
        <w:t>“一带一路”向西开放的明珠城市和高能级百万人口城市</w:t>
      </w:r>
      <w:r>
        <w:rPr>
          <w:rFonts w:hint="default" w:ascii="宋体" w:hAnsi="宋体" w:eastAsia="方正仿宋简体" w:cs="宋体"/>
          <w:color w:val="auto"/>
          <w:sz w:val="32"/>
          <w:szCs w:val="32"/>
        </w:rPr>
        <w:t>而努力奋斗！</w:t>
      </w:r>
    </w:p>
    <w:p>
      <w:pPr>
        <w:pStyle w:val="9"/>
        <w:keepNext w:val="0"/>
        <w:keepLines w:val="0"/>
        <w:pageBreakBefore w:val="0"/>
        <w:widowControl w:val="0"/>
        <w:kinsoku/>
        <w:wordWrap/>
        <w:overflowPunct/>
        <w:autoSpaceDE/>
        <w:autoSpaceDN/>
        <w:bidi w:val="0"/>
        <w:adjustRightInd/>
        <w:spacing w:line="560" w:lineRule="exact"/>
        <w:ind w:left="0"/>
        <w:textAlignment w:val="auto"/>
        <w:rPr>
          <w:rFonts w:hint="default" w:ascii="宋体" w:hAnsi="宋体" w:cs="宋体"/>
          <w:color w:val="auto"/>
          <w:lang w:val="en-US" w:eastAsia="zh-CN"/>
        </w:rPr>
      </w:pPr>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仿宋简体">
    <w:panose1 w:val="03000509000000000000"/>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方正楷体简体">
    <w:altName w:val="楷体_GB2312"/>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1</w:t>
                          </w:r>
                          <w:r>
                            <w:rPr>
                              <w:rFonts w:hint="eastAsia" w:ascii="宋体" w:hAnsi="宋体" w:eastAsia="宋体" w:cs="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9"/>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1</w:t>
                    </w:r>
                    <w:r>
                      <w:rPr>
                        <w:rFonts w:hint="eastAsia" w:ascii="宋体" w:hAnsi="宋体" w:eastAsia="宋体" w:cs="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F5F9F"/>
    <w:multiLevelType w:val="singleLevel"/>
    <w:tmpl w:val="2BAF5F9F"/>
    <w:lvl w:ilvl="0" w:tentative="0">
      <w:start w:val="1"/>
      <w:numFmt w:val="decimal"/>
      <w:pStyle w:val="13"/>
      <w:lvlText w:val="%1."/>
      <w:lvlJc w:val="left"/>
      <w:pPr>
        <w:tabs>
          <w:tab w:val="left" w:pos="2040"/>
        </w:tabs>
        <w:ind w:left="2040" w:hanging="360"/>
      </w:pPr>
    </w:lvl>
  </w:abstractNum>
  <w:abstractNum w:abstractNumId="1">
    <w:nsid w:val="6DFE124F"/>
    <w:multiLevelType w:val="singleLevel"/>
    <w:tmpl w:val="6DFE124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1MWZiMDUyYWU5MzAwZTkzNDE1ZDQ1MDZhN2UyMDcifQ=="/>
  </w:docVars>
  <w:rsids>
    <w:rsidRoot w:val="6F52294D"/>
    <w:rsid w:val="000800C7"/>
    <w:rsid w:val="0026144F"/>
    <w:rsid w:val="00706AE2"/>
    <w:rsid w:val="009050E3"/>
    <w:rsid w:val="00A86F94"/>
    <w:rsid w:val="00AD4DA4"/>
    <w:rsid w:val="00B05C25"/>
    <w:rsid w:val="00B30C39"/>
    <w:rsid w:val="012F39C6"/>
    <w:rsid w:val="01742349"/>
    <w:rsid w:val="018D6EF9"/>
    <w:rsid w:val="01BC2DEA"/>
    <w:rsid w:val="01EE6391"/>
    <w:rsid w:val="02195C6D"/>
    <w:rsid w:val="022A1756"/>
    <w:rsid w:val="02A547EA"/>
    <w:rsid w:val="02E822E1"/>
    <w:rsid w:val="02FD318E"/>
    <w:rsid w:val="03005607"/>
    <w:rsid w:val="035E06C8"/>
    <w:rsid w:val="04001915"/>
    <w:rsid w:val="04427A25"/>
    <w:rsid w:val="04501AB6"/>
    <w:rsid w:val="04592DC8"/>
    <w:rsid w:val="046C7540"/>
    <w:rsid w:val="046F0D77"/>
    <w:rsid w:val="04772542"/>
    <w:rsid w:val="049B36F4"/>
    <w:rsid w:val="04AB2B75"/>
    <w:rsid w:val="04F243E2"/>
    <w:rsid w:val="05A40D36"/>
    <w:rsid w:val="05B23613"/>
    <w:rsid w:val="05FA56A7"/>
    <w:rsid w:val="061720DF"/>
    <w:rsid w:val="061E767E"/>
    <w:rsid w:val="062A4258"/>
    <w:rsid w:val="063161EB"/>
    <w:rsid w:val="06517562"/>
    <w:rsid w:val="06585AD7"/>
    <w:rsid w:val="06D4035F"/>
    <w:rsid w:val="074C580F"/>
    <w:rsid w:val="07600818"/>
    <w:rsid w:val="07A70640"/>
    <w:rsid w:val="07B96F72"/>
    <w:rsid w:val="07E63686"/>
    <w:rsid w:val="07FA3556"/>
    <w:rsid w:val="080A3D89"/>
    <w:rsid w:val="08397419"/>
    <w:rsid w:val="088E64AC"/>
    <w:rsid w:val="08E45956"/>
    <w:rsid w:val="08F06976"/>
    <w:rsid w:val="09A435E2"/>
    <w:rsid w:val="09AA731C"/>
    <w:rsid w:val="0A26127A"/>
    <w:rsid w:val="0A303328"/>
    <w:rsid w:val="0A6432B5"/>
    <w:rsid w:val="0A6535A3"/>
    <w:rsid w:val="0A982896"/>
    <w:rsid w:val="0AD22969"/>
    <w:rsid w:val="0AFB63E5"/>
    <w:rsid w:val="0B11214C"/>
    <w:rsid w:val="0B2F641D"/>
    <w:rsid w:val="0BA82A88"/>
    <w:rsid w:val="0BB80E55"/>
    <w:rsid w:val="0C4C7A12"/>
    <w:rsid w:val="0C93739C"/>
    <w:rsid w:val="0CBE7847"/>
    <w:rsid w:val="0CD417E3"/>
    <w:rsid w:val="0D1B7E7F"/>
    <w:rsid w:val="0D407C04"/>
    <w:rsid w:val="0D423A21"/>
    <w:rsid w:val="0D534447"/>
    <w:rsid w:val="0D78626D"/>
    <w:rsid w:val="0D7905BF"/>
    <w:rsid w:val="0DF8460C"/>
    <w:rsid w:val="0E2505C2"/>
    <w:rsid w:val="0E2F3948"/>
    <w:rsid w:val="0E2F68F9"/>
    <w:rsid w:val="0EAB46DF"/>
    <w:rsid w:val="0ED8102A"/>
    <w:rsid w:val="0F184C65"/>
    <w:rsid w:val="0F865947"/>
    <w:rsid w:val="0FD16EEE"/>
    <w:rsid w:val="0FD872D3"/>
    <w:rsid w:val="101308D1"/>
    <w:rsid w:val="10365E45"/>
    <w:rsid w:val="106F5A2C"/>
    <w:rsid w:val="10905572"/>
    <w:rsid w:val="10E4093A"/>
    <w:rsid w:val="11490D8D"/>
    <w:rsid w:val="11B53184"/>
    <w:rsid w:val="11C92056"/>
    <w:rsid w:val="11EB73D6"/>
    <w:rsid w:val="125A2992"/>
    <w:rsid w:val="129D48F1"/>
    <w:rsid w:val="12B161AF"/>
    <w:rsid w:val="12D85693"/>
    <w:rsid w:val="12EF790A"/>
    <w:rsid w:val="132B7E1C"/>
    <w:rsid w:val="133068C7"/>
    <w:rsid w:val="136F7282"/>
    <w:rsid w:val="137D5B42"/>
    <w:rsid w:val="13806688"/>
    <w:rsid w:val="13AC5341"/>
    <w:rsid w:val="13B02B76"/>
    <w:rsid w:val="13C46B56"/>
    <w:rsid w:val="13DF5813"/>
    <w:rsid w:val="13DF7CAB"/>
    <w:rsid w:val="147A4D75"/>
    <w:rsid w:val="14F24989"/>
    <w:rsid w:val="15195192"/>
    <w:rsid w:val="154C745F"/>
    <w:rsid w:val="15537A31"/>
    <w:rsid w:val="155C7582"/>
    <w:rsid w:val="158F47EC"/>
    <w:rsid w:val="159E6773"/>
    <w:rsid w:val="15CF5EF0"/>
    <w:rsid w:val="15D00A35"/>
    <w:rsid w:val="163F6223"/>
    <w:rsid w:val="164B68B9"/>
    <w:rsid w:val="16AA44BD"/>
    <w:rsid w:val="16F067F6"/>
    <w:rsid w:val="17167A1D"/>
    <w:rsid w:val="178D4E7B"/>
    <w:rsid w:val="17FC7B82"/>
    <w:rsid w:val="180C3991"/>
    <w:rsid w:val="182F71E5"/>
    <w:rsid w:val="183C24B7"/>
    <w:rsid w:val="18415F3E"/>
    <w:rsid w:val="188B0995"/>
    <w:rsid w:val="1908012C"/>
    <w:rsid w:val="193546C4"/>
    <w:rsid w:val="193A09FE"/>
    <w:rsid w:val="1941202D"/>
    <w:rsid w:val="194F1C59"/>
    <w:rsid w:val="19AC13EC"/>
    <w:rsid w:val="19D20B53"/>
    <w:rsid w:val="1A25026D"/>
    <w:rsid w:val="1A253AF8"/>
    <w:rsid w:val="1A3D35ED"/>
    <w:rsid w:val="1A6B037F"/>
    <w:rsid w:val="1A910ADE"/>
    <w:rsid w:val="1A9D5910"/>
    <w:rsid w:val="1AE21AC9"/>
    <w:rsid w:val="1AED356C"/>
    <w:rsid w:val="1B274238"/>
    <w:rsid w:val="1B331207"/>
    <w:rsid w:val="1BA84FA6"/>
    <w:rsid w:val="1BF40E71"/>
    <w:rsid w:val="1C5634E6"/>
    <w:rsid w:val="1C646E85"/>
    <w:rsid w:val="1CB87CFA"/>
    <w:rsid w:val="1D183197"/>
    <w:rsid w:val="1D2557DD"/>
    <w:rsid w:val="1D3D7F09"/>
    <w:rsid w:val="1D554310"/>
    <w:rsid w:val="1D7238DF"/>
    <w:rsid w:val="1D7C0819"/>
    <w:rsid w:val="1D7F79F5"/>
    <w:rsid w:val="1E4D5066"/>
    <w:rsid w:val="1E5A4F36"/>
    <w:rsid w:val="1E944D27"/>
    <w:rsid w:val="1EB370DC"/>
    <w:rsid w:val="1EBB207A"/>
    <w:rsid w:val="1EBE465D"/>
    <w:rsid w:val="1EC2767B"/>
    <w:rsid w:val="1EC67E2C"/>
    <w:rsid w:val="1F3B1BAB"/>
    <w:rsid w:val="1F596776"/>
    <w:rsid w:val="1F8D737F"/>
    <w:rsid w:val="204A742B"/>
    <w:rsid w:val="20E34A7C"/>
    <w:rsid w:val="210D4DF3"/>
    <w:rsid w:val="21BD2E19"/>
    <w:rsid w:val="21CB411C"/>
    <w:rsid w:val="21EF04CF"/>
    <w:rsid w:val="229C4529"/>
    <w:rsid w:val="229D5CEF"/>
    <w:rsid w:val="22BE14D2"/>
    <w:rsid w:val="232B5B67"/>
    <w:rsid w:val="2356607F"/>
    <w:rsid w:val="236349A9"/>
    <w:rsid w:val="23A67BE5"/>
    <w:rsid w:val="2437739C"/>
    <w:rsid w:val="24484971"/>
    <w:rsid w:val="24AA7A0D"/>
    <w:rsid w:val="24B97BD9"/>
    <w:rsid w:val="24CD57F4"/>
    <w:rsid w:val="24E70368"/>
    <w:rsid w:val="24EF0C68"/>
    <w:rsid w:val="252E356A"/>
    <w:rsid w:val="255066D7"/>
    <w:rsid w:val="256359C8"/>
    <w:rsid w:val="256D5029"/>
    <w:rsid w:val="25705B02"/>
    <w:rsid w:val="25AE4E01"/>
    <w:rsid w:val="25D16C12"/>
    <w:rsid w:val="25D23E95"/>
    <w:rsid w:val="26220512"/>
    <w:rsid w:val="262C7880"/>
    <w:rsid w:val="265E0CF2"/>
    <w:rsid w:val="26A53162"/>
    <w:rsid w:val="26C26DE7"/>
    <w:rsid w:val="26F974EE"/>
    <w:rsid w:val="27110EBB"/>
    <w:rsid w:val="271D7D29"/>
    <w:rsid w:val="27273F9E"/>
    <w:rsid w:val="272F1B2F"/>
    <w:rsid w:val="27381186"/>
    <w:rsid w:val="27537419"/>
    <w:rsid w:val="277F4546"/>
    <w:rsid w:val="27954E55"/>
    <w:rsid w:val="27A45FAF"/>
    <w:rsid w:val="27DA4D41"/>
    <w:rsid w:val="2861142C"/>
    <w:rsid w:val="288D2D5B"/>
    <w:rsid w:val="28A94BC0"/>
    <w:rsid w:val="28BE6E60"/>
    <w:rsid w:val="28C45F33"/>
    <w:rsid w:val="28C7714B"/>
    <w:rsid w:val="28FC0103"/>
    <w:rsid w:val="28FF6FBE"/>
    <w:rsid w:val="293E3F2E"/>
    <w:rsid w:val="29643518"/>
    <w:rsid w:val="29652F3D"/>
    <w:rsid w:val="298E6CCF"/>
    <w:rsid w:val="298F3806"/>
    <w:rsid w:val="299956BD"/>
    <w:rsid w:val="2AF12E45"/>
    <w:rsid w:val="2B0C46C6"/>
    <w:rsid w:val="2B147E30"/>
    <w:rsid w:val="2B8D7AE2"/>
    <w:rsid w:val="2BBC47F0"/>
    <w:rsid w:val="2CCD4730"/>
    <w:rsid w:val="2CF4166A"/>
    <w:rsid w:val="2D6D7D0C"/>
    <w:rsid w:val="2D98133C"/>
    <w:rsid w:val="2DA47E00"/>
    <w:rsid w:val="2E7223EB"/>
    <w:rsid w:val="2E73519B"/>
    <w:rsid w:val="2E980B07"/>
    <w:rsid w:val="2E9A3C47"/>
    <w:rsid w:val="2EB96986"/>
    <w:rsid w:val="2EE423A7"/>
    <w:rsid w:val="2EF85751"/>
    <w:rsid w:val="2F381672"/>
    <w:rsid w:val="2F746D92"/>
    <w:rsid w:val="2F9800F1"/>
    <w:rsid w:val="2FC87C35"/>
    <w:rsid w:val="2FD85667"/>
    <w:rsid w:val="30431790"/>
    <w:rsid w:val="305165A2"/>
    <w:rsid w:val="305328F7"/>
    <w:rsid w:val="307B42A4"/>
    <w:rsid w:val="309B7FAB"/>
    <w:rsid w:val="30BC2FF1"/>
    <w:rsid w:val="313764A1"/>
    <w:rsid w:val="314E7B1A"/>
    <w:rsid w:val="31867B8D"/>
    <w:rsid w:val="31A829A1"/>
    <w:rsid w:val="31DD538B"/>
    <w:rsid w:val="320630D8"/>
    <w:rsid w:val="32084FCD"/>
    <w:rsid w:val="320A44B5"/>
    <w:rsid w:val="324545D2"/>
    <w:rsid w:val="32484F18"/>
    <w:rsid w:val="327F0C71"/>
    <w:rsid w:val="32DB4D21"/>
    <w:rsid w:val="33152A2F"/>
    <w:rsid w:val="337225BE"/>
    <w:rsid w:val="33726BE7"/>
    <w:rsid w:val="337C71D3"/>
    <w:rsid w:val="33C51499"/>
    <w:rsid w:val="33DB5E0E"/>
    <w:rsid w:val="33E546F6"/>
    <w:rsid w:val="33F373DB"/>
    <w:rsid w:val="33F91B66"/>
    <w:rsid w:val="340E50FB"/>
    <w:rsid w:val="34DB0FDA"/>
    <w:rsid w:val="34EC068D"/>
    <w:rsid w:val="35111001"/>
    <w:rsid w:val="35194188"/>
    <w:rsid w:val="35617C5C"/>
    <w:rsid w:val="358157EB"/>
    <w:rsid w:val="360B568E"/>
    <w:rsid w:val="360C69D2"/>
    <w:rsid w:val="361575B2"/>
    <w:rsid w:val="362E0B75"/>
    <w:rsid w:val="362F67E1"/>
    <w:rsid w:val="3648230F"/>
    <w:rsid w:val="36483A63"/>
    <w:rsid w:val="367D34FB"/>
    <w:rsid w:val="36D576C4"/>
    <w:rsid w:val="370060AD"/>
    <w:rsid w:val="370A3FD2"/>
    <w:rsid w:val="37AF7521"/>
    <w:rsid w:val="38084FD1"/>
    <w:rsid w:val="3811715D"/>
    <w:rsid w:val="38361045"/>
    <w:rsid w:val="38812508"/>
    <w:rsid w:val="38BF6516"/>
    <w:rsid w:val="39062CB4"/>
    <w:rsid w:val="3920657E"/>
    <w:rsid w:val="39234817"/>
    <w:rsid w:val="394C650B"/>
    <w:rsid w:val="394D648E"/>
    <w:rsid w:val="3950685F"/>
    <w:rsid w:val="395840AA"/>
    <w:rsid w:val="395D076C"/>
    <w:rsid w:val="3A3E35AF"/>
    <w:rsid w:val="3A4B0E90"/>
    <w:rsid w:val="3A967237"/>
    <w:rsid w:val="3AB32DC2"/>
    <w:rsid w:val="3B1B64F2"/>
    <w:rsid w:val="3B2A1B70"/>
    <w:rsid w:val="3B496DF2"/>
    <w:rsid w:val="3B8D1761"/>
    <w:rsid w:val="3BAA2F34"/>
    <w:rsid w:val="3BBB658A"/>
    <w:rsid w:val="3BD00981"/>
    <w:rsid w:val="3BD915E1"/>
    <w:rsid w:val="3C033596"/>
    <w:rsid w:val="3C4D2AAF"/>
    <w:rsid w:val="3C5479C7"/>
    <w:rsid w:val="3C5C4DCF"/>
    <w:rsid w:val="3C9444B7"/>
    <w:rsid w:val="3CE06616"/>
    <w:rsid w:val="3CE35939"/>
    <w:rsid w:val="3CF42193"/>
    <w:rsid w:val="3D0B3792"/>
    <w:rsid w:val="3DC93367"/>
    <w:rsid w:val="3DE34B9C"/>
    <w:rsid w:val="3E2905F4"/>
    <w:rsid w:val="3E9757E0"/>
    <w:rsid w:val="3E99429E"/>
    <w:rsid w:val="3EA54691"/>
    <w:rsid w:val="3EC506EC"/>
    <w:rsid w:val="3ED03353"/>
    <w:rsid w:val="3EE30A11"/>
    <w:rsid w:val="3F690FBA"/>
    <w:rsid w:val="3F7D3CA2"/>
    <w:rsid w:val="3F840AD5"/>
    <w:rsid w:val="3FAD3D35"/>
    <w:rsid w:val="402C4944"/>
    <w:rsid w:val="40842D26"/>
    <w:rsid w:val="40A1629E"/>
    <w:rsid w:val="40C54A09"/>
    <w:rsid w:val="40E45C9A"/>
    <w:rsid w:val="411D61FA"/>
    <w:rsid w:val="412E3C0C"/>
    <w:rsid w:val="41775B4B"/>
    <w:rsid w:val="418F0612"/>
    <w:rsid w:val="41911C33"/>
    <w:rsid w:val="4200175C"/>
    <w:rsid w:val="42304D2F"/>
    <w:rsid w:val="4263016B"/>
    <w:rsid w:val="42796BEA"/>
    <w:rsid w:val="42AE6301"/>
    <w:rsid w:val="42DE2AA2"/>
    <w:rsid w:val="42E05426"/>
    <w:rsid w:val="43016C43"/>
    <w:rsid w:val="43867712"/>
    <w:rsid w:val="438A45A1"/>
    <w:rsid w:val="43965188"/>
    <w:rsid w:val="43993D9D"/>
    <w:rsid w:val="43A255E5"/>
    <w:rsid w:val="441D5FAD"/>
    <w:rsid w:val="442B59C8"/>
    <w:rsid w:val="443404ED"/>
    <w:rsid w:val="443D3F74"/>
    <w:rsid w:val="445A42BB"/>
    <w:rsid w:val="44A43BEF"/>
    <w:rsid w:val="44A91B08"/>
    <w:rsid w:val="44D13BA6"/>
    <w:rsid w:val="455C649B"/>
    <w:rsid w:val="4567529A"/>
    <w:rsid w:val="45D7070C"/>
    <w:rsid w:val="460D0BFA"/>
    <w:rsid w:val="46145C06"/>
    <w:rsid w:val="46563A83"/>
    <w:rsid w:val="467E641D"/>
    <w:rsid w:val="46C64248"/>
    <w:rsid w:val="46C66EF8"/>
    <w:rsid w:val="46CC0272"/>
    <w:rsid w:val="46D45C9B"/>
    <w:rsid w:val="46E1558B"/>
    <w:rsid w:val="46F564FC"/>
    <w:rsid w:val="476A1A4C"/>
    <w:rsid w:val="476C1FCD"/>
    <w:rsid w:val="477F1A4A"/>
    <w:rsid w:val="47AB6E55"/>
    <w:rsid w:val="47B8592A"/>
    <w:rsid w:val="485A69FC"/>
    <w:rsid w:val="488C3385"/>
    <w:rsid w:val="48A4056F"/>
    <w:rsid w:val="48C06D90"/>
    <w:rsid w:val="48F87AF4"/>
    <w:rsid w:val="4949144D"/>
    <w:rsid w:val="49846A85"/>
    <w:rsid w:val="498E3C63"/>
    <w:rsid w:val="499D1B55"/>
    <w:rsid w:val="49AC4247"/>
    <w:rsid w:val="49F35A4C"/>
    <w:rsid w:val="4A04210F"/>
    <w:rsid w:val="4A687C0D"/>
    <w:rsid w:val="4A9900C7"/>
    <w:rsid w:val="4ABF6C5D"/>
    <w:rsid w:val="4ACD0ECC"/>
    <w:rsid w:val="4ACE654F"/>
    <w:rsid w:val="4B7338B7"/>
    <w:rsid w:val="4BAD670D"/>
    <w:rsid w:val="4BCB30C4"/>
    <w:rsid w:val="4BDC79A0"/>
    <w:rsid w:val="4BF11381"/>
    <w:rsid w:val="4BF31F24"/>
    <w:rsid w:val="4C0E3036"/>
    <w:rsid w:val="4C2D300B"/>
    <w:rsid w:val="4C387470"/>
    <w:rsid w:val="4C6A1935"/>
    <w:rsid w:val="4CBD4C6F"/>
    <w:rsid w:val="4CFC2118"/>
    <w:rsid w:val="4D0A55E7"/>
    <w:rsid w:val="4D2F06C6"/>
    <w:rsid w:val="4D530016"/>
    <w:rsid w:val="4D5D4490"/>
    <w:rsid w:val="4DEB7FA8"/>
    <w:rsid w:val="4DF73DBD"/>
    <w:rsid w:val="4E146815"/>
    <w:rsid w:val="4E1B6CD1"/>
    <w:rsid w:val="4E324843"/>
    <w:rsid w:val="4E86433E"/>
    <w:rsid w:val="4E873771"/>
    <w:rsid w:val="4F073DF6"/>
    <w:rsid w:val="4F3B28B6"/>
    <w:rsid w:val="4FB145BC"/>
    <w:rsid w:val="5051065E"/>
    <w:rsid w:val="50B11C7C"/>
    <w:rsid w:val="50E43659"/>
    <w:rsid w:val="513358B2"/>
    <w:rsid w:val="519C2B3D"/>
    <w:rsid w:val="51DB6C8E"/>
    <w:rsid w:val="51DF1FD5"/>
    <w:rsid w:val="51F73798"/>
    <w:rsid w:val="520546C7"/>
    <w:rsid w:val="52567319"/>
    <w:rsid w:val="525B2510"/>
    <w:rsid w:val="52A05850"/>
    <w:rsid w:val="52A11CAB"/>
    <w:rsid w:val="52C604D3"/>
    <w:rsid w:val="531E1569"/>
    <w:rsid w:val="532B2AA4"/>
    <w:rsid w:val="53404A97"/>
    <w:rsid w:val="534E473C"/>
    <w:rsid w:val="53934ACB"/>
    <w:rsid w:val="540F3476"/>
    <w:rsid w:val="540F66D0"/>
    <w:rsid w:val="54AB11A4"/>
    <w:rsid w:val="54C86F39"/>
    <w:rsid w:val="54DF2F7A"/>
    <w:rsid w:val="54E819FC"/>
    <w:rsid w:val="54EC53BD"/>
    <w:rsid w:val="54F652C6"/>
    <w:rsid w:val="551148F0"/>
    <w:rsid w:val="552B5505"/>
    <w:rsid w:val="55452112"/>
    <w:rsid w:val="556E6243"/>
    <w:rsid w:val="56142F21"/>
    <w:rsid w:val="56881AEB"/>
    <w:rsid w:val="57667895"/>
    <w:rsid w:val="579D5F13"/>
    <w:rsid w:val="57A413F0"/>
    <w:rsid w:val="57C17CFA"/>
    <w:rsid w:val="58012855"/>
    <w:rsid w:val="58326FA9"/>
    <w:rsid w:val="583F1C12"/>
    <w:rsid w:val="584E3020"/>
    <w:rsid w:val="586260A0"/>
    <w:rsid w:val="58B73442"/>
    <w:rsid w:val="58BE6DDF"/>
    <w:rsid w:val="58EB54AE"/>
    <w:rsid w:val="59182634"/>
    <w:rsid w:val="59603FAB"/>
    <w:rsid w:val="598B4E69"/>
    <w:rsid w:val="599721BA"/>
    <w:rsid w:val="59E5701E"/>
    <w:rsid w:val="5A0F7392"/>
    <w:rsid w:val="5A311543"/>
    <w:rsid w:val="5B2D4737"/>
    <w:rsid w:val="5B3A241E"/>
    <w:rsid w:val="5B5520D1"/>
    <w:rsid w:val="5BAA4E59"/>
    <w:rsid w:val="5BBD2F7D"/>
    <w:rsid w:val="5C056696"/>
    <w:rsid w:val="5C112C87"/>
    <w:rsid w:val="5C186717"/>
    <w:rsid w:val="5C8B1FA7"/>
    <w:rsid w:val="5C9621F7"/>
    <w:rsid w:val="5CAF569A"/>
    <w:rsid w:val="5CCA2A8A"/>
    <w:rsid w:val="5CCB15C5"/>
    <w:rsid w:val="5D00444B"/>
    <w:rsid w:val="5D323D39"/>
    <w:rsid w:val="5D5155F9"/>
    <w:rsid w:val="5D8D16EE"/>
    <w:rsid w:val="5D987F86"/>
    <w:rsid w:val="5DB97F87"/>
    <w:rsid w:val="5DC120DF"/>
    <w:rsid w:val="5E5A5CFA"/>
    <w:rsid w:val="5E746203"/>
    <w:rsid w:val="5F6B1E31"/>
    <w:rsid w:val="5F72720B"/>
    <w:rsid w:val="5F922A3B"/>
    <w:rsid w:val="5FA626CE"/>
    <w:rsid w:val="5FBF612A"/>
    <w:rsid w:val="5FF84460"/>
    <w:rsid w:val="604657D0"/>
    <w:rsid w:val="60495977"/>
    <w:rsid w:val="60AA7C7D"/>
    <w:rsid w:val="60D6536E"/>
    <w:rsid w:val="60EC5A71"/>
    <w:rsid w:val="61137B82"/>
    <w:rsid w:val="612B0743"/>
    <w:rsid w:val="618A763B"/>
    <w:rsid w:val="61C57485"/>
    <w:rsid w:val="61E00507"/>
    <w:rsid w:val="61FE6D73"/>
    <w:rsid w:val="627B6BC2"/>
    <w:rsid w:val="632C401E"/>
    <w:rsid w:val="63392A08"/>
    <w:rsid w:val="63397B82"/>
    <w:rsid w:val="633A3D5F"/>
    <w:rsid w:val="634D4769"/>
    <w:rsid w:val="63FE6368"/>
    <w:rsid w:val="64232A2F"/>
    <w:rsid w:val="642C5EB0"/>
    <w:rsid w:val="642E57BC"/>
    <w:rsid w:val="643160A7"/>
    <w:rsid w:val="64506B78"/>
    <w:rsid w:val="64BF1287"/>
    <w:rsid w:val="64D9549A"/>
    <w:rsid w:val="64DC7A3D"/>
    <w:rsid w:val="6514037C"/>
    <w:rsid w:val="65797899"/>
    <w:rsid w:val="6584083E"/>
    <w:rsid w:val="65966D27"/>
    <w:rsid w:val="65D04B1D"/>
    <w:rsid w:val="65D50963"/>
    <w:rsid w:val="66113BE7"/>
    <w:rsid w:val="66926E09"/>
    <w:rsid w:val="669545D3"/>
    <w:rsid w:val="66B4108A"/>
    <w:rsid w:val="66C319D3"/>
    <w:rsid w:val="66C40365"/>
    <w:rsid w:val="66FA0D25"/>
    <w:rsid w:val="67514EC8"/>
    <w:rsid w:val="67C664D5"/>
    <w:rsid w:val="682A44C4"/>
    <w:rsid w:val="685014F2"/>
    <w:rsid w:val="68BD195F"/>
    <w:rsid w:val="68E76420"/>
    <w:rsid w:val="69165025"/>
    <w:rsid w:val="69180208"/>
    <w:rsid w:val="69455A0B"/>
    <w:rsid w:val="695929B0"/>
    <w:rsid w:val="696B58FB"/>
    <w:rsid w:val="69CE3A71"/>
    <w:rsid w:val="69E71970"/>
    <w:rsid w:val="6A0E2CA6"/>
    <w:rsid w:val="6A237189"/>
    <w:rsid w:val="6A3A79B0"/>
    <w:rsid w:val="6A4403A8"/>
    <w:rsid w:val="6A51449D"/>
    <w:rsid w:val="6A696E2A"/>
    <w:rsid w:val="6A6E4902"/>
    <w:rsid w:val="6A80614C"/>
    <w:rsid w:val="6A88529F"/>
    <w:rsid w:val="6AA07F7A"/>
    <w:rsid w:val="6AB31349"/>
    <w:rsid w:val="6ABA43F0"/>
    <w:rsid w:val="6AE61618"/>
    <w:rsid w:val="6AF431AE"/>
    <w:rsid w:val="6BB53001"/>
    <w:rsid w:val="6BBF43D5"/>
    <w:rsid w:val="6BE81D27"/>
    <w:rsid w:val="6BE83C1F"/>
    <w:rsid w:val="6BF15FB8"/>
    <w:rsid w:val="6BF638D5"/>
    <w:rsid w:val="6C0459B4"/>
    <w:rsid w:val="6C336014"/>
    <w:rsid w:val="6C522842"/>
    <w:rsid w:val="6C646640"/>
    <w:rsid w:val="6C984641"/>
    <w:rsid w:val="6CA8552E"/>
    <w:rsid w:val="6CBA6DB2"/>
    <w:rsid w:val="6CE91ACC"/>
    <w:rsid w:val="6D4F6ED9"/>
    <w:rsid w:val="6D664D53"/>
    <w:rsid w:val="6DDC7DE9"/>
    <w:rsid w:val="6E0E14E2"/>
    <w:rsid w:val="6E144A83"/>
    <w:rsid w:val="6E6010CE"/>
    <w:rsid w:val="6F387E87"/>
    <w:rsid w:val="6F467A65"/>
    <w:rsid w:val="6F52294D"/>
    <w:rsid w:val="6F55236A"/>
    <w:rsid w:val="6F731A07"/>
    <w:rsid w:val="6F7F0DF1"/>
    <w:rsid w:val="700C1B9A"/>
    <w:rsid w:val="700F4D0E"/>
    <w:rsid w:val="70CE7EBD"/>
    <w:rsid w:val="70E452FF"/>
    <w:rsid w:val="70F757DC"/>
    <w:rsid w:val="715B53C4"/>
    <w:rsid w:val="71DD4E7E"/>
    <w:rsid w:val="72162A6E"/>
    <w:rsid w:val="72354758"/>
    <w:rsid w:val="72DA3D8A"/>
    <w:rsid w:val="72DE328B"/>
    <w:rsid w:val="72F04B7D"/>
    <w:rsid w:val="72F67C6A"/>
    <w:rsid w:val="73446A74"/>
    <w:rsid w:val="73A34A68"/>
    <w:rsid w:val="73AF4B66"/>
    <w:rsid w:val="73C52B0A"/>
    <w:rsid w:val="73E7445B"/>
    <w:rsid w:val="740116DE"/>
    <w:rsid w:val="74060B16"/>
    <w:rsid w:val="744404C3"/>
    <w:rsid w:val="745D71CC"/>
    <w:rsid w:val="74911C88"/>
    <w:rsid w:val="74B935B7"/>
    <w:rsid w:val="74FD12ED"/>
    <w:rsid w:val="750B354B"/>
    <w:rsid w:val="75466AF6"/>
    <w:rsid w:val="75B61F15"/>
    <w:rsid w:val="76133905"/>
    <w:rsid w:val="766A07A2"/>
    <w:rsid w:val="767756BA"/>
    <w:rsid w:val="76B9733E"/>
    <w:rsid w:val="76BA243B"/>
    <w:rsid w:val="76C752E2"/>
    <w:rsid w:val="76C82D8D"/>
    <w:rsid w:val="77613154"/>
    <w:rsid w:val="777F23CD"/>
    <w:rsid w:val="77D2169E"/>
    <w:rsid w:val="781466DF"/>
    <w:rsid w:val="78155E94"/>
    <w:rsid w:val="78195C9C"/>
    <w:rsid w:val="782643A0"/>
    <w:rsid w:val="783D2537"/>
    <w:rsid w:val="785E7452"/>
    <w:rsid w:val="78940A25"/>
    <w:rsid w:val="78C95FD0"/>
    <w:rsid w:val="7902179D"/>
    <w:rsid w:val="79327092"/>
    <w:rsid w:val="79B47AF2"/>
    <w:rsid w:val="79D51934"/>
    <w:rsid w:val="79F45951"/>
    <w:rsid w:val="7A316238"/>
    <w:rsid w:val="7A5E0E72"/>
    <w:rsid w:val="7A7F0D8C"/>
    <w:rsid w:val="7A9509BE"/>
    <w:rsid w:val="7ABD264E"/>
    <w:rsid w:val="7AE560EA"/>
    <w:rsid w:val="7B0B016B"/>
    <w:rsid w:val="7B102A2E"/>
    <w:rsid w:val="7B1C3E7D"/>
    <w:rsid w:val="7B8F28F5"/>
    <w:rsid w:val="7BD437EB"/>
    <w:rsid w:val="7C1B206E"/>
    <w:rsid w:val="7C206FE1"/>
    <w:rsid w:val="7C7A7DD4"/>
    <w:rsid w:val="7D2617C3"/>
    <w:rsid w:val="7D4D1C8D"/>
    <w:rsid w:val="7D910AA7"/>
    <w:rsid w:val="7DB630E6"/>
    <w:rsid w:val="7DC42819"/>
    <w:rsid w:val="7E3526B6"/>
    <w:rsid w:val="7E3D7B26"/>
    <w:rsid w:val="7E444039"/>
    <w:rsid w:val="7E4F237C"/>
    <w:rsid w:val="7E7A4415"/>
    <w:rsid w:val="7ECD278C"/>
    <w:rsid w:val="7F6C1A14"/>
    <w:rsid w:val="7FA456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iPriority="99"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99"/>
    <w:pPr>
      <w:widowControl w:val="0"/>
      <w:jc w:val="both"/>
    </w:pPr>
    <w:rPr>
      <w:rFonts w:hint="eastAsia" w:ascii="Times New Roman" w:hAnsi="Times New Roman" w:eastAsia="宋体" w:cs="Times New Roman"/>
      <w:kern w:val="2"/>
      <w:sz w:val="21"/>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qFormat/>
    <w:uiPriority w:val="0"/>
  </w:style>
  <w:style w:type="table" w:default="1" w:styleId="16">
    <w:name w:val="Normal Table"/>
    <w:semiHidden/>
    <w:qFormat/>
    <w:uiPriority w:val="0"/>
    <w:tblPr>
      <w:tblLayout w:type="fixed"/>
      <w:tblCellMar>
        <w:top w:w="0" w:type="dxa"/>
        <w:left w:w="108" w:type="dxa"/>
        <w:bottom w:w="0" w:type="dxa"/>
        <w:right w:w="108" w:type="dxa"/>
      </w:tblCellMar>
    </w:tblPr>
  </w:style>
  <w:style w:type="paragraph" w:customStyle="1" w:styleId="2">
    <w:name w:val="Heading3"/>
    <w:basedOn w:val="1"/>
    <w:next w:val="1"/>
    <w:qFormat/>
    <w:uiPriority w:val="0"/>
    <w:pPr>
      <w:keepNext/>
      <w:keepLines/>
      <w:spacing w:before="260" w:after="260" w:line="416" w:lineRule="auto"/>
      <w:jc w:val="both"/>
      <w:textAlignment w:val="baseline"/>
    </w:pPr>
    <w:rPr>
      <w:rFonts w:eastAsia="宋体" w:cs="Times New Roman"/>
      <w:b/>
      <w:bCs/>
      <w:kern w:val="2"/>
      <w:sz w:val="32"/>
      <w:szCs w:val="32"/>
      <w:lang w:val="en-US" w:eastAsia="zh-CN" w:bidi="ar-SA"/>
    </w:rPr>
  </w:style>
  <w:style w:type="paragraph" w:styleId="5">
    <w:name w:val="table of authorities"/>
    <w:basedOn w:val="1"/>
    <w:next w:val="1"/>
    <w:qFormat/>
    <w:uiPriority w:val="0"/>
    <w:pPr>
      <w:ind w:left="420" w:leftChars="200"/>
    </w:pPr>
  </w:style>
  <w:style w:type="paragraph" w:styleId="6">
    <w:name w:val="Normal Indent"/>
    <w:basedOn w:val="1"/>
    <w:unhideWhenUsed/>
    <w:qFormat/>
    <w:uiPriority w:val="99"/>
    <w:pPr>
      <w:spacing w:line="560" w:lineRule="exact"/>
      <w:ind w:firstLine="200" w:firstLineChars="200"/>
    </w:pPr>
    <w:rPr>
      <w:rFonts w:ascii="Times New Roman" w:hAnsi="Times New Roman" w:eastAsia="方正仿宋_GBK" w:cs="Times New Roman"/>
      <w:sz w:val="32"/>
    </w:rPr>
  </w:style>
  <w:style w:type="paragraph" w:styleId="7">
    <w:name w:val="index 5"/>
    <w:basedOn w:val="1"/>
    <w:next w:val="1"/>
    <w:unhideWhenUsed/>
    <w:qFormat/>
    <w:uiPriority w:val="99"/>
    <w:pPr>
      <w:ind w:left="1680"/>
    </w:pPr>
  </w:style>
  <w:style w:type="paragraph" w:styleId="8">
    <w:name w:val="Body Text"/>
    <w:basedOn w:val="1"/>
    <w:next w:val="9"/>
    <w:qFormat/>
    <w:uiPriority w:val="0"/>
    <w:pPr>
      <w:spacing w:after="120"/>
    </w:pPr>
  </w:style>
  <w:style w:type="paragraph" w:styleId="9">
    <w:name w:val="footer"/>
    <w:basedOn w:val="1"/>
    <w:next w:val="7"/>
    <w:qFormat/>
    <w:uiPriority w:val="99"/>
    <w:pPr>
      <w:tabs>
        <w:tab w:val="center" w:pos="4153"/>
        <w:tab w:val="right" w:pos="8306"/>
      </w:tabs>
      <w:snapToGrid w:val="0"/>
      <w:spacing w:line="240" w:lineRule="atLeast"/>
      <w:jc w:val="left"/>
    </w:pPr>
    <w:rPr>
      <w:rFonts w:ascii="Calibri" w:hAnsi="Calibri"/>
      <w:sz w:val="28"/>
      <w:szCs w:val="18"/>
    </w:rPr>
  </w:style>
  <w:style w:type="paragraph" w:styleId="10">
    <w:name w:val="Body Text Indent"/>
    <w:basedOn w:val="1"/>
    <w:next w:val="11"/>
    <w:qFormat/>
    <w:uiPriority w:val="0"/>
    <w:pPr>
      <w:widowControl/>
      <w:spacing w:after="120" w:line="240" w:lineRule="auto"/>
      <w:ind w:left="420" w:leftChars="200" w:firstLine="0" w:firstLineChars="0"/>
      <w:jc w:val="left"/>
    </w:pPr>
    <w:rPr>
      <w:rFonts w:hint="eastAsia" w:ascii="宋体" w:hAnsi="宋体" w:eastAsia="宋体"/>
      <w:kern w:val="0"/>
      <w:sz w:val="24"/>
    </w:rPr>
  </w:style>
  <w:style w:type="paragraph" w:styleId="11">
    <w:name w:val="Body Text First Indent 2"/>
    <w:basedOn w:val="10"/>
    <w:next w:val="1"/>
    <w:qFormat/>
    <w:uiPriority w:val="0"/>
    <w:pPr>
      <w:widowControl w:val="0"/>
      <w:ind w:firstLine="420" w:firstLineChars="200"/>
      <w:jc w:val="both"/>
    </w:pPr>
    <w:rPr>
      <w:rFonts w:hint="default" w:ascii="Times New Roman" w:hAnsi="Times New Roman"/>
      <w:kern w:val="2"/>
      <w:sz w:val="21"/>
    </w:rPr>
  </w:style>
  <w:style w:type="paragraph" w:styleId="12">
    <w:name w:val="Plain Text"/>
    <w:basedOn w:val="1"/>
    <w:next w:val="13"/>
    <w:qFormat/>
    <w:uiPriority w:val="0"/>
    <w:rPr>
      <w:rFonts w:ascii="宋体" w:hAnsi="Calibri" w:eastAsia="宋体" w:cs="宋体"/>
      <w:szCs w:val="21"/>
    </w:rPr>
  </w:style>
  <w:style w:type="paragraph" w:styleId="13">
    <w:name w:val="List Number 5"/>
    <w:basedOn w:val="1"/>
    <w:qFormat/>
    <w:uiPriority w:val="0"/>
    <w:pPr>
      <w:numPr>
        <w:ilvl w:val="0"/>
        <w:numId w:val="1"/>
      </w:numPr>
    </w:pPr>
  </w:style>
  <w:style w:type="paragraph" w:styleId="14">
    <w:name w:val="List"/>
    <w:basedOn w:val="1"/>
    <w:qFormat/>
    <w:uiPriority w:val="99"/>
    <w:pPr>
      <w:ind w:left="200" w:hanging="200" w:hangingChars="200"/>
    </w:pPr>
    <w:rPr>
      <w:szCs w:val="20"/>
    </w:rPr>
  </w:style>
  <w:style w:type="paragraph" w:styleId="15">
    <w:name w:val="Normal (Web)"/>
    <w:basedOn w:val="1"/>
    <w:semiHidden/>
    <w:unhideWhenUsed/>
    <w:qFormat/>
    <w:uiPriority w:val="99"/>
    <w:pPr>
      <w:spacing w:after="0"/>
    </w:pPr>
    <w:rPr>
      <w:rFonts w:cs="Times New Roman"/>
      <w:sz w:val="24"/>
    </w:rPr>
  </w:style>
  <w:style w:type="character" w:styleId="18">
    <w:name w:val="Strong"/>
    <w:basedOn w:val="17"/>
    <w:qFormat/>
    <w:uiPriority w:val="0"/>
    <w:rPr>
      <w:b/>
    </w:rPr>
  </w:style>
  <w:style w:type="paragraph" w:customStyle="1" w:styleId="19">
    <w:name w:val="常用样式（方正仿宋简）"/>
    <w:basedOn w:val="1"/>
    <w:qFormat/>
    <w:uiPriority w:val="0"/>
    <w:pPr>
      <w:spacing w:line="560" w:lineRule="exact"/>
      <w:ind w:firstLine="640" w:firstLineChars="200"/>
    </w:pPr>
    <w:rPr>
      <w:rFonts w:ascii="Times New Roman" w:hAnsi="Times New Roman" w:eastAsia="方正仿宋简体"/>
      <w:sz w:val="32"/>
    </w:rPr>
  </w:style>
  <w:style w:type="paragraph" w:customStyle="1" w:styleId="20">
    <w:name w:val="Normal Indent1"/>
    <w:basedOn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2023-12-02T13:27:00Z</dcterms:created>
  <dc:creator>Administrator</dc:creator>
  <cp:lastModifiedBy>Lenovo</cp:lastModifiedBy>
  <cp:lastPrinted>2024-01-22T02:59:00Z</cp:lastPrinted>
  <dcterms:modified xsi:type="dcterms:W3CDTF">2026-08-11T09:19:47Z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C7D2E67C5E3E45748BCDABC83EEB53D8_13</vt:lpwstr>
  </property>
</Properties>
</file>