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伊宁市2024年住户调查经费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伊宁市统计局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伊宁市统计局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马鸣</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全面真实反映市直城乡居民收入及生活状况，科学准确地监测保障和改善民生政策的实施效果，更好地满足制定城乡统筹政策和惠民政策的需要，根据州党委工作会议精神，结合2008年州党委、州政府对县市考核的有关要求，州统计局、国家统计局伊犁调查队经过认真研究，提出了伊州统计【2008】02号《关于州直开展城镇居民人均可支配收入调查工作的建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完成伊宁市2024年居民可支配收入的统计，为确保调查工作的正常有序开展，全市抽取调查对象70户和调查员7名，全年发放调查对象和调查员补助21.42万元.通过项目实施，为十四五提供居民人均可支配收入数据，对于调整完善人均收入政策，推动消费结构优化，促进收入水平的提高，有着深远意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实施情况：已完成2024年度伊宁市住户调查补助经费足额发放；调查对象数量达到70户，已完成2024年度伊宁市城镇人均可支配收入的调查和数据汇总上报。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资金投入情况：该项目年初预算数0万元，全年预算数21.42万元，该项目资金落实到位21.42万元。资金来源为年中追加预算。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资金使用情况：该项目年初预算数0万元，全年预算数21.42万元，全年执行数21.42万元，预算执行率为100.0%，用于：发放调查员补助4.62万元和住户调查对象补助16.80万元。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完成伊宁市2024年居民可支配收入的统计，为确保调查工作的正常有序开展，全市抽取调查对象70户和调查员7名，全年发放调查对象和调查员补助21.42万元。通过项目实施，为十四五提供居民人均可支配收入数据，对于调整完善人均收入政策，推动消费结构优化，促进收入水平的提高，有着深远意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2024年1月1日-1月31日，完成评估确认伊宁市范围内7个普查区中随机抽样调查70户是有效的样本户。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2024年2月1日-3月1日，完成拨付2024年度伊宁市住户调查补助经费资金21.42万元。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2024年3月15-12月20日，完成本年度调查员和调查对象补助金发放。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2024年12月15日-12月31日，完成2024年度伊宁市住户调查报表汇总，审核，上报。</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伊宁市2024年住户调查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此次我单位根据《财政支出绩效评价管理暂行办法》（财预〔2020〕10号）文件要求实施评价工作，本次评价对象为伊宁市2024年住户调查经费项目，评价核心为项目的资金投入、产出及效益。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（一）成本效益分析法。是指将投入与产出、效益进行关联性分析的方法。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2025年5月2日-5月5日，评价工作进入实施阶段，评价组收集绩效评价相关数据资料，并与项目实施负责人沟通，了解资金的内容、操作流程、管理机制、资金使用方向等情况，分析形成初步结论。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2025年5月6日-5月10日，评价组按照绩效评价的原则和规范，对取得的资料进行审查核实，对采集的数据进行分析，按照绩效评价指标评分表逐项进行打分、分析，汇总各方评价结果，综合分析并形成评价结论。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本项目严格按照科学公正、统筹兼顾、激励约束、公开透明的绩效评价原则，采用成本效益评价方法，坚持计划绩效评价标准对本项目的立项、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2024年住户调查经费项目评价得分情况：总分100分，项目决策占20分，得分20分；项目过程占20分，得分19分；项目产出占20分，得分20分；项目成本占10分，得分10分，项目效益占30分，得分30分，项目总得分99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bookmarkStart w:id="0" w:name="_GoBack"/>
      <w:bookmarkEnd w:id="0"/>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项目立项依据《伊州统计【2008】02号《关于州直开展城镇居民人均可支配收入调查工作的建议》文件。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2024年住户调查经费项目将项目绩效目标细化分解为具体的绩效指标，一级指标共4条，二级指标共6条，三级指标共8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本项目实际分配资金以《关于申请伊宁市2024年住户调查经费项目资金的请示》为依据进行资金分配，预算资金分配依据充分，资金分配额度合理，与我单位实际需求相适应。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实际到位资金21.42万元，预算资金21.42万元，资金到位率100.00%。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年初预算数0万元，全年预算数21.42万元，全年执行数21.42万元，预算执行率为100.00%。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①单位财务和业务管理制度未健全，业务科室配合度不高。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②考核财务和业务管理制度不完整。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综上所述，本项目管理制度需要完善。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指标1：补助调查对象数量，指标值：=70户，业绩值70户，指标完成率100.00%；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指标2：补助调查员人数，指标值：=7人，业绩值7人，指标完成率100.00%。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2、质量指标：指标1：数据完整性达标率，指标值：=100%，业绩值100%，指标完成率100.00%；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3、时效指标：指标1：补助发放及时率，指标值：=100%，业绩值100%，指标完成率100.00%；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指标1：调查员补助成本，指标值：&lt;=4.62万元，业绩值4.62万元，指标完成率100.00%；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指标2：住户调查对象补助成本，指标值：&lt;=16.80万元，业绩值16.80万元，指标完成率100.00%。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2、社会效益指标：指标1：完善人均收入政策，推动消费结构优化，指标值：有效，业绩值基本达成目标，指标完成率100.00%。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4、满意度指标：指标1：调查对象满意度，指标值：&gt;=95%，业绩值100%，指标完成率105.26%。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统计局领导班子高度重视到位。主要领导亲自抓，并予以充分的人力、财力保障。办公室和业务科室责任落实到位，将项目工作列入年度干部绩效考核实施方案，将各项目工作落实到具体科室、具体岗位、具体个人。预算资金严格按照经费实施方案执行，绩效目标与完成率达成一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1.控管理水平有待提高。缺乏专业的内控管理人才，习惯按部就班，缺乏创新意识，工作中在精度和深度上还需下功夫。</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2.对于绩效评价的认识不足，没有系统的评价方法，评价水平不高。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3.预算执行力有待加强，各项费用开支要按标准执行，厉行节约，做到认真审核。</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4.绩效评价与上级评分缺乏有效监督，硬性指标数据不准确，事务性工作考核无据可依。</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5.单位存在职能交叉，责任不明确，导致工作重复，错失机会或资源浪费。</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1.高度重视编制年初预算。对接和沟通人事部门精准掌握干部调动人事情况，认真编制年初预算绩效目标。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2.按照上级部门提出的机关单位“过紧日子”的要求，压缩非必要的办公开支，减少成本，节约资金。</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3.加强预算执行，认真做好支付计划，节省未必要的开支，提高资金使用率。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4.增加人事监督环节，通过“自评分-上级平分-人事平分”三级核算机制。</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5.明确各职能工作范围，建立协同机制，形成权责清单，减少推诿现象。</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 w:val="69DD39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3</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2025-07-10T08:21:47Z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