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墩买里街道永业房地产征收补偿款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伊宁市墩买里街道办事处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伊宁市墩买里街道办事处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米瑞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一、根据《伊宁市第十七届人民政府2021年第七次常务会议纪要》要求，对十五小打通道路(伊犁河路一斯大林街)实施了断头路打通建设，该项目用地涉及永业明珠项目土地征收(具体征收事宜以征收协议为准)，道路规划红线宽度40米，道路长度396米。该打通道路于2021年7月14日进场道路建设施工，同年8月26日主道路完工通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（协议内容）：位于斯大林街以西，规划路以北，规划用地总面积3565.19平方米。主要包括土地征用、房屋拆迁补偿和前期基坑支护及人防工程、围栏工程、大门洗车槽工程、临时搭设工程等。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二、房屋征收补偿安置方式乙方自愿选择货币补偿安置方式。 三、货币补偿范围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甲乙双方以被征收人选定的新疆新建联项目管理咨询有限公司和伊犁众信有限责任会计师事务所，作出开发成本核算与财务审计报告为依据。确定本次征收的一次性的补偿金额为(以审计报告为准)33,279,016.97元、大写叁仟叁佰贰拾染仟零壹拾陆元玖角柒分元整。其中土地征用及拆迁补偿费23，041,095.00;建安工程费8，447,616.99前期工程费570，895.00;其他前期费769，409.98;管理费用450,0 00.00。除评估报告中所列的补偿款项外， 乙方不再提出任何其他补偿、赔偿要求。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伊犁永业房产开发有限责任公司被征收土地及房屋事宜，前期由伊宁市财政局及伊犁永业房产开发有限责任公司委托新疆新建联项目管理咨询有限公司和伊犁众信有限责任会计师事务所对该征收项目的开发成本进行了核算并出具了专项审计报告，经双方认定，最终补偿金额33279016.97元(大写:叁仟参佰贰拾柒万玖仟零壹拾陆元玖角柒分)，我局已陆续完成支付21005921.20元(大写:贰仟壹佰万零伍仟玖佰贰拾壹元贰角)，剩余12273095.17元(大写:壹仟贰佰贰拾柒万叁仟零玖拾伍元柒角柒分)尚未支付。根据市财政资金统筹情况，计划在2023年8月31日前支付2273095.77元,2024年1月31日前支付300万元，2024年12月31日前完成支付剩余700万元。本次计划支付600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关于伊犁永业房产开发有限责任公司被征收土地及房屋事宜，前期由伊宁市财政局及伊犁永业房产开发有限责任公司委托新疆新建联项目管理咨询有限公司和伊犁众信有限责任会计师事务所对该征收项目的开发成本进行了核算并出具了专项审计报告，经双方认定，最终补偿金额33279016.97元(大写:叁仟参佰贰拾柒万玖仟零壹拾陆元玖角柒分)，我局已陆续完成支付21005921.20元(大写:贰仟壹佰万零伍仟玖佰贰拾壹元贰角)，剩余12273095.17元(大写:壹仟贰佰贰拾柒万叁仟零玖拾伍元柒角柒分)尚未支付。根据市财政资金统筹情况，计划在2023年8月31日前支付2273095.77元,2024年1月31日前支付300万元，2024年12月31日前完成支付剩余700万元。本次计划支付600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支付伊犁永业房产开发有限公司征迁补偿资金3次，第一次支付伊犁永业房产开发有限公司项目资金共计200万元，第二次支付伊犁永业房产开发有限公司项目资金共计300万元，第三次支付伊犁永业房产开发有限公司项目资金共计300万元，共计600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资金投入情况：该项目年初预算数0万元，全年预算数600万元，该项目资金落实到位600万元。资金来源为年中追加预算。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600万元，全年执行数600万元，预算执行率为100%，用于：支付伊犁永业房产开发有限公司征迁补偿资金3次，第一次支付伊犁永业房产开发有限公司项目资金共计200万元，第二次支付伊犁永业房产开发有限公司项目资金共计300万元，第三次支付伊犁永业房产开发有限公司项目资金共计300万元，共计600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1、总体目标：支付伊犁永业房产开发有限公司征迁补偿资金3次，通过此项目的实施，有效促进城市化进程。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伊犁永业房产开发有限公司征迁补偿资金3次，第一次支付伊犁永业房产开发有限公司项目资金共计200万元，第二次支付伊犁永业房产开发有限公司项目资金共计300万元，第三次支付伊犁永业房产开发有限公司项目资金共计300万元，共计600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墩买里街道永业房地产征收补偿款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此次我单位根据《财政支出绩效评价管理暂行办法》（财预〔2020〕10号）文件要求实施评价工作，本次评价对象为墩买里街道永业房地产征收补偿款项目，评价核心为项目的资金投入、产出及效益。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墩买里街道永业房地产征收补偿款项目评价得分情况：总分100分，项目决策占20分，得分20分；项目过程占20分，得分20分；项目产出占20分，得分20分；项目成本占10分，得分20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项目立项依据《伊宁市第十七届人民政府2021年第七次常务会议纪要》要求规划。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墩买里街道永业房地产征收补偿款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本项目实际分配资金以《关于申请墩买里街道永业房地产征收补偿款项目资金的请示》为依据进行资金分配，预算资金分配依据充分，资金分配额度合理，与我单位实际需求相适应。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实际到位资金600万元，预算资金600万元，资金到位率100.00%。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年初预算数0万元，全年预算数600万元，全年执行数600万元，预算执行率为100.00%。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1、数量指标：指标1：支付征迁补偿资金次数，指标值：=3次，业绩值3次，指标完成率100.00%；指标2：补偿企业个数，指标值：=1个，业绩值1个，指标完成率100.00%。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2、质量指标：资金支付合规性，指标值：=100.00%，业绩值100%，指标完成率100.00%。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3、时效指标：资金拨付及时性，指标值：=100%，业绩值100%，指标完成率100.00%。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第一次支付征迁补偿款资金成本，指标值：&lt;=200.00万元，业绩值200.00万元，指标完成率100.00%；指标2：第二次支付征迁补偿款资金成本，指标值：&lt;=300万元，业绩值300.00万元，指标完成率100.00%；指标3：第二次支付征迁补偿款资金成本，指标值：&lt;=100万元，业绩值100.00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2、社会效益指标：有效促进城市化进程，指标值：有效提高，业绩值基本达成目标，指标完成率100%。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满意度指标：企业满意度，指标值：=100.00%，业绩值100.00%，指标完成率100%。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领导重视到位：高度重视，主要领导亲自抓，并予以充分的人力、财力保障。责任落实到位，将项目工作列入年度干部绩效考核实施方案，将各项目工作落实到具体科室、具体岗位、具体个人。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财务上，会计核算更加详细，为本单位各项工作的开展、总结、评估提供有效数据资料支撑,为各项业务工作更好的开展提供帮助。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1、项目按照规定程序申请设立，在立项时进行项目可行性评估，通过专家论证、风险评估等必要过程增强项目可实现性，减少资源浪费。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2、制定和完善基本支出、项目支出等各项支出标准,严格按项目进度执行预算, 增强预算的约束力和严肃性。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3、健全相关管理制度，保障项目实施，严格按照相关规定进行项目调整，确保手续、资料齐全；严格按照管理制度执行实施项目，并对有效性进行考核</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4、我单位规范项目资金管理，按照轻重缓急、统筹兼顾的原则安排使用项目资金，适当促进了城市化进程，提高了资金使用的合理性、合规性。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4DC7479"/>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