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喀办青年街市场征迁款</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伊宁市喀赞其街道办事处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伊宁市喀赞其街道办事处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张仕兵</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伊宁市青年街道路征迁工作于2017年5月30日正式展开，被征收单位青年街市场于2017年8月6日在所有方伊宁市万汇商城有限责任公司完全自愿的情况下，依法依规动工拆迁，2017年10月1日青年街市场所处的“断头路”畅通工程顺利打通并投入使用。2017年8月，经伊犁汇众房地产评估咨询有限责任公司（现：新疆新土智联房地产土地资产评估有限公司）评估，伊宁市万汇商城有限责任公司房地产评估价值为75717066.00元，附属物评估价值为3700223.00元，合计79417289.00元。伊宁市万汇商城有限责任公司实际已收到征迁补偿款50000000.00元，现应支付剩余房屋征收补偿款29417289.00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主要内容：1.补偿1家征收企业，补偿2017年征收面积9181.24平方米；2.通过该项目的实施，有效促进企业发展。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实施情况：已完成补偿1家征收企业，补偿2017年征收面积9181.24平方米；通过该项目的实施，有效促进企业发展。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资金投入情况：该项目年初预算数588.35万元，全年预算数588.35万元，该项目资金落实到位588.35万元。资金来源为年中追加预算。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资金使用情况：该项目年初预算数0万元，全年预算数588.35万元，全年执行数588.35万元，预算执行率为100%，用于支付征收企业成本588.35万元/个。</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1、总体目标：1.补偿1家征收企业，补偿2017年征收面积9181.24平方米；2.通过该项目的实施，有效促进企业发展。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2、阶段性目标：补偿1家征收企业，补偿2017年征收面积9181.24平方米。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喀办青年街市场征迁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此次我单位根据《财政支出绩效评价管理暂行办法》（财预〔2020〕10号）文件要求实施评价工作，本次评价对象为喀办青年街市场征迁款项目，评价核心为项目的资金投入、产出及效益。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2025年4月26日-4月27日，评价工作进入实施阶段，评价组收集绩效评价相关数据资料，并与项目实施负责人沟通，了解资金的内容、操作流程、管理机制、资金使用方向等情况，分析形成初步结论。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2025年4月28日- 4月29日，评价组按照绩效评价的原则和规范，对取得的资料进行审查核实，对采集的数据进行分析，按照绩效评价指标评分表逐项进行打分、分析，汇总各方评价结果，综合分析并形成评价结论。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喀办青年街市场征迁款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项目立项依据《关于申请喀赞其街道《青年街市场打通道路建设项目》房屋补偿资金的报告》。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②项目绩效目标与实际工作内容相关性不高；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①未将项目绩效目标细化分解为具体的绩效指标；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喀办青年街市场征迁款项目将项目绩效目标细化分解为具体的绩效指标，一级指标共4条，二级指标共6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本项目实际分配资金以《关于申请喀赞其街道《青年街市场打通道路建设项目》房屋补偿资金的报告》为依据进行资金分配，预算资金分配依据充分，资金分配额度合理，与我单位实际需求相适应。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实际到位资金588.35万元，预算资金588.35万元，资金到位率100.00%。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年初预算数0万元，全年预算数588.35万元，全年执行数588.35万元，预算执行率为100.00%。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1、数量指标：指标1：支付征收企业数量，指标值：=1个，业绩值1个，指标完成率100%；指标2：补偿2017年征收面积，指标值：=9181.24平方米，业绩值9181.24平方米，指标完成率100%。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1、经济成本指标：指标1：支付征收企业成本，指标值：&lt;=588.35万元/个，业绩值588.35万元/个，指标完成率100%。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2、社会效益指标：指标1：促进企业发展，指标值：有效促进，业绩值基本达成目标，指标完成率100%。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满意度指标：指标1：企业满意度，指标值：=100%，业绩值100%，指标完成率100%。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领导，落实责任。针对该市场征迁情况复杂，规模大，征迁难度高等问题。街道成立青年街“断头路”畅通工程征迁工作领导小组。并对征迁任务进行分解，由专人联系，专人负责，做到任务明确、分工明确。针对征迁难度大、“局面一时难以打开”的征迁户，由街道分管领导要亲自蹲点，走在一线。</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政策，依法征迁。青年街“断头路”畅通工程征迁涉及市场和商业户的切身利益，作为征迁实施单位，我们将本着对人民群众高度负责的精神，严格执行征迁政策，依法征迁，不断提高征迁补偿的透明度。坚持“公平、公正、公开”。在征迁实施中，对所有征迁的土地和房屋，都要将单价、面积、价格等数量进行公示，保障群众知情权和监督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绩效目标合理性：项目所设定的绩效目标依据不够充分，未提供切实有效的征收面积数，只简单提供了征收明细表。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绩效指标明确性：依据绩效目标设定的绩效指标不够细化，此笔征迁款是征迁款分批付款的一部分，没有在指标中体现出来。</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1、设置目标要提供充分的依据，不能简单化。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2、设置绩效指标要细化，不能笼统地设置，尽可能详细设置。</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62E4EC8"/>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