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2024工会经费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伊宁市总工会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伊宁市总工会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袁晓东</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1、根据《工会法》规定，每年应按职工工资总额2%拨付行政事业单位工会经费其中：60%拨付至各个行政事业单位，20%拨付至伊宁市总工会用于开展职工活动，20%上解上级工会。2、依据《工会法》等法规，明确工会经费来源（如会员缴费、单位拨款等）及用途规范。3、保障工会履行维护职工权益、开展文体活动、帮扶困难职工等职能，增强职工凝聚力。4、通过经费支持，推动企业民主管理、构建和谐劳动关系，促进单位与职工共同发展。5、通过《工会会计制度》《工会预算管理办法》等，对工会经费的会计核算、预算编制、执行和监督等方面进行了规范，确保工会经费的使用符合财务制度和财经纪律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主要内容：目标1：计划开展职工文体活动及培训不少于2次，开展职工送温暖2次；目标2：通过项目实施，保障全市基层工会组织和谐稳定。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实施情况：实际完成开展职工文体活动及培训2次，开展职工送温暖2次；通过项目实施，保障全市基层工会组织和谐稳定。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资金投入情况：该项目年初预算数0万元，全年预算数100万元，该项目资金落实到位100万元。资金来源为年中追加预算。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资金使用情况：该项目年初预算数00万元，全年预算数100万元，全年执行数100万元，预算执行率为100%，用于：用于上解州工会50万元，职工开展活动50万元。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1、总体目标：目标1：计划开展职工文体活动及培训不少于2次，开展职工送温暖2次；目标2：通过项目实施，保障全市基层工会组织和谐稳定。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2、阶段性目标：开展职工培训2次，参与率60%以上，职工送温暖2次，两次使用经费50万元；使用经费公开透明确保合格率100%，及时上缴上级工会经费50万元，保障全市基层工会组织和谐稳定。</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工会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此次我单位根据《财政支出绩效评价管理暂行办法》（财预〔2020〕10号）文件要求实施评价工作，本次评价对象为2024工会经费项目，评价核心为项目的资金投入、产出及效益。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2025年5月10日-5月12日，评价工作进入实施阶段，评价组收集绩效评价相关数据资料，并与项目实施负责人沟通，了解资金的内容、操作流程、管理机制、资金使用方向等情况，分析形成初步结论。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2025年5月13日-5月15日，评价组按照绩效评价的原则和规范，对取得的资料进行审查核实，对采集的数据进行分析，按照绩效评价指标评分表逐项进行打分、分析，汇总各方评价结果，综合分析并形成评价结论。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工会经费项目评价得分情况：总分100分，项目决策占20分，得分18分；项目过程占20分，得分20分；项目产出占20分，得分20分；项目成本占10分，得分10分，项目效益占30分，得分30分，项目总得分98分。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项目立项依据《工会法》。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①没有对项目绩效目标细化分解为具体的绩效指标；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工会经费项目将项目绩效目标细化分解为具体的绩效指标，一级指标共4条，二级指标共6条，三级指标共8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综上所述，本项目的绩效目标较明确。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①预算编制没有经过科学论证；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综上所述，本项目的预算编制较科学。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本项目实际分配资金以《关于申请行政事业单位项目资金的请示》为依据进行资金分配，预算资金分配依据充分，资金分配额度合理，与我单位实际需求相适应。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实际到位资金100万元，预算资金100万元，资金到位率100.00%。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年初预算数0万元，全年预算数100万元，全年执行数100万元，预算执行率为100.00%。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1、数量指标：指标1：开展职工文体活动及培训次数，指标值：&gt;=2次，业绩值2次，指标完成率100%；指标2：开展职工送温暖活动次数，指标值：&gt;=2次，业绩值2次，指标完成率100%。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2、质量指标：指标1：职工培训参与率，指标值：=100%，业绩值100%，指标完成率100%；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1、经济成本指标：指标1：上解上级工会成本，指标值：&lt;=50万元，业绩值50万元，指标完成率100%；指标2：职工开展活动成本，指标值：&lt;=50万元，业绩值50万元，指标完成率100%。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2、社会效益指标：指标1：保障全市基层工会组织和谐稳定，指标值：有效保障，业绩值基本达成目标，指标完成率100%。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4、满意度指标：指标1：基层工会会员满意度，指标值：&gt;=95%，业绩值100%，指标完成率105.26%。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绩效目标，对预算执行过程中的资金使用和管理等情况进行分析，如监控整体支出应与部门职能匹配，且应按照既定的决策内容、绩效目标和管理制度执行，按照年初计划加强管理，确保在规定时间内完成项目阶段性目标，及时掌握绩效目标完成情况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1、定期组织工会财务人员、项目管理人员参加绩效评价培训，提升数据收集、分析和报告撰写能力。</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4DAB66CE"/>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2025-07-10T08:30:11Z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