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关于下达2023年度中央水污染防治资金【第二批】的通知</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伊宁市城市管理局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伊宁市城市管理局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何洪</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2025年04月27日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为做好南岸新区再生水利用的方案落地工作，促进伊型河水质断面稳定持续达标，实施伊宁市南岸污水处理厂尾水人工地净化工程提出“南岸污水厂一级A标出水经过人工湿地进一步净化处理提高水质后用于城区绿化灌溉、二热电厂工业循环补充用水以及南岸城区北边二级公益林生态恢复用水”的整体设计方案，实现尾水的资源化利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对2023年度中央水污染防治项目伊宁市南岸污水处理厂尾水人工湿地净化工程项目进行实施，新建人工湿地5座，人工湿地面积19683.68㎡，水生植物恢复面积约为41450㎡等。项目总投资4758.61万元，本中央资金支付2794万元。 目标2：通过项目的实施，有效改善生态环境。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该项目招标工作于2024年4月22日完成，施工合同于4月23日签订完成，项目总承包单位于2024年4月25日进场开展“三通一平”工作。项目审图合格证于2024年8月5日办理完成，项目的监理招标工作工作于2024年8月28日完成。项目施工许可证于9月29日办理完成。截止目前，污水处理厂尾水人工湿地净化工程已完工;水系湿地生态修复工程已完成60%，预计2025年6月20日完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资金投入情况：该项目年初预算数0万元，全年预算数2794万元，该项目资金落实到位2794万元。资金来源为年中追加预算。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资金使用情况：该项目年初预算数0万元，全年预算数2794万元，全年执行数2794万元，预算执行率为100%，用于：支付成本项目工程资金2794万元。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对2023年度中央水污染防治项目伊宁市南岸污水处理厂尾水人工湿地净化工程项目进行实施，新建人工湿地5座，人工湿地面积19683.68㎡，水生植物恢复面积约为41450㎡等。项目总投资4758.61万元，本中央资金支付2794万元。目标2：通过项目的实施，有效改善生态环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2、阶段性目标：目标1：完成项目的立项、规划设计，确保设计方案充分考虑地形和生态条件。目标2：办理项目所需的各项审批手续，包括环境影响评价、施工许可等，保障项目合法合规开展。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下达2023年度中央水污染防治资金【第二批】的通知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下达2023年度中央水污染防治资金【第二批】的通知，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本次项目支出绩效自评采用历史标准。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2025年5月6日，开始前期准备工作，评价组通过前期调研确定绩效评价对象和范围，确定了评价的目的、方法以及评价的原则，根据项目的内容和特征制定了评价指标体系及评价标准；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2025年5月7日-5月8日，评价工作进入实施阶段，评价组收集绩效评价相关数据资料，并与项目实施负责人沟通，了解资金的内容、操作流程、管理机制、资金使用方向等情况，分析形成初步结论。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2025年5月9日- 5月12日，评价组按照绩效评价的原则和规范，对取得的资料进行审查核实，对采集的数据进行分析，按照绩效评价指标评分表逐项进行打分、分析，汇总各方评价结果，综合分析并形成评价结论。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本项目严格按照科学公正、统筹兼顾、公开透明的绩效评价原则，采用因素分析评价方法，坚持计划绩效评价标准对本项目的立项、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下达2023年度中央水污染防治资金【第二批】的通知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bookmarkStart w:id="0" w:name="_GoBack"/>
      <w:bookmarkEnd w:id="0"/>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项目立项依据新财资环【2023】66号关于下达2023年度中央水污染防治资金（第二批）的通知和伊市发改【2023】21号关于对伊宁市南岸污水处理厂尾水人工湿地净化工程可行性研究报告（代项目建议书）的批复。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③事前已经过必要的可行性研究、风险评估、绩效评估、集体决策。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②项目绩效目标与实际工作内容有偏差；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下达2023年度中央水污染防治资金【第二批】的通知将项目绩效目标细化分解为具体的绩效指标，一级指标共4条，二级指标共6条，三级指标共10条，其中量化指标条数共9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新财资环【2023】66号《关于申请关于下达2023年度中央水污染防治资金【第二批】的通知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实际到位资金2794万元，预算资金2794万元，资金到位率100%。2、预算执行率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年初预算数0万元，全年预算数2794万元，全年执行数2794万元，预算执行率为100%。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人工湿地面积，指标值：&gt;=19683.68㎡，业绩值19683.68㎡，指标完成率100%；指标2：驳岸整理面积，指标值：&gt;=34910㎡，业绩值20946㎡，指标完成率60%；指标3：水生植物恢复面积，指标值：&gt;=41450平方米，业绩值24870平方米，指标完成率60%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2、质量指标：项目验收合格率，指标值：=100%，业绩值0%，指标完成率0%。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3、时效指标：项目完工时间，指标值：2025年9月，业绩值部分实现目标，指标完成率70%。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1、经济成本指标：本次支付成本，指标值：&lt;=2794万元，业绩值2794万元，指标完成率100%。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指标1：COD消减量，指标值：&gt;=1368.75吨/年，业绩值1368.75吨/年，指标完成率100 %；指标2：氨氮消减量，指标值：&gt;=246.38吨/年，业绩值246.38吨/年，指标完成率100 %；指标3：湿地出水水质总磷排放浓度，指标值&gt;=24.64吨/年，业绩值24.64吨/年，指标完成率100%；</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满意度指标：市民满意度，指标值：&gt;=90%，业绩值100%，指标完成率105.26%。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坚持统筹兼顾的原则。我单位与项目办和下属其他单位相关业务科室在对项目支出绩效评价时，应坚持统一规划、明确职责、相互衔接，避免重复浪费。自主制定计划实施，预算部门评价应有计划、有重点、有步骤的开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坚持绩效相关原则。项目支出评价应坚持定量指标与定性指标相结合的方式，系统反映项目支出所产生的效益和可持续影响情况。使评价结果与项目支出绩效目标有直接的联系，并能够真是恰当反映目标的实现程度。</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3、坚持公开透明的原则，项目支出绩效评价结果依法依规予以公开，自觉接受社会各方面的监督。</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1、驳岸整理面积，截止目前，污水处理厂尾水人工湿地净化工程已完工;水系湿地生态修复工程已完成60%，预计2025年6月20日完工。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2、市民满意度，绩效没目标值设置不精准，今后精准的制定目标。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3、水生植物恢复面积，截止目前，污水处理厂尾水人工湿地净化工程已完工;水系湿地生态修复工程已完成60%，预计2025年6月20日完工。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4、项目验收合格率，截止目前，污水处理厂尾水人工湿地净化工程已完工;水系湿地生态修复工程已完成60%，预计2025年6月20日完工。</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5、项目完工时间，截止目前，污水处理厂尾水人工湿地净化工程已完工;水系湿地生态修复工程已完成60%，预计2025年6月20日完工。</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1、设置目标包括总目标和阶段性目标，在设置项目目标时存在项目人员专业性不强，与项目部门缺乏沟通协调导致绩效目标值设置不精准。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2、项目绩效管理的广度和深度不足，项目绩效工作流于形式，今后认真对待项目绩效工作，精准设置项目指标值，避免出现扣分情况。</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5E4561FF"/>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2025-07-10T08:30:15Z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