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关于申请拨付消防经费的请示（1月-11月）</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伊宁市消防救援大队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伊宁市消防救援大队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郑亮</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消防救援队伍作为应急救援的主力军，业务经费用于保障伊宁市消防救援大队工作正常运转，加强消防队伍建设，提高综合应急救援能力，人员经费用于保障合同制消防员生活水平，提高工作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目标1：保障单位正常运转11个月，保障合同制消防员人数30人。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目标2：提升消防工作效率。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实施情况：已保障单位正常运转11个月，保障合同制消防员人数30人。提升了消防工作效率。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资金投入情况：该项目年初预算数0万元，全年预算数776.96万元，该项目资金落实到位776.96万元。资金来源为年中追加预算。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资金使用情况：该项目年初预算数0万元，全年预算数776.96万元，全年执行数776.96万元，预算执行率为100%，用于：消防业务经费440万元、消防员月绩效奖励金61.38万元、合同制消防员经费181.5万元、消防员伙食补助56.88万元、合同制消防员及辅助类消防员高危补助37.2万元。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1、总体目标：目标1：保障单位正常运转11个月，保障合同制消防员人数30人。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目标2：提升消防工作效率。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2、阶段性目标：业务经费保障单位正常运转11个月，人员经费每月按时发放，保障合同制消防员生活水平，提高工作效率。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关于申请拨付消防经费的请示（1月-11月）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此次我单位根据《财政支出绩效评价管理暂行办法》（财预〔2020〕10号）文件要求实施评价工作，本次评价对象为关于申请拨付消防经费的请示（1月-11月）项目，评价核心为项目的资金投入、产出及效益。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2025年4月25日，开始前期准备工作，评价组通过前期调研确定绩效评价对象和范围，确定了评价的目的、方法以及评价的原则，根据项目的内容和特征制定了评价指标体系及评价标准；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2025年4月26日-4月27日，评价工作进入实施阶段，评价组收集绩效评价相关数据资料，并与项目实施负责人沟通，了解资金的内容、操作流程、管理机制、资金使用方向等情况，分析形成初步结论。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2025年4月28日- 4月29日，评价组按照绩效评价的原则和规范，对取得的资料进行审查核实，对采集的数据进行分析，按照绩效评价指标评分表逐项进行打分、分析，汇总各方评价结果，综合分析并形成评价结论。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申请拨付消防经费的请示（1月-11月）项目评价得分情况：总分100分，项目决策占20分，得分16分；项目过程占20分，得分20分；项目产出占20分，得分20分；项目成本占10分，得分10分，项目效益占30分，得分30分，项目总得分96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项目立项依据《关于申请拨付消防经费的请示（1月-11月）》。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③事前已经过必要的绩效评估、集体决策。未经过风险评估。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关于申请拨付消防经费的请示（1月-11月）项目将</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细化分解为具体的绩效指标，一级指标共4条，二级指标共6条，三级指标共10条，其中量化指标条数共9条，所有绩效指标均通过清晰、可衡量的指标值予以体现，并且做到了与项目目标任务数或计划数相对应。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①预算编制未经过科学论证；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本项目实际分配资金以《关于申请拨付消防经费的请示（1月-11月）》为依据进行资金分配，预算资金分配依据充分，资金分配额度合理，与我单位实际需求相适应。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实际到位资金776.96万元，预算资金776.96万元，资金到位率100%。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年初预算数0万元，全年预算数776.96万元，全年执行数776.96万元，预算执行率为100%。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保障单位个数，指标值：=1个，业绩值1个，指标完成率100%；指标2：保障单位时长，指标值：=11月，业绩值11月，指标完成率100%；指标3：保障合同制消防员人数，指标值：=30人，业绩值30人，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2、质量指标：指标1：资金支付准确率，指标值：=100%，业绩值100%，指标完成率100%。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消防业务经费成本，指标值：&lt;=440万元，业绩值440万元，指标完成率100%；指标2：保障合同制消防员成本，指标值：&lt;=181.50万元，业绩值181.50万元，指标完成率100%。指标3：其他成本，指标值：&lt;=155.46万元，业绩值155.46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2、社会效益指标：指标1：提升消防工作效率，指标值：有效提升，业绩值基本达成目标，指标完成率100%。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满意度指标：指标1：消防员满意度，指标值：&gt;=95%，业绩值100%，指标完成率105.26%。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理合规使用经费。根据项目业务流程，参考历年经费使用情况，认真测算各阶段所需经费，确保当前项目实施经费充足。在经费使用方面，严格执行经费使用管理制度，厉行节约，专款专用，对每笔经费使用情况建立监督机制。建立健全经费管理制度，明确预算编制、审批、执行、监督等环节的流程与责任，确保经费使用合理合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1、部分绩效指标设置较为简单，缺乏量化标准，不利于精准考核。结合工作实际，细化绩效目标，增加可量化、可考核的指标，提升绩效评价科学性。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2、年初预算编制计划性、科学性不强。进一步提高年初预算编制的科学性和准确性，完善预算执行动态约束机制，加强财政预算资金管理，统筹协调推进项目执行，提高财政资金效益和效果。</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3164F5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