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草原生态奖补资金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伊宁市畜牧兽医发展中心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伊宁市畜牧兽医发展中心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艾山·吾山</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在新世纪背景的发展中，政府及相关部门就对草原保护工作提高重视度，并加大实施力度，把草原生态保护工作列入重大生态工程项目中，在保护与管理的过程中，要重点对脆弱、严重退化的草原进行保管，并且取得了良好的效果。而草原生态保护、牧民增收的问题却依然存在，首先，是草原退化的情况越来越严重，可应用的面积逐渐减少，使草原的生态功能被弱化。其次，是牧民的就业渠道受限，增加牧民的生活、经济压力。最后，是草原生态保护工作的投资力度不足，使保护工作在实施的过程中受到不同因素的影响与阻碍等。无论是针对哪项问题的实施，都需要政府及相关部门对其加大实施力度，使各部门都对草原生态保护工作重视，积极响应国家的号召，改善牧区牧民的生活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目标1：草原生态保护补助乡镇数量10个，草原生态补助面积106.74万亩；目标2：有效提高农牧民生活水平，有效改善草原生态环境。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实施情况：已完成草原生态保护补助乡镇数量10个，草原生态补助面积104.2286万亩，有效提高了农牧民生活水平，有效改善了草原生态环境。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资金投入情况：该项目年初预算数0万元，全年预算数266.85万元，该项目资金落实到位266.85万元。资金来源为年中追加预算。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资金使用情况：该项目年初预算数0万元，全年预算数266.85万元，全年执行数260.57万元，预算执行率为97.64%，用于：草原生态补助面积104.2286万亩，补助标准2.50元/亩，合计260.57万元。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1、总体目标：目标1：草原生态保护补助乡镇数量10个，草原生态补助面积106.74万亩。目标2：有效提高农牧民生活水平，有效改善草原生态环境。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阶段性目标：草原生态保护补助乡镇数量10个，草原生态补助面积106.74万亩，有效提高农牧民生活水平，有效改善草原生态环境。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提前下达2024年中央农业资源及生态保护补助资金预算的通知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提前下达2024年中央农业资源及生态保护补助资金预算的通知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 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2024年5月6日-5月8日，评价工作进入实施阶段，评价组收集绩效评价相关数据资料，并与项目实施负责人沟通，了解资金的内容、操作流程、管理机制、资金使用方向等情况，分析形成初步结论。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提前下达2024年中央农业资源及生态保护补助资金预算的通知项目评价得分情况：总分100分，项目决策占20分，得分19分；项目过程占20分，得分19.9分；项目产出占20分，得分20分；项目成本占10分，得分10分，项目效益占30分，得分30分，项目总得分98.9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项目立项依据《财政部、农业农村部、国家林草局（财农〔2021〕82号）文件》。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提前下达2024年中央农业资源及生态保护补助资金预算的通知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本项目实际分配资金以《关于提前下达2024年中央农业资源及生态保护补助资金预算的通知项目实施方案》为依据进行资金分配，预算资金分配依据充分，资金分配额度合理，与我单位实际需求相适应。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实际到位资金266.85万元，预算资金266.85万元，资金到位率100%。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年初预算数0万元，全年预算数266.85万元，全年执行数260.57万元，预算执行率为97.64%。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1、数量指标：指标1：草原生态保护补助乡镇数量 ，指标值：&gt;=10个，业绩值10个，指标完成率100%；指标2：草原生态保护补助面积，指标值：&gt;=106.74，业绩值104.22万亩，指标完成率97.64%。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2、质量指标：补助发放准确率，指标值：=100% ，业绩值100% ，指标完成率97.64%；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3、时效指标：补助发放及时率，指标值：=100%，业绩值：100%，指标完成率97.64%；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1、经济成本指标：草原生态保护补助面积成本，指标值：2.5元/亩，业绩值2.5元/亩，指标完成率100%。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2、社会效益指标：提高农牧民生活水平，指标值：有效提高，业绩值 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满意度指标：农牧民满意度 ，指标值：&gt;=95%，业绩值100%，指标完成率105.26%。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1、领导重视到位：高度重视，主要领导亲自抓，并予以充分的人力、财力保障。责任落实到位，将项目工作列入年度干部绩效考核实施方案，将各项目工作落实到具体科室、具体岗位、具体个人。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2、伊宁市第三轮草原生态保护补助奖励资金的使用按照政策标准，专款专用，张榜公示，做到政务公开，项目资金工作置于民众的监督之下，执行“阳光操作、阳光惠民”，保证各项工作公开透明。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3、加强制度建设。完善相关管理机制，全面实施公示公告制度、资金报账制度、劳务报酬制度、监督检查制度、项目考评制度、项目后期管理制度等，强化了项目事前、事中、事后的管理。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5、强化内部控制管理。严格按规定做好绩效目标申报、自评、 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加强学习。进一明确全市畜禽养殖数量,科学合理设定绩效目标,充分发挥预算绩效管理工作效用。财务上，会计核算要更加详细，为本单位各项工作的开展、总结、评估提供有效数据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草原平衡面积106.74万亩，实际完成104.2286万亩，偏差2.36%，主要原因：城投集团由于项目建设用地，草原面积减少，补助资金未完全发放。</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 加强对牧民的政策宣传和教育，确保他们了解草畜平衡的重要性及其对生态环境的积极影响。通过宣传教育，提高牧民的环保意识和参与度，促进政策的顺利实施。？</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A9934FD"/>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