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伊宁市汉宾乡二毛社区卫生服务站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伊宁市汉宾乡二毛社区卫生服务站</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王成新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城乡居民公共卫生差距不断缩小，群众满意度不断提高，加强传染病及突发公共卫生事件报告和处理，按照服务规范提质扩面，优化服务内容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7岁儿童健康管理率≥85%；孕产妇系统管理率≥90%；高血压患者管理人数1609人；2型糖尿病患者管理人数786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截止2024年12月31日，2型糖尿病患者管理人数789人，高血压患者管理人数1654人，社区在册居家严重精神障碍患者健康管理率90%，适龄儿童国家免疫规划疫苗接种率94%，资金发放次数4次，传染病和突发公共卫生事件报告率100%，居民规范化电子健康档案覆盖率64.03%，政策知晓率100%，有效预防和控制了主要传染病及慢性病，使城乡居民享有均等化的基本公共卫生服务，提高了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资金投入情况：该项目年初预算数192.51万元，全年预算数192.51万元，该项目资金落实到位192.51万元。资金来源为年初部门预算。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资金使用情况：该项目年初预算数192.51万元，全年预算数192.51万元，全年执行数192.51万元，预算执行率为100%，用于：资金支付平均成本48.13万元/次。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7岁儿童健康管理率≥85%；孕产妇系统管理率≥90%；高血压患者管理人数1609人；2型糖尿病患者管理人数786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我单位计划截止到2024年12月31日，1：适龄儿童国家免疫规划疫苗接种率≥90%：7岁儿童健康管理率≥85%；孕产妇系统管理率≥90%；高血压患者管理人数1609人；2型糖尿病患者管理人数786人。2：城乡居民公共卫生差距不断缩小，群众满意度不断提高，资金计划完成值192.51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补助资金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（二）绩效评价原则、评价指标体系、评价方法、评价标准等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2025年5月6日-5月7日，评价工作进入实施阶段，评价组收集绩效评价相关数据资料，并与项目实施负责人沟通，了解资金的内容、操作流程、管理机制、资金使用方向等情况，分析形成初步结论。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本项目严格按照科学公正、统筹兼顾、激励约束、公开透明的绩效评价原则，采用成本效益分析评价方法，坚持行业标准绩效评价标准对本项目的立项、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资金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不紧密，社区在册居家严重精神障碍患者健康管理率，年初设置指标值为大于等于80%，年末实际完成值为90%，指标完成率达到112.5%，指标设置没有结合实际工作，指标偏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实际到位资金192.51万元，预算资金192.51万元，资金到位率100%。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年初预算数192.51万元，全年预算数192.51万元，全年执行数192.51万元，预算执行率为100%。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90%，业绩值94%，指标完成率104.44%；指标2：高血压患者管理人数，指标值：=1609人，业绩值：1654人，指标完成率102.8%；指标3:2型糖尿病患者管理人数，指标值：=786人，业绩指标：789人，指标完成率：100.38%，指标4：老年人健康管理率指标值：&gt;60%，业绩指标：69.15%，指标完成率：115.25%，指标5：社区在册居家严重精神障碍患者健康管理率，指标值：&gt;80%，业绩指标：90%，指标完成率：112.5%，指标6：资金发放次数，指标值&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2、质量指标：指标1：居民规范化电子健康档案覆盖率，指标值：&gt;61%，业绩值：64.03%，指标完成率：104.97%；指标2：传染病和突发公共卫生事件报告率，指标值：&gt;95%，业绩值：100%，指标完成率105.26%。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1、经济成本指标：指标1：资金支付平均成本，指标值：&lt;=48.13万元/次，业绩值：48.13万元/次，指标完成率：100%。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2、社会效益指标：指标1：政策知晓率，指标值：&gt;=80%，业绩值：100%，指标完成率：125%。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健全公共卫生相关工作制度，制定岗位规范，细化考核内容，将人员收入与工作绩效挂钩，提高基本公共卫生服务质量和效率，落实日常考核管理。提高工作人员公共卫生服务和突发公共卫生事件应急处置能力，使辖区居民人人享有基本公共卫生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二是利用健康教育宣传、个性化教育、健康义诊等方式开展宣传防病知识，使群众对重点慢性病防治知识知晓率。针对慢病门诊的患者，开展中医体质辨识等服务。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三是加强科室和人才梯队建设，优化为居民服务技术水平，提升公共卫生服务的影响力，让居民更好的享受“不出门”的基层医疗服务。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鼓励职工以各种形式参加本专业学历教育、继续教向，建立一支高素质、高技能的专业人才梯队。实施中心优质服务提升工作，结合开展的优质服务示范社区创建活动，建立符合中心服务特点及评价体系，全方位提升服务能力，改善服务质量。</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4E33282"/>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