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伊宁市喀尔墩乡卫生院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伊宁市喀尔墩乡卫生院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马英</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了提高全民健康做到提前预防，尽早发现规范整治，优化服务体系，提升突发公共卫生事件应急处置能力保障居民健康的基础性制度，也是实现卫生公平，减轻医疗系统压力的关键措施，最终服务于健康中国建设的全局战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90%：老年人中医药健康管理率≥95%；社区在册居家严重精神病患者健康管理率≥80%；高血压患者管理人数3325人；2型糖尿病患者管理人数1351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实施情况：我单位2024年12月31日，2型糖尿病患者管理人数1243人，高血压患者管理人数3037人，使城乡居民享有均等化的基本公共卫生服务，提高了居民健康生活水平及健康意识。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资金投入情况：该项目年初预算数215.66万元，全年预算数215.66万元，该项目资金落实到位215.66万元。资金来源为年初部门预算。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资金使用情况：该项目年初预算数215.66万元，全年预算数215.66万元，全年执行数215.66万元，预算执行率为100%，用于资金支付平均成本53.92万元/次。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90%：老年人中医药健康管理率≥95%；社区在册居家严重精神病患者健康管理率≥80%；高血压患者管理人数3325人；2型糖尿病患者管理人数1351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90%：老年人中医药健康管理率≥95%；社区在册居家严重精神病患者健康管理率≥80%；高血压患者管理人数3325人；2型糖尿病患者管理人数1351人。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本项目严格按照科学公正、统筹兼顾、激励约束、公开透明的绩效评价原则，采用陈本效益评价方法，坚持计划绩效评价标准对本项目的立项、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本项目实际分配资金以《伊州财社【2023】62号关于提前下达2024年中央基本公共卫生服务补助资金下达文件》为依据进行资金分配，预算资金分配依据充分，资金分配额度合理，与我单位实际需求相适应。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实际到位资金215.66万元，预算资金215.66万元，资金到位率100%。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年初预算数215.66万元，全年预算数215.66万元，全年执行数215.66万元，预算执行率为100%。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 ，指标值：&gt;=90%，业绩值98.48% ，指标完成率109.42%；指标2：高血压患者管理人数，指标值：&gt;=332人，业绩值：303人，指标完成率 91.33 %；指标3:2型糖尿病患者管理人数，指标值：&gt;=1351人，业绩指标：1243人，指标完成率：92%，指标4：老年人中医药健康管理率，指标值：&gt;=95% ，业绩值97.2%，指标完成率102.32%；指标5：社区在册居家严重精神障碍患者管理率，指标值：&gt;=80%，业绩值88.02% ，指标完成率110.03%；指标6：资金支付次数，指标值 &gt;=4次，业绩指标：4次，指标完成率：100%；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2、质量指标：指标1：居民规范化电子健康档案覆盖率，指标值：&gt;=95%，业绩值：95.8%，指标完成率：100.84%；指标2：传染病和突发公共卫生事件报告率，指标值：&gt;=100%，业绩值：100%，指标完成100%；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1、经济成本指标：资金支付平均成本，指标值：&lt;=53.92万元/次，业绩值：53.92万元/次，指标完成率：100%。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2、社会效益指标：政策知晓率，指标值：&gt;=80%，业绩值：80%，指标完成率：100%。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下属的村卫生室实行行政统一管理和业务统一管理，建立了目标管理工作考核制度。依照《伊宁市乡村卫生室的目标考核标准》制定了本院对村卫生室目标责任考核的细则，实行每季度督导考核制度，已完成四个季度的考核，并及时通报及整改；考核评分结果予以公示及做为公共卫生服务经费兑现的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1、在决策绩效目标绩效指标明确性方面依据绩效目标设定的绩效指标是否清晰、细化、可衡量等，用以反映和考核项目绩效目标的明细化情况方面存在有些不够清晰，不够细化等情况。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2、项目预算编制是否经过科学论证、有明确标准，资金额度与年度目标是否相适应，用以反映和考核项目预算编制的科学性、合理性情况方面存在预算编制不合规，不科学，跟实际有些平偏差等情况。</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1、加强项目绩效目标的明细化，分清绩效目标的预测和分析，深化预算目标的透明度和使用度。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2、科学反应项目预算编制工作，加强项目预算安排与本单位项目绩效目标的关联，提高预算结构清晰明了，能够直观展示各项指标的分配情况，预算规模合理。</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80A6298"/>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