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关于下达2024年中央财政资金困难群众救助补助资金预算的通知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伊宁市民政局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伊宁市民政局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全面落实自治区对困难群众基本生活救助政策要求，不断加大救助工作力度，进一步提高困难群众救助水平，有效保障城乡低保对象、特困儿童、三五、五保人员，临时救助及流浪乞讨人员的基本生活，做到应保尽保、应救尽救，使其生活得更有尊严，更好融入社会，确保城乡困难群众享有与脱贫攻坚进程和同步小康进程相适应的基本生活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主要内容：目标1：按月发放困难群众补助项目5个。目标2：困难群众生活幸福指数逐步提升。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实施情况：已完成，按月发放了困难群众补助项目6个。困难群众生活幸福指数逐步提升了。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资金投入情况：该项目年初预算数0万元，全年预算数5586万元，该项目资金落实到位5586万元。资金来源为年中追加预算。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5586万元，全年执行数5586万元，预算执行率为100%，用于：城乡低保补助成本：5301万元；特困儿童补助成本：6万元；三无、五保人员供养成本：114万元；临时救助成本：160万元；流浪乞讨救助成本：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1、总体目标：目标1：按月发放困难群众补助项目5个。目标2：困难群众生活幸福指数逐步提升。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2、阶段性目标：按月发放困难群众补助项目6个。困难群众生活幸福指数逐步提升。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州财社[2024]9号第二批中央，关于下达2024年中央财政资金困难群众救助补助资金预算的通知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伊州财社[2024]9号第二批中央，关于下达2024年中央财政资金困难群众救助补助资金预算的通知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本次项目支出绩效自评采用公众评判法。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2025年5月2日-5月6日，评价工作进入实施阶段，评价组收集绩效评价相关数据资料，并与项目实施负责人沟通，了解资金的内容、操作流程、管理机制、资金使用方向等情况，分析形成初步结论。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本项目严格按照科学公正、统筹兼顾、激励约束、公开透明的绩效评价原则，采用综合分析评价方法，坚持公平公正绩效评价标准对本项目的立项、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州财社[2024]9号第二批中央，关于下达2024年中央财政资金困难群众救助补助资金预算的通知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发放发放严格按照《社会救助暂行办法》(国务院令第649号)、《关于贯彻落实社会救助暂行办法的实施意见》、（新政发[2014]90号）、关于印发《伊犁州直最低生活保障审核审批实施办法》的通知、（伊州民发[2014]1号）、《国务院关于全面建立临时救助制度的通知》、（国发〔2014〕47号）、《国务院关于进一步健全特困人员救助供养制度的意见》、（国发[2016]14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州财社[2024]9号第二批中央，关于下达2024年中央财政资金困难群众救助补助资金预算的通知项目，将项目绩效目标细化分解为具体的绩效指标，一级指标共4条，二级指标共6条，三级指标共10条，其中量化指标条数共10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[2024]9号第二批中央，关于下达2024年中央财政资金困难群众救助补助资金预算的通知》、《中央财政困难群众救助补助资金管理办法》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实际到位资金5586万元，预算资金5586万元，资金到位率100%。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年初预算数0万元，全年预算数5586万元，全年执行5586万元，预算执行率为100%。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1、数量指标：困难群众补助项目数量，指标值：=5个，业绩值6个，指标完成率120%；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3、时效指标：补助发放时长，指标值：=12个月，业绩值12个月，指标完成率100%。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城乡低保补助成本，指标值：&lt;=5301万元，业绩值5301万元，指标完成率100%；指标2：特困儿童补助成本，指标值：&lt;=6万元，业绩值6万元，指标完成率100%；指标3：三无、五保人员供养成本，指标值：&lt;=114万元，业绩值114万元，指标完成率100%；指标4：临时救助成本，指标值：&lt;=160万元，业绩值160万元，指标完成率100%；指标5：流浪乞讨救助成本，指标值：&lt;=5万元，业绩值5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2、社会效益指标：提高补助对象生活幸福指数，指标值：=100%，业绩值100%，指标完成率100%。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满意度指标：困难群众满意度，指标值：=100%，业绩值100%，指标完成率100%。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民政局严格执行国家、自治区、自治州的城乡困难群众救助相关制度，体现了党和政府对困难群众民生问题的关心，切实保障这一群体的基本生活问题，对于维护社会稳定，促进社会和谐，具有十分重要的意义。城乡困难群众救助项目实施以来，在一定程度上保障了我市困难群体基本生活需求，提高了城乡困难群众的生活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救助关系社会和谐稳定和公平正义，是党和政府保障基本民生的重要制度，在打赢脱贫攻坚战中发挥着兜底性的基础作用。伊宁市民政局认真贯彻落实上级各项决策部署，不断完善社会救助制度体系，持续加强各项救助政策的落实力度。绩效目标管理上还存在一些不足，需要在今后不断加以完善和改进。主要体现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政策宣传仍需进一步加强。伊宁市民政局通过广播电视、公示栏、会议等各种方式向各界群众宣传城乡困难群众救助相关政策，群众知晓度有较大幅度提高，但从调查情况看，仍有个别社会公众对面向哪个部门申请补助金了解不全面，个别困难群众对特困人员认定条件及救助供养标准不了解等。政策宣传面还有待提升，政策宣传形式仍需拓展。</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加强各类惠民补助资金相关政策的宣传，让群众知晓各项惠民资金。宣传内容上，多进行二者区分讲解；宣传方式上，可以选择面对面口述宣传，或者开办小讲堂，选一部分素质稍高的人先培训，然后再让这些学员进行口述普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二、合理统筹项目进度安排，关注资金发放程序和进度，避免资金发放不及时。</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B3E0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