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伊宁市第一中学（高中）教育强国基础设施建设工程项目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伊宁市第一中学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伊宁市第一中学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阿布力米提·阿布都许库尔</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2026年05月14日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为适应教育事业发展需求，缓解学校现有教学用房紧张局面，改善办学条件，优化育人环境，满足学生全面发展的需要，经相关部门批准，决定实施学校新建教学楼项目。</w:t>
        <w:br/>
        <w:t>项目必要性：一是现有教学楼容量饱和，大班额现象严重，无法满足新高考选科走班对教室数量的刚性需求；二是宿舍楼床位缺口大。</w:t>
        <w:br/>
        <w:t>项目充分性：项目符合国家“十四五”县域普通高中发展提升行动计划等政策方向，已列入地方重点民生工程，资金通过中央预算内投资、地方财政配套等多渠道落实；土地手续完备，设计方案成熟，具备立即开工条件。</w:t>
        <w:br/>
        <w:t>2、主要内容及实施情况</w:t>
        <w:br/>
        <w:t>主要内容：</w:t>
        <w:br/>
        <w:t>根据伊州发改项目[2025]2号州发展改革委关于伊犁州伊宁市第一中学(高中)教学楼、宿舍楼建设项目初步设计的批复，新建教学楼1栋，总建筑面积6457.47平方米，地上五层，新建宿舍楼1栋，总建筑面积5131.19平方米，地上五层，建筑总高度23.90米，项目计划开工时间为2025年8月，计划完工时间为2027年2月，总投资4000万元，资金来源为拟申请中央预算内资金及地方配套资金。本次资金为2500万元计划支付工程款。</w:t>
        <w:br/>
        <w:t>实施情况：</w:t>
        <w:br/>
        <w:t>项目开工时间为2025年8月，计划完工时间为2027年2月，总投资4000万元，资金来源为拟申请中央预算内资金及地方配套资金。本次完成项目总工期的62.5%,按照工期支付资金2000万元。</w:t>
        <w:br/>
        <w:t>3、资金投入和使用情况</w:t>
        <w:br/>
        <w:t>资金投入情况：该项目年初预算数0万元，全年预算数2500万元，该项目资金落实到位2500万元。资金来源为年中追加预算。</w:t>
        <w:br/>
        <w:t>资金使用情况：截止到2025年12月31日，本项目实际支付资金2000万元，预算执行率为80%，主要用于：主要用于建筑工程费、安装工程费、设备购置费、工程建设其他费用等2000万元。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根据伊州发改项目[2025]2号州发展改革委关于伊犁州伊宁市第一中学(高中)教学楼、宿舍楼建设项目初步设计的批复，新建教学楼1栋，总建筑面积6457.47平方米，地上五层，新建宿舍楼1栋，总建筑面积5131.19平方米，地上五层，建筑总高度23.90米，项目计划开工时间为2025年8月，计划完工时间为2027年2月，总投资4000万元，资金来源为拟申请中央预算内资金及地方配套资金。本次资金为2500万元。建成一所质量合格、功能完善、安全环保的新教学楼，有效增加学校教学及辅助用房面积，显著改善师生教学与学习环境，提升学校整体办学水平和硬件保障能力，满足未来一段时间内教育教学发展需求。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第一中学（高中）教育强国基础设施建设工程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主要采用比较法、因素分析法、公众评判法、成本效益分析法等，通过查阅资料、现场勘查、座谈访谈、问卷调查、数据分析等方式收集评价证据。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综合效益方面，项目社会效益表现突出，表现在：通过工程款的支付，推进项目及时实施。。</w:t>
        <w:br/>
        <w:t>（二）评价结论</w:t>
        <w:br/>
        <w:t>伊宁市第一中学（高中）教育强国基础设施建设工程项目评价得分情况：总分100分，项目决策占20分，得分20分；项目过程占20分，得分19.2分；项目产出占30分，得分26分；项目效益占30分，得分30分，项目总得分为95.2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项目立项符合伊州发改项目[2025]2号 州发展改革委关于伊犁州伊宁市第一中学(高中)教学楼、宿舍楼建设项目初步设计的批复；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①项目有绩效目标；具体明确了资金使用情况：项目计划开工时间为2025年8月，计划完工时间为2027年2月，总投资4000万元，资金来源为拟申请中央预算内资金及地方配套资金。本次资金为2500万元。</w:t>
        <w:br/>
        <w:t>②项目绩效目标与实际工作内容具有相关性；</w:t>
        <w:br/>
        <w:t>③完成项目预期工程任务，项目预期产出效益和效果符合正常的业绩水平；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伊宁市第一中学（高中）教育强国基础设施建设工程项目将项目绩效目标细化分解为具体的绩效指标，一级指标共3条，二级指标共5条，三级指标共7条，其中量化指标条数共6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2500万元，以预算编制通过进行初步设计，按设计概算编制本项目预算，测算支出2500万元。预算编制过程经过业务科室、财务部门双重审核，无漏项、超项情况，预算内容与项目“推进项目实施”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伊州发改项目[2025]2号州发展改革委关于伊犁州伊宁市第一中学(高中)教学楼、宿舍楼建设项目初步设计的批复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项目过程管理类指标由2个二级指标和5个三级指标构成，权重分20.00分，实际得分19.2分。</w:t>
        <w:br/>
        <w:t>1、资金管理</w:t>
        <w:br/>
        <w:t>（1）资金到位率：</w:t>
        <w:br/>
        <w:t>实际到位资金2500万元，预算资金2500万元，资金到位率100%。</w:t>
        <w:br/>
        <w:t>本指标满分为4.00分，根据评分标准得4.00分。</w:t>
        <w:br/>
        <w:t>（2）预算执行率</w:t>
        <w:br/>
        <w:t>全年预算数2500万元，全年执行数2000万元，预算执行率为80%。</w:t>
        <w:br/>
        <w:t>本指标满分为4.00分，根据评分标准得3.20分。</w:t>
        <w:br/>
        <w:t>（3）资金使用合规性</w:t>
        <w:br/>
        <w:t>本项目资金支出符合《预算法》、《政府会计制度》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第一中学项目管理办法》、《伊宁市第一中学财务收支业务管理制度》、《伊宁市第一中学政府采购业务管理制度》、《伊宁市第一中学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第一中学项目管理办法》、《伊宁市第一中学财务收支业务管理制度》、《伊宁市第一中学政府采购业务管理制度》、《伊宁市第一中学合同管理制度》等相关管理规定，项目具备完整规范的立项程序综上分析，项目执行遵守相关法律法规和相关管理规定。</w:t>
        <w:br/>
        <w:t>②项目合同书、中标通知书、招投标资料、财务支付凭证、等资料齐全并及时归档。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项目产出类指标由4个二级指标和4个三级指标构成，权重分30.00分，实际得分26分。</w:t>
        <w:br/>
        <w:t>（1）实际完成率</w:t>
        <w:br/>
        <w:t>1、数量指标：指标1：建设改造项目数 ，指标值：=1个，业绩值 1个，指标完成率100%；</w:t>
        <w:br/>
        <w:t>指标2： 支付工程款项目个数，指标值：= 1个，业绩值1个，指标完成率100%。</w:t>
        <w:br/>
        <w:t>综上所述，本指标满分为7.00分，根据评分标准得7.00分。</w:t>
        <w:br/>
        <w:t>（2）质量达标率</w:t>
        <w:br/>
        <w:t>质量指标：指标1：工程款使用合规率，指标值： 100%，业绩值80%，指标完成率80%；</w:t>
        <w:br/>
        <w:t>综上所述，本指标满分为7.00分，根据评分标准得5.6分。</w:t>
        <w:br/>
        <w:t>（3）完成及时性</w:t>
        <w:br/>
        <w:t>时效指标：工程款支付及时率，指标值： 100%，业绩值80%，指标完成率80%。</w:t>
        <w:br/>
        <w:t>指标2： 项目开工时间，指标值：2025年8月，业绩值 2025年8月，指标完成率 100%。</w:t>
        <w:br/>
        <w:t>综上所述，本指标满分为6.00分，根据评分标准得5.4分。</w:t>
        <w:br/>
        <w:t>成本节约率</w:t>
        <w:br/>
        <w:t>经济成本指标：指标1：项目工程款成本 ，指标值：≦2500万元，业绩值 2000万元，指标完成率80%；</w:t>
        <w:br/>
        <w:t>综上所述，本指标满分为10.00分，根据评分标准得8.00分。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  推进项目实施 ，指标值：有效  ，业绩值 基本达成目标，指标完成率 100  %。</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</w:t>
        <w:br/>
        <w:t>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领导重视，组织保障有力：学校及上级主管部门高度重视，成立专项工作小组，统筹协调，为项目顺利实施提供了组织保障。</w:t>
        <w:br/>
        <w:t>规划先行，注重功能需求：项目前期进行了较为充分的需求调研和论证，设计方案较好地兼顾了教学功能、安全规范和未来发展需要。</w:t>
        <w:br/>
        <w:t>规范管理，严控质量安全：严格执行工程建设基本程序，强化施工过程监管，确保了工程质量和施工安全。</w:t>
        <w:br/>
        <w:t>多方协同，保障建设进度：参建各方沟通协作较为顺畅，有效应对了建设过程中遇到的部分困难，保障了项目总体按计划推进。</w:t>
        <w:br/>
        <w:t>（二）存在的问题及原因分析</w:t>
        <w:br/>
        <w:t>问题：部分设计细节考虑不够周全，部分教室的采光通风可优化。</w:t>
        <w:br/>
        <w:t>原因分析：前期深化设计阶段，对部分使用场景的具体需求调研和模拟体验不够充分，精细化设计有待加强。</w:t>
        <w:br/>
        <w:t>问题：部分设施设备在投入使用初期出现小故障，或后期维护保养责任需进一步明确。</w:t>
        <w:br/>
        <w:t>原因分析：设备调试和试运行阶段的全面性、细致性有待提高；竣工移交时，设施设备的使用维护培训及后续管理衔接机制不够完善。</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对项目实施单位（学校）的建议：</w:t>
        <w:br/>
        <w:t>对教学楼使用过程中发现的设计细节问题进行排查登记，在今后条件允许时，结合维修、改造逐步优化完善，特别是在无障碍环境建设方面应予以足够重视。</w:t>
        <w:br/>
        <w:t>建立健全新建教学楼的设施设备台账，制定详细的维护保养计划和制度，明确管理责任，加强对相关人员的培训，确保设施长期良好运行。</w:t>
        <w:br/>
        <w:t>完善项目档案管理，对本次项目资料进行系统梳理归档，为后续管理、审计、维修等提供完整依据，并为未来建设项目积累经验。</w:t>
        <w:br/>
        <w:t>对主管部门的建议：</w:t>
        <w:br/>
        <w:t>加强对学校基建项目前期工作的指导，推动需求调研和方案设计更加精细化、人性化，鼓励采用设计回访等方式优化设计。</w:t>
        <w:br/>
        <w:t>统筹考虑项目建设与后期运维，在项目审批和资金安排中，可适当关注或引导对项目后期必要维护费用的保障。</w:t>
        <w:br/>
        <w:t>推广本项目在规范管理、协同推进等方面的有效经验，促进区域内教育类建设项目管理水平的整体提升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