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伊宁市区内初中班经常性经费、教职工补助经费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伊宁市第十八中学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伊宁市第十八中学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贺昌梅</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2026年05月13日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推进边疆教育均衡发展、保障农牧区及边远贫困地区青少年平等享受优质基础教育资源，落实教育惠民与民族人才培养政策，需专项拨付内初班经费，涵盖学生经常性经费和教师补助经费。项目立项极具必要性与充分性，内初班生源多来自偏远农牧区，家庭经济条件薄弱，自身难以承担在校食宿、学习、生活等日常开支；同时内初班实行寄宿制封闭式管理，教师承担教学、生活照料、思想引导等多重任务，工作负荷远高于普通学校，现有常规经费无法覆盖办学成本与教师额外劳动报酬。</w:t>
        <w:br/>
        <w:t>实施前普遍存在三大突出问题：一是学生生活学习保障经费缺口大，部分学生生活物资、在校食宿保障不足；二是教师专项薪酬补助缺失，工作付出与待遇不匹配，师资队伍稳定性不足；三是学校办学运转经费紧张，难以维持寄宿管理、日常教学及后勤服务正常开展。</w:t>
        <w:br/>
        <w:t>拨付专项经费后，可全面兜底内初班学生在校各项生活与学习开支，减轻农牧民家庭负担，保障学生安心就学；足额落实教师专项补助，激发从教积极性、稳定师资队伍；补齐学校办学经费短板，规范寄宿管理、提升教育教学质量。既能缩小区域城乡教育差距，夯实民族地区基础教育根基，又能为后续人才培养筑牢基础，具有极强的现实刚需和长远社会效益。</w:t>
        <w:br/>
        <w:t>2、主要内容及实施情况</w:t>
        <w:br/>
        <w:t>主要内容：</w:t>
        <w:br/>
        <w:t>该项目经费主要涵盖“学生经常性经费”与“教职工补助经费”两大块，其中学生经常性经费主要用于学生在校期间发生的教辅研学活动等学习费用、伙食、被褥、校服体检以及医疗等生活费用，还有往返于学校和家庭之间的交通费等。教师补助经费主要用于从事区内初中班教育教学和管理工作的教职工。</w:t>
        <w:br/>
        <w:t>实施情况：</w:t>
        <w:br/>
        <w:t>学生经常性经费用于学生的伙食、被褥、体检以及医疗保险等生活方面，还有学生教辅、研学活动等方面以及宿舍食堂卫生间浴室地方的零星维修等等，共支出费用1089.46万元，保障了学生的学习环境，有效促进教育公平。教师补助经费用于教师晚自习，节假日在岗服务学生等等，共支出130.07万元，提高了教职工的教学积极性，促进教育发展。</w:t>
        <w:br/>
        <w:t>3、资金投入和使用情况</w:t>
        <w:br/>
        <w:t>资金投入情况：该项目年初预算数0万元，全年预算数1676万元，该项目资金落实到位1219.53万元。资金来源为自治区专项资金。</w:t>
        <w:br/>
        <w:t>资金使用情况：截止到2025年12月31日，本项目实际支付资金1219.53万元，预算执行率为72.76%，主要用于：学生经常性费用1089.46万元、教师补助经费费用130.07万元。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根据《关于提前下达2025年教育项目经费预算的通知》(伊州财教(2024)85号)，下达伊宁市第十八中学内初班经费1676万元，保障学校的正常运转。保障学生人数1904人；教职工人数305人。目标2：通过项目实施，提高教职工工作积极性，改善办学条件。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此次我单位根据《财政支出绩效评价管理暂行办法》（财预〔2020〕10号）文件要求实施评价工作，本次评价对象为伊宁市区内初中班经常性经费、教职工补助经费项目，评价核心为项目的资金投入、产出及效益。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内初班专项经费项目始终以“保障学生学习生活需求、提升办学质量”为核心目标，在实施过程中构建了“统筹规划、分级负责、全程监管”的工作机制，确保项目推进有序、落地见效。在资金使用层面，严格遵循“专款专用、公开透明”原则，将经常性经费精准投向学生伙食、住宿保障、学习、生活服务及教师补助专项经费等核心领域。通过科学统筹经费、优化支出结构，学生学习生活的核心需求得到充分满足，有效减轻了学生家庭经济负担，让异地就学的学生能够安心读书、舒心生活。聚焦内初班学生异地就学、教师履职任教的特殊需求，经费重点倾斜于学生生活便利、成长支持及教师权益保障。</w:t>
        <w:br/>
        <w:t>综合效益方面，项目社会效益表现突出，表现在：全面兜底内初班学生在校各项生活与学习开支，减轻农牧民家庭负担，保障学生安心就学；足额落实教师专项补助，激发了从教积极性、稳定师资队伍；补齐学校办学经费短板，规范寄宿管理、提升教育教学质量。缩小区域城乡教育差距，夯实民族地区基础教育根基，为后续人才培养筑牢基础，具有极强的现实刚需和长远社会效益。。</w:t>
        <w:br/>
        <w:t>（二）评价结论</w:t>
        <w:br/>
        <w:t>伊宁市区内初中班经常性经费、教职工补助经费项目评价得分情况：总分100分，项目决策占20分，得分20分；项目过程占20分，得分18.91分；项目产出占30分，得分22.05分；项目效益占30分，得分30分，项目总得分为90.96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国务院办公厅转发教育部等部门关于进一步加强少数民族地区人才培养工作意见的通知》（国办发〔1999〕85号），《关于在乌鲁木齐市等八个城市开办新疆区内初中班的通知》（新政办发〔2003〕155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目标1：根据《关于提前下达2025年教育项目经费预算的通知》(伊州财教(2024)85号)，下达伊宁市第十八中学内初班经费1676万元，保障学校的正常运转。保障学生人数1904人；教职工人数305人。目标2：通过项目实施，提高教职工工作积极性，改善办学条件的核心内容。目标设定依据充分。</w:t>
        <w:br/>
        <w:t>②项目绩效目标与实际工作内容具有相关性；</w:t>
        <w:br/>
        <w:t>③按在校实际学生人数和教职工人数进行使用资金，确保了在校生1840人正常的学习生活；保障了168名教师的教育教学工作，有效改善了学校的办学条件，促进教育公平，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伊宁市区内初中班经常性经费、教职工补助经费将项目绩效目标细化分解为具体的绩效指标，一级指标共4条，二级指标共6条，三级指标共8条，其中量化指标条数共7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根据伊市教字【2025】118号关于拨付2025年伊宁市第十八中学区内初中班专项经费的请示，通过往年的执行进度情况，综合本年度的实际情况，综合各科室合理编制预算，，以“精准测算、按需配置”为原则，结合项目实施方案及具体任务清单开展，参考既往同类项目支出，测算支出1219.53万元。预算编制过程经过业务科室、财务部门双重审核，无漏项、超项情况，预算内容与项目“学生经常性经费标准为每生每年7000元。学生经常性经费是指学生在校期间发生的学习、生活费用以及往返于学校和家庭之间的交通费等。职工专项补助经费平均每人每年11250元。教职工专项补助经费是指从事区内初中班教育教学和管理工作的教职工补助经费。包括任课教师、管理人员、教辅人员、工勤人员的岗位补助和班主任津贴，教师课后服务、早晚自习辅导课时补助、九年级教师绩效考核补助。”完全匹配，资金额度与各阶段工作任务量精准适配，符合评分标准中“经过科学论证、内容与项目匹配、额度依据充分、与工作任务匹配”的全部评价要点。</w:t>
        <w:br/>
        <w:t>综上所述，本指标满分为3.00分，根据评分标准得3分,本项目的预算编制较为科学。</w:t>
        <w:br/>
        <w:t>（2）资金分配合理性</w:t>
        <w:br/>
        <w:t>本项目实际分配资金以新教函[2024]692号关于进一步明确新疆区内初中班专项资金开支范围的通知为依据进行资金分配，预算资金分配依据充分，资金分配额度合理，与我单位实际需求较为相适应。</w:t>
        <w:br/>
        <w:t>综上所述，本指标满分为3.00分，根据评分标准得3分,本项目的资金分配较为合理。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项目过程管理类指标由2个二级指标和5个三级指标构成，权重分20.00分，实际得分18.91分。</w:t>
        <w:br/>
        <w:t>1、资金管理</w:t>
        <w:br/>
        <w:t>（1）资金到位率：</w:t>
        <w:br/>
        <w:t>实际到位资金1676万元，预算资金1676万元，资金到位率100%。</w:t>
        <w:br/>
        <w:t>本指标满分为4.00分，根据评分标准得4分。</w:t>
        <w:br/>
        <w:t>（2）预算执行率</w:t>
        <w:br/>
        <w:t>全年预算数1676万元，全年执行数1219.53万元，预算执行率为72.76%。</w:t>
        <w:br/>
        <w:t>本指标满分为4.00分，根据评分标准得2.91分。</w:t>
        <w:br/>
        <w:t>（3）资金使用合规性</w:t>
        <w:br/>
        <w:t>本项目资金支出符合《预算法》、《政府会计制度》、《伊宁市第十八中学单位资金管理办法》、《伊宁市第十八中学专项资金管理办法》。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第十八中学政府采购管理制度》《伊宁市第十八中学预算管理制度》《伊宁市第十八中学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市第十八中学政府采购管理制度》《伊宁市第十八中学预算管理制度》《伊宁市第十八中学合同管理制度等相关管理规定，项目具备完整规范的立项程序综上分析，项目执行遵守相关法律法规和相关管理规定。</w:t>
        <w:br/>
        <w:t>②下达资金文件，资金使用范围的通知，教师及学生花名册，国库支付明细等资料齐全并及时归档。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项目产出类指标由4个二级指标和4个三级指标构成，权重分30.00分，实际得分22.05分。</w:t>
        <w:br/>
        <w:t>（1）实际完成率</w:t>
        <w:br/>
        <w:t>1、数量指标：指标1：保障办公经费人数，指标值：&gt;=1904人，业绩值1840人，指标完成率96.64%；</w:t>
        <w:br/>
        <w:t>指标2：教职工专项经费补助人数，指标值：&gt;=305人，业绩值168人	，指标完成率55.08%。</w:t>
        <w:br/>
        <w:t>综上所述，本指标满分为7.00分，根据评分标准得5.31分。</w:t>
        <w:br/>
        <w:t>（2）质量达标率</w:t>
        <w:br/>
        <w:t>质量指标：指标1：补助发放覆盖率，指标值：=100% ，业绩值100%，指标完成率72.76%。</w:t>
        <w:br/>
        <w:t>综上所述，本指标满分为7.00分，根据评分标准得5.09分。</w:t>
        <w:br/>
        <w:t>（3）完成及时性</w:t>
        <w:br/>
        <w:t>时效指标：指标1：补助资金发放及时率，指标值：=100%，业绩值=100%，指标完成率72.76%。</w:t>
        <w:br/>
        <w:t>综上所述，本指标满分为6.00分，根据评分标准得4.37分。</w:t>
        <w:br/>
        <w:t>成本节约率</w:t>
        <w:br/>
        <w:t>经济成本指标：指标1：办公经费人均补助成本 ，指标值：&lt;=7000元/人，业绩值7000元/人，指标完成率72.76%；指标2：教职工专项补助成本，指标值：&lt;=11250元/人 ，业绩值11250元/人，指标完成率72.76%。</w:t>
        <w:br/>
        <w:t>综上所述，本指标满分为10.00分，根据评分标准得7.28分。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②社会效益指标：指标1：提高教职工工作积极性，指标值：有效提高，业绩值基本达成目标，指标完成率100%。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满意度指标：指标1：学生满意度，指标值：&gt;=95%，业绩值100%，指标完成率105.26%。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在组织管理层面，教育主管部门牵头成立专项工作小组，联合财政、学校等多方力量，明确各级职责分工：教育部门负责制定经费使用标准、审核项目实施方案；财政部门保障资金足额拨付、规范资金调度；学校作为实施主体，建立校内经费管理专班，细化经费使用流程，从项目申报、资金申领到具体支出，形成闭环管理。2.在资金使用层面，严格遵循 “专款专用、公开透明” 原则，将经常性经费精准投向学生伙食补贴、住宿保障、教学耗材、生活服务及教师补助专项经费等核心领域。3.在服务保障层面，聚焦内初班学生异地就学、教师履职任教的特殊需求，经费重点倾斜于学生生活便利、成长支持及教师权益保障。</w:t>
        <w:br/>
        <w:t>（二）存在的问题及原因分析</w:t>
        <w:br/>
        <w:t>1.资金使用结构有待优化：学校存在 “重硬件、轻服务” 的倾向，经费更多投向宿舍改造、设备采购等有形项目，而在学生心理辅导、教师专业培训等软性服务上的投入占比偏低，与学生全面发展、教师能力提升的需求匹配度不足。</w:t>
        <w:br/>
        <w:t>2.基层学校执行能力不均衡：学校缺乏专业的财务管理人员，对经费使用规范、票据审核标准等理解不透彻，存在报销材料准备不规范、申报流程有误等问题，增加了二次审核的工作量，影响项目推进效率。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制定经费使用指导性意见，明确软性服务领域的最低投入占比（如学生心理辅导、教师专业培训等投入不低于经费总额的一定的比例）。学校在编制经费使用计划时，必须包含软性服务项目，教育部门审核时严格把关，对“重硬件、轻服务”的计划不予通过。同时，鼓励学校根据实际需求，申报个性化软性服务项目，给予一定的经费倾斜支持。</w:t>
        <w:br/>
        <w:t>2.教育部门联合财政部门开展经费管理专项培训，每年组织 2 次以上针对基层学校财务人员、经费管理专班的专题培训，内容涵盖经费使用规范、票据审核标准、申报流程等，确保相关人员 掌握核心要求。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