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2025年交通运输大规模设备报废更新项目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伊宁市交通运输局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伊宁市交通运输局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汪志军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贯彻落实《国务院关于印发《推动大规模设备更新和消费品以旧换新行动方案》的通知》（国发【2024】7号）、《交通运输部等十三部门关于印发&lt;交通运输大规模设备更新行动方案&gt;的通知》（交规划【2024】62号）、《国家发展改革委 财政部关于2025年加力扩围实施大规模设备更新和消费品以旧换新政策的通知》（发改环资【2025】13号）有关决策部署，按照《交通运输部 国家发展改革委 财政部关于实施老旧营运货车报废更新的通知》（交规划发【2025】17号）和《关于印发2025年老旧营运货车报废更新工作实施细则的通知》（交办运【2025】12号）要求，加快报废高耗能高排放老旧货车，对老旧营运货车报废更新给予资金补贴。</w:t>
        <w:br/>
        <w:t>2、主要内容及实施情况</w:t>
        <w:br/>
        <w:t>主要内容：</w:t>
        <w:br/>
        <w:t>加快报废高耗能高排放老旧营运货车为目标，支持报废国三、国四排放标准营运货车报废更新，加快新一批高标准低排放营运货车。对提前报废老旧营运货车、提前报废并更新购置国六排放标准货车或新能源货车、仅新购符合条件的新能源货车，按照报废车辆类型、提前报废时间和新购置车辆动力类型等，实施差别化补贴标准。根据新教法{2025}71号自治区交通运输厅、自治区发展改革委员会、自治区财政厅、自治区公安厅、自治区商务厅联合下发《关于印发2025年新疆维吾尔自治区老旧运营货车报废更新补贴实施和资金管理细则的通知》要求，报废更新营运货车数量900辆车，报废并更新新能源纯电动公交车82辆。</w:t>
        <w:br/>
        <w:t>实施情况：</w:t>
        <w:br/>
        <w:t>已完成2025年提前报废更新老旧营运货车900辆，支付报废更新补贴资金5969.5万元。公交车报废更新82辆，支付820万元，通过实施2025年报废更新政策使我市国四以下柴油货车大面积减少。</w:t>
        <w:br/>
        <w:t>3、资金投入和使用情况</w:t>
        <w:br/>
        <w:t>资金投入情况：该项目年初预算数0万元，全年预算数6789.5万元，该项目资金落实到位6789.5万元。资金来源为中央专项资金、自治区专项资金。</w:t>
        <w:br/>
        <w:t>资金使用情况：截止到2025年12月31日，本项目实际支付资金6789.5万元，预算执行率为100%，主要用于：提前报废更新柴油货车费用5969.5万元、公交车报废更新费用820万元。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新教法{2025}71号自治区交通运输厅、自治区发展改革委员会、自治区财政厅、自治区公安厅、自治区商务厅联合下发《关于印发2025年新疆维吾尔自治区老旧运营货车报废更新补贴实施和资金管理细则的通知》要求，报废更新营运货车数量900辆车，报废并更新新能源纯电动公交车82辆。通过项目实施，提高工作人员业务能力，改善城市排放污染。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此次我单位根据《财政支出绩效评价管理暂行办法》（财预〔2020〕10号）文件要求实施评价工作，本次评价对象为2025年交通运输大规模设备报废更新项目，评价核心为项目的资金投入、产出及效益。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淘汰老旧车辆，可有效减少尾气、噪声污染，降低碳排放与大气污染物排放，改善城乡生态环境与人居出行环境。老旧设备安全隐患突出，更新换代能消除机件老化、性能衰减带来的交通事故风险，提升道路运输整体安全保障水平，保障群众出行生命财产安全。</w:t>
        <w:br/>
        <w:t>（二）评价结论</w:t>
        <w:br/>
        <w:t>2025年交通运输大规模设备报废更新项目评价得分情况：总分100分，项目决策占20分，得分18分；项目过程占20分，得分20分；项目产出占30分，得分30分；项目效益占30分，得分30分，项目总得分为98分。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国务院关于印发《推动大规模设备更新和消费品以旧换新行动方案》的通知》（国发【2024】7号）、《交通运输部等十三部门关于印发&lt;交通运输大规模设备更新行动方案&gt;的通知》（交规划【2024】62号）、《国家发展改革委 财政部关于2025年加力扩围实施大规模设备更新和消费品以旧换新政策的通知》（发改环资【2025】13号）有关决策部署，按照《交通运输部 国家发展改革委 财政部关于实施老旧营运货车报废更新的通知》（交规划发【2025】17号）和《关于印发2025年老旧营运货车报废更新工作实施细则的通知》（交办运【2025】12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新教法{2025}71号自治区交通运输厅、自治区发展改革委员会、自治区财政厅、自治区公安厅、自治区商务厅联合下发《关于印发2025年新疆维吾尔自治区老旧运营货车报废更新补贴实施和资金管理细则的通知》要求，报废更新营运货车数量900辆车，报废并更新新能源纯电动公交车82辆。通过项目实施，提高工作人员业务能力，改善城市排放污染。”</w:t>
        <w:br/>
        <w:t>②项目绩效目标与实际工作内容具有相关性；</w:t>
        <w:br/>
        <w:t>③已完成报废更新营运货车数量900辆车，报废并更新新能源纯电动公交车82辆。通过项目实施，提高了工作人员业务能力，改善了城市排放污染。达到老旧设备改善程度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①将项目绩效目标分解为具体的绩效指标；但是质量指标、成本指标设置不够细化。效益指标未进行量化。</w:t>
        <w:br/>
        <w:t>②通过清晰、可衡量的指标值予以体现；</w:t>
        <w:br/>
        <w:t>③与项目目标任务数或计划数相对应。</w:t>
        <w:br/>
        <w:t>2025年交通运输大规模设备报废更新项目将项目绩效目标细化分解为具体的绩效指标，一级指标共4条，二级指标共6条，三级指标共8条，其中量化指标条数共8条，所有绩效指标均通过清晰、可衡量的指标值予以体现，并且做到了与项目目标任务数或计划数相对应。</w:t>
        <w:br/>
        <w:t>综上所述，本指标满分为3.00分，根据评分标准得1分，本项目的绩效目标明确。</w:t>
        <w:br/>
        <w:t>3、资金投入</w:t>
        <w:br/>
        <w:t>（1）预算编制科学性</w:t>
        <w:br/>
        <w:t>本项目预算编制《国务院关于印发《推动大规模设备更新和消费品以旧换新行动方案》的通知》（国发【2024】7号）、《交通运输部等十三部门关于印发&lt;交通运输大规模设备更新行动方案&gt;的通知》（交规划【2024】62号）、《国家发展改革委 财政部关于2025年加力扩围实施大规模设备更新和消费品以旧换新政策的通知》（发改环资【2025】13号）有关决策部署，按照《交通运输部 国家发展改革委 财政部关于实施老旧营运货车报废更新的通知》（交规划发【2025】17号）和《关于印发2025年老旧营运货车报废更新工作实施细则的通知》（交办运【2025】12号），以“精准测算、按需配置”为原则，结合项目实施方案及具体任务清单开展，参考既往同类项目支出，测算支出6789.5万元。预算编制过程经过业务科室、财务部门双重审核，无漏项、超项情况，预算内容与项目“报废更新营运货车数量900辆车，报废并更新新能源纯电动公交车82辆。”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本项目实际分配资金以新财建[2025]3号 关于预拨2025年超长期特别国债支持交通运输领域消费品以旧换新资金的通知、《财政部关于预拨 2025 年超长期特别国债支持地方消费品以旧换新资金的通知》(财建[2025]1号)和《自治区发展改革委关于预下达超长期特别国债支持消费品以旧换新资金的通知》(新发改投资[2025]31 号)为依据进行资金分配，预算资金分配依据充分，资金分配额度合理，与我单位实际需求相适应。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实际到位资金6789.5万元，预算资金6789.5万元，资金到位率100%。</w:t>
        <w:br/>
        <w:t>本指标满分为4.00分，根据评分标准得4分。</w:t>
        <w:br/>
        <w:t>（2）预算执行率</w:t>
        <w:br/>
        <w:t>全年预算数6789.5万元，全年执行数6789.5万元，预算执行率为100%。</w:t>
        <w:br/>
        <w:t>本指标满分为4.00分，根据评分标准得4分。</w:t>
        <w:br/>
        <w:t>（3）资金使用合规性</w:t>
        <w:br/>
        <w:t>本项目资金支出符合《预算法》、《政府会计制度》、《伊宁市交通运输局资金管理办法》、《伊宁市专项资金管理办法》。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交通运输局项目管理办法》、《伊宁市交通运输局收支业务管理制度》、《伊宁市交通运输局政府采购业务管理制度》、《伊宁市交通运输局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交通运输局项目管理办法》、《伊宁市交通运输局收支业务管理制度》、《伊宁市交通运输局政府采购业务管理制度》、《伊宁市交通运输局合同管理制度》等相关管理规定，项目具备完整规范的立项程序综上分析，项目执行遵守相关法律法规和相关管理规定。</w:t>
        <w:br/>
        <w:t>②老旧营运货车报废更新资金申请表、财务支付凭证等资料齐全并及时归档。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1、数量指标：指标1：年度新能源公交车更新数，指标值：=82辆，业绩值82辆，指标完成率100%；</w:t>
        <w:br/>
        <w:t>指标2：年度老旧营运货车报废更新数，指标值：&gt;=900辆，业绩值900辆，指标完成率100%。</w:t>
        <w:br/>
        <w:t>综上所述，本指标满分为7.00分，根据评分标准得7分。</w:t>
        <w:br/>
        <w:t>（2）质量达标率</w:t>
        <w:br/>
        <w:t>质量指标：指标1：申请购置补助车辆的合规率，指标值：=100%，业绩值 100%，指标完成率100%；</w:t>
        <w:br/>
        <w:t>综上所述，本指标满分为7.00分，根据评分标准得7分。</w:t>
        <w:br/>
        <w:t>（3）完成及时性</w:t>
        <w:br/>
        <w:t>时效指标：指标1：设备更新时效性，指标值：=100%，业绩值 100%，指标完成率100%。</w:t>
        <w:br/>
        <w:t>综上所述，本指标满分为6.00分，根据评分标准得6分。</w:t>
        <w:br/>
        <w:t>成本节约率</w:t>
        <w:br/>
        <w:t>经济成本指标：指标1：年度新能源公交车更新成本，指标值：&lt;=820万元，业绩值820万元，指标完成率100%；指标2：年度老旧营运货车报废更新成本，指标值：&lt;=5969.5万元，业绩值5969.5万元，指标完成率100%。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②社会效益指标：指标1：老旧设备改善程度，指标值：明显，业绩值基本达成目标，指标完成率100%。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满意度指标：指标1：改善服务对象满意度，指标值：&gt;=98%，业绩值 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2025年交通运输设备报废更新工作中，坚持统筹部署、部门联动，全面摸排建立老旧设备台账。分类推进公交、货运、船舶等领域报废更新，落实财政补贴与政策扶持，规范报废拆解和准入监管，简化办事流程，推广绿色智能装备，高效完成设备更新任务。</w:t>
        <w:br/>
        <w:t>（二）存在的问题及原因分析</w:t>
        <w:br/>
        <w:t>一是部分老旧设备底数摸排不够精准，个别车辆信息更新滞后，台账动态管理不到位。二是企业更新意愿参差不齐，中小运输企业资金压力大，新能源设备购置成本偏高，金融支持力度仍不足。三是报废拆解流程繁琐，审批环节多、办理时限长，部分回收网点布局不够合理。四是政策宣传覆盖面不足，部分从业者对补贴标准、申报流程了解不透彻。主要原因在于部门协同联动不够紧密，资金扶持和金融配套政策不完善，信息化管理水平偏低，基层政策宣讲和上门服务力度有待加强。</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持续深化多部门协同联动机制，压实各环节工作职责，运用信息化平台健全老旧交通设备动态摸排台账，实现数据实时更新、精准管控。加大资金扶持力度，优化补贴发放机制，配套推出绿色信贷、分期购置等金融举措，切实减轻中小经营主体资金压力。持续精简报废更新、补贴申报审批流程，推行线上一站式办理。强化政策常态化宣传与上门指导服务，加快充电、加气等配套基础设施布局，积极引导行业选用绿色、智能、节能型设备，常态化推进交通运输设备迭代升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