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伊宁市城市管理局运行经费及垃圾焚烧处理费项目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伊宁市城市管理局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伊宁市城市管理局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赵国钢</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随着伊宁市城镇化持续推进，建成区面积不断拓展、城区人口逐年增多，城市市容秩序管控、道路环卫保洁、市政设施管护、城市综合执法等管理服务范围持续扩大、作业标准不断提高。伊宁市城市管理局承担全市城市管理和公共环境保障核心职能，日常人员经费、环卫作业耗材、设施维修、执法运维、机械设备养护等刚性支出逐年增加，现有基础经费已难以满足常态化履职需要，是保障城市管理体系正常运转、维持城市基本公共服务供给的基础前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原有生活垃圾以传统卫生填埋为主，存在占用土地资源、易造成土壤和地下水污染、资源化利用率低等突出问题，不符合生活垃圾减量化、无害化、资源化的国家环保政策要求。目前伊宁市生活垃圾焚烧发电PPP项目已建成投运，承担市域及周边区域生活垃圾集中处置任务，项目采用特许经营运营模式，需按实际处理量拨付垃圾焚烧处理费。本项目实施后，可足额保障城管局日常履职运转经费，稳定提升城市市容环境、环卫保洁和市政管护水平；同时保障垃圾焚烧项目持续正常运营，彻底改变传统填埋弊端，有效减少环境污染、节约土地资源、实现垃圾资源化利用，全面改善城市人居生态环境，提升城市治理现代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根据伊市城管字【2025】10号文件：关于拨付生活垃圾处理财政补贴欠款的请示、伊市城管字【2025】73号、149号、167号、192号、304号等文件：关于解决伊宁市城市管理局市政及环卫运行经费的请示，为确保我市环卫清扫保洁、垃圾清运处置、医疗废弃物处置，再生水厂养护以及污水应急处理站运行以及城市市政设施日常维护正常运行。保障我市再生水厂养护以及污水应急处理站运行以及城市市政设施日常维护正常运行1个。 目标2：通过项目的实施，为城市居民提供良好的出行和生活环境。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该项目开始实施于2025年1月1日，于2025年12月31日完成，已完成支付城市管理运行经费费用17377.87万元、城管局市政维护及环卫运行费费用7641.14万元、生活垃圾焚烧处理费费用1260万元。改善了伊宁市生态环境，建设花园城市，推动当地经济社会实现“绿色、和谐、共享”发展的应有之意，符合国家环保政策的要求。提升了伊宁市的基础设施建设条件，提升城市形象，为伊宁市的招商引资提供更好的配套条件。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资金投入情况：该项目年初预算数0.00万元，全年预算数26279.01万元，该项目资金落实到位26279.01万元。资金来源为本级部门预算。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26279.01万元，预算执行率为100%，主要用于：城市管理运行经费费用17377.87万元、城管局市政维护及环卫运行费费用7641.14万元、生活垃圾焚烧处理费费用1260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1、总体目标：根据伊市城管字【2025】10号文件：关于拨付生活垃圾处理财政补贴欠款的请示、伊市城管字【2025】73号、149号、167号、192号、304号等文件：关于解决伊宁市城市管理局市政及环卫运行经费的请示，为确保我市环卫清扫保洁、垃圾清运处置、医疗废弃物处置，再生水厂养护以及污水应急处理站运行以及城市市政设施日常维护正常运行。保障我市再生水厂养护以及污水应急处理站运行以及城市市政设施日常维护正常运行1个。通过项目的实施，为城市居民提供良好的出行和生活环境。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城市管理局运行经费及垃圾焚烧处理费项目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我单位根据本项目资金的性质和特点，本次项目支出绩效自评采用据实据效方法。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伊宁市城市管理局全面筑牢城市基础设施安全防线，经费投入覆盖城区道路修补、路灯检修更换，污水管网疏通，有效消除道路坑洼、夜间照明不足，保障市民出行安全。持续推进城市生态环境优化工作，助力绿色低碳城市建设。保障城区日常清扫保洁、垃圾清运处置工作高效运转，实现生活垃圾日产日清，环卫设施定期维护更新，有效减少环境卫生死角。推动生活垃圾资源化、无害化处理。为市民营造干净、整洁、优美的生活与出行环境，切实增强城市宜居度，满足群众对美好生活环境的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城市管理局运行经费及垃圾焚烧处理费项目项目评价得分情况：总分100分，项目决策占20分，得分17分；项目过程占20分，得分20分；项目产出占30分，得分30分；项目效益占30分，得分30分，项目总得分为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项目立项符合《中共中央办公厅 国务院办公厅关于持续推进城市更新行动的意见》；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确保我市环卫清扫保洁、垃圾清运处置、医疗废弃物处置，再生水厂养护以及污水应急处理站运行以及城市市政设施日常维护正常运行。保障我市再生水厂养护以及污水应急处理站运行以及城市市政设施日常维护正常运行1个。通过项目的实施，为城市居民提供良好的出行和生活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我市环卫清扫保洁、垃圾清运处置、医疗废弃物处置，再生水厂养护以及污水应急处理站运行以及城市市政设施日常维护正常运行。保障了我市再生水厂养护以及污水应急处理站运行以及城市市政设施日常维护正常运行。达到了为市民营造干净、整洁、优美的生活与出行环境，切实增强城市宜居度，满足群众对美好生活环境的需求，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综上所述，本指标满分为3.00分，根据评分标准得2分，本项目的绩效目标设置合理。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①三级指标设置不够细化；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城市管理局运行经费及垃圾焚烧处理费项目将项目绩效目标分解为具体的绩效指标，一级指标共四条，二级指标共六条，三级指标共八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伊宁市城市管理局支出经费预算工作计划，经费用于排水公司人员工资社保和污水管网、再生水厂养护以及污水应急处理站运行经费；边合区（合新盛通）环卫运行经费；边合区（玉禾田）环卫运行经费；随着城市面积不断扩大，新建道路需要清扫保洁服务，伊美公司环卫运行经费用于新增面积清扫保洁；伊宁市生活垃圾及陈腐垃圾处理费；污水处理厂淤泥处置费；伊宁市路灯智能化控制及节能改造项目资金（合同能源管理）；伊宁市第三污水厂运营经费；根据市委、</w:t>
      </w:r>
      <w:r>
        <w:rPr>
          <w:rStyle w:val="18"/>
          <w:rFonts w:hint="eastAsia" w:ascii="楷体" w:hAnsi="楷体" w:eastAsia="楷体"/>
          <w:spacing w:val="-4"/>
          <w:sz w:val="32"/>
          <w:szCs w:val="32"/>
          <w:lang w:val="en-US" w:eastAsia="zh-CN"/>
        </w:rPr>
        <w:t>市</w:t>
      </w:r>
      <w:bookmarkStart w:id="0" w:name="_GoBack"/>
      <w:bookmarkEnd w:id="0"/>
      <w:r>
        <w:rPr>
          <w:rStyle w:val="18"/>
          <w:rFonts w:hint="eastAsia" w:ascii="楷体" w:hAnsi="楷体" w:eastAsia="楷体"/>
          <w:spacing w:val="-4"/>
          <w:sz w:val="32"/>
          <w:szCs w:val="32"/>
        </w:rPr>
        <w:t>政府统一安排部署，伊犁河景区外围非景区区域环境卫生清扫保洁职责移交给伊宁市城市管理局管理，清扫保洁面积为116944平方米（均为一级路段），为伊犁河景区外围非景区区域环境卫生运行经费；为保障路灯、道路和桥梁的日常维护，保障车辆安全通行和群众安全出行的市政业务经费。 以“精准测算、按需配置”为原则，结合项目实施方案及具体任务清单开展，参考既往同类项目支出，测算支出26279.01万元。预算编制过程经过业务科室、财务部门双重审核，无漏项、超项情况，预算内容与项目“确保我市环卫清扫保洁、垃圾清运处置、医疗废弃物处置，再生水厂养护以及污水应急处理站运行以及城市市政设施日常维护正常运行。保障我市再生水厂养护以及污水应急处理站运行以及城市市政设施日常维护正常运行”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城市管理局运行经费及垃圾焚烧处理费项目资金的请示》、《伊宁市城市管理局运行经费及垃圾焚烧处理费项目实施方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实际到位资金26279.01万元，预算资金26279.01万元，资金到位率100%。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全年预算数26279.01万元，全年执行数26279.01万元，预算执行率为100%。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本项目资金支出符合《预算法》、《政府会计制度》、《伊宁市城市管理局资金使用管理办法》。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城市管理局财务内部控制管理制度》、《伊宁市城市管理固定资产管理制度》、《伊宁市城市管理局收支业务管理制度管理制度》、《伊宁市城市管理局预算业务管理制度》、《政府采购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城市管理局财务内部控制管理制度》、《伊宁市城市管理固定资产管理制度》、《伊宁市城市管理局收支业务管理制度管理制度》、《伊宁市城市管理局预算业务管理制度》、《政府采购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②项目资金审批报告、项目合同、实施方案、项目绩效考核表、财务支付凭证等资料齐全并及时归档。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1、数量指标：指标1：保障单位个数，指标值：=1个，业绩值1个，指标完成率100%。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质量指标：指标1：城管局资金使用合规率，指标值：=100% ，业绩值100% ，指标完成率100%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时效指标：指标1：城管局资金支付及时率 ，指标值：=100%，业绩值100%，指标完成率100%。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城市管理运行经费，指标值：&lt;=17377.87万元，业绩值17377.87万元，指标完成率100 %；指标2：城管局市政维护及环卫运行费，指标值：&lt;=7641.14万元，业绩值7641.14万元，指标完成率100%，指标3：生活垃圾焚烧处理费，指标值：&lt;=1260万元，业绩值1260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②社会效益指标：指标1：改善城区环境和提升城区容貌，指标值：=100%，业绩值100%，指标完成率100%。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满意度指标：指标1：市民满意度，指标值：&gt;=98%，业绩值100%，指标完成率102.04%。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坚持统筹兼顾的原则。我单位与项目办和下属其他单位相关业务科室在对项目支出绩效评价时，应坚持统一规划、明确职责、相互衔接，避免重复浪费。自主制定计划实施，预算部门评价应有计划、有重点、有步骤的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绩效相关原则。项目支出评价应坚持定量指标与定性指标相结合的方式，系统反映项目支出所产生的效益和可持续影响情况。使评价结果与项目支出绩效目标有直接的联系，并能够真是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3、坚持公开透明的原则，项目支出绩效评价结果依法依规予以公开，自觉接受社会各方面的监督。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实施推进存在难题。项目日常运行经费及垃圾焚烧处理费预算编制缺乏科学性和精细化测算，未结合城市实际垃圾日产总量、焚烧运营单价、人工及耗材逐年涨幅等实际情况动态核定预算，导致预算与实际执行偏差较大，常年存在资金缺口。同时项目全流程资金监管体系不健全，垃圾收运、中转、焚烧各环节统筹衔接不畅，垃圾分类基础设施配套滞后，居民源头分类参与度低，垃圾混装混运普遍存在，不仅降低垃圾焚烧处理效率，还增加后续处置运营成本，加之对外包服务履约考核机制不完善，资金使用效能难以充分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历史遗留问题积淀突出。前期城市环卫及垃圾处理专项规划论证不够严谨，早期垃圾焚烧项目建设规模、环卫设施网点布局缺乏长远考量，遗留大量老旧环卫设备、中转站点配套不完善、处理设施适配性不足等问题，后期维护改造投入持续增加。长期以来垃圾处理费征收管理机制不规范，代收代缴环节监管缺位，部分物业及单位存在费用截留、欠缴漏缴现象，历年欠费未有效清收，形成大额历史资金欠账。且过往行业管理制度不完善、部门权责划分模糊，缺乏常态化考核验收和问题整改机制，长期积累形成管理漏洞和经费负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客观外部因素制约明显。受地方财政收支紧张影响，对城管系统运行及垃圾焚烧处理专项经费保障力度不足，资金拨付不及时、不到位，难以保障日常运维、设备检修及焚烧费用正常结算。随着伊宁市城市建成区不断扩容、常住人口持续增长，环卫作业范围、作业频次逐年增加，垃圾产生量稳步上升，人工薪酬、燃油、设备维修、药剂耗材等各项成本刚性上涨。同时生态环保管控标准持续提升，垃圾焚烧烟气、渗滤液、飞灰处置等环保运维要求不断提高，技改和运维成本大幅增加，加之本地垃圾产生量未达到焚烧厂设计最优负荷，难以形成规模效应，单位垃圾处理成本居高不下，进一步加剧经费保障压力。</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规范项目实施管理，强化资金精细化管控。科学精准编制年度经费预算，结合城市人口增量、垃圾产生量、市场物价涨幅及焚烧处理实际成本开展动态测算，合理核定运行经费和垃圾焚烧处理费额度。建立资金全过程监管机制，完善环卫外包、焚烧运营合同履约考核制度，将作业质量、焚烧效率、环保达标情况与费用拨付挂钩。补齐垃圾分类收转运基础设施短板，健全源头分类宣传、督导和奖惩机制，打通收集、转运、焚烧全链条衔接，提升资金使用效益和项目运营效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破解客观制约，强化经费保障与运营提质。积极对接财政部门，争取加大专项经费预算保障力度，优化资金拨付流程，确保运行经费、垃圾焚烧费用及时足额拨付到位。建立成本动态调控机制，合理优化环卫作业模式。主动适配环保新标准，统筹实施垃圾焚烧环保设施提质改造，通过精细化运营提升垃圾处理量，逐步趋近焚烧厂设计负荷，形成规模效应，摊薄单位处理成本。同时积极争取上级专项补助、环保专项资金，多渠道拓宽资金来源，缓解财政支出压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设置目标包括总目标和阶段性目标，在设置项目目标时存在项目人员专业性不强，与项目部门缺乏沟通协调导致绩效目标值设置不精准。项目绩效管理的广度和深度不足，项目绩效工作流于形式，今后认真对待项目绩效工作，精准设置项目指标值，避免出现扣分情况。</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74A6157"/>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2026-07-23T07:41:35Z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