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自治区人身意外伤害保险补助资金</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伊宁市医疗保障局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伊宁市医疗保障局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李超</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2026年04月29日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为落实自治区社保惠民部署，健全多层次社会保障体系，筑牢民生保障底线，特实施本项目。新疆地域广阔、农牧民人口多，群众抵御意外风险能力偏弱，基本医保未覆盖意外身故、伤残等保障缺口。群众遭遇意外伤害后易产生大额支出，易引发返贫致贫问题，民生保障存在短板。本项目通过财政补助给予普惠意外保障，补齐社保保障短板，减轻群众意外医疗及善后经济压力，有效防范因意外返贫致贫风险，完善民生安全网，切实提升各族群众民生福祉，维护社会和谐稳定。</w:t>
        <w:br/>
        <w:t>2、主要内容及实施情况</w:t>
        <w:br/>
        <w:t>主要内容：</w:t>
        <w:br/>
        <w:t>根据《关于建立和实施人身意外伤害保险的通知》(新人社发[2016]140号)，自治区人身意外伤害保险采取政府主导、委托管理、商业运作的模式运行。对新疆户籍的居民，参加自治区城镇职工和城乡居民基本医疗保险的非新疆户籍居民和援疆工作人员提供保障，每人每年10元的筹资标准，保险费由各级财政安排，个人不缴费，保障人身意外伤害保险对象经济负担减轻，社会满意度得到提升。</w:t>
        <w:br/>
        <w:t>实施情况：</w:t>
        <w:br/>
        <w:t>完成全年全民意外保障对象人数331330人，人均补助标准10元，参保率达到100%。很大程度减轻了人身意外伤害保险部保对象经济员担，缓解了社会矛盾，提升了社会满意度。</w:t>
        <w:br/>
        <w:t>3、资金投入和使用情况</w:t>
        <w:br/>
        <w:t>资金投入情况：该项目年初预算数331.33万元，全年预算数331.33万元，该项目资金落实到位331.33万元。资金来源为自治区专项资金。</w:t>
        <w:br/>
        <w:t>资金使用情况：截止到2025年12月31日，本项目实际支付资金331.33万元，预算执行率为100%，主要用于：全民意外保障对象人数331330人，人均补助标准10元。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1、总体目标：目标1：预计全年全民意外保障对象人数不少于331330人，人均补的标准10元，参保率达到100%。目标2：减轻人身意外伤害保险参保对象经济员担。缓解社会矛盾，提升社会满意度。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此次我单位根据《财政支出绩效评价管理暂行办法》（财预〔2020〕10号）文件要求实施评价工作，本次评价对象为自治区人身意外伤害保险补助资金项目，评价核心为项目的资金投入、产出及效益。</w:t>
        <w:br/>
        <w:t>3、绩效评价范围：</w:t>
        <w:br/>
        <w:t>本次评价从项目决策（包括绩效目标、决策过程）、项目管理（包括项目资金、项目实施）、项目产出（包括项目产出数量、产出质量、产出时效）、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我单位根据本项目资金的性质和特点，本次项目支出绩效自评采用因素分析和项目法。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良好，取得了较为显著的实施成效。在目标完成情况上，工作任务均按既定节点顺利推进并落地见效。项目管理过程中，通过规范项目立项、强化预算编制、从严资金监管等举措，有效保障了项目运行的规范性与高效性，相关制度机制完善、执行有力，未发生重大管理疏漏及资金使用不规范问题。从项目产出来看，产出数量、质量、时效及成本控制均达到预定要求，符合相关行业标准与管理规范。</w:t>
        <w:br/>
        <w:t>综合效益方面，项目社会效益表现突出，表现在：完成全年全民意外保障对象人数331330人，人均补助标准10元，参保率达到100%。很大程度减轻了人身意外伤害保险部保对象经济员担，缓解了社会矛盾，提升了社会满意度。</w:t>
        <w:br/>
        <w:t>（二）评价结论</w:t>
        <w:br/>
        <w:t>自治区人身意外伤害保险补助资金项目评价得分情况：总分100分，项目决策占20分，得分20分；项目过程占20分，得分20分；项目产出占30分，得分30分；项目效益占30分，得分30分，项目总得分为100分。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项目决策类指标由3个二级指标和6个三级指标构成，权重分20.00分，实际得分20分</w:t>
        <w:br/>
        <w:t>1、项目立项</w:t>
        <w:br/>
        <w:t>（1）立项依据充分性</w:t>
        <w:br/>
        <w:t>项目立项符合自治区颁发的《关于建立和实施人身意外伤害保险的通知》（新人社发〔2016〕140号）；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综上所述，本指标满分为4.00分，根据评分标准得4分，本项目的立项程序合规。</w:t>
        <w:br/>
        <w:t>2、绩效目标</w:t>
        <w:br/>
        <w:t>（1）绩效目标合理性</w:t>
        <w:br/>
        <w:t>①项目有绩效目标；具体明确了“年度完成全年全民意外保障对象人数不少于331330人，人均补的标准10元，参保率达到100%。减轻人身意外伤害保险参保对象经济负担。缓解社会矛盾，提升社会满意度。”：的核心内容。目标设定依据充分。</w:t>
        <w:br/>
        <w:t>②项目绩效目标与实际工作内容具有相关性；</w:t>
        <w:br/>
        <w:t>③完成了完成全年全民意外保障对象人数不少于331330人，人均补的标准10元，参保率达到100%，达到减轻人身意外伤害保险参保对象经济负担。缓解社会矛盾，提升社会满意度效益，项目预期产出效益和效果符合正常的业绩水平；</w:t>
        <w:br/>
        <w:t>④与预算确定的项目投资额相匹配。</w:t>
        <w:br/>
        <w:t>综上所述，本指标满分为3.00分，根据评分标准得3分，本项目的绩效目标设置合理。</w:t>
        <w:br/>
        <w:t>（2）绩效指标明确性</w:t>
        <w:br/>
        <w:t>①将项目绩效目标细化分解为具体的绩效指标；</w:t>
        <w:br/>
        <w:t>②通过清晰、可衡量的指标值予以体现；</w:t>
        <w:br/>
        <w:t>③与项目目标任务数或计划数相对应。</w:t>
        <w:br/>
        <w:t>自治区人身意外伤害保险补助资金项目将项目绩效目标细化分解为具体的绩效指标，一级指标共4条，二级指标共6条，三级指标共7条，其中量化指标条数共6条，所有绩效指标均通过清晰、可衡量的指标值予以体现，并且做到了与项目目标任务数或计划数相对应。</w:t>
        <w:br/>
        <w:t>综上所述，本指标满分为3.00分，根据评分标准得3分，本项目的绩效目标明确。</w:t>
        <w:br/>
        <w:t>3、资金投入</w:t>
        <w:br/>
        <w:t>（1）预算编制科学性</w:t>
        <w:br/>
        <w:t>本项目预算编制通过《关于建立和实施人身意外伤害保险的通知》（新人社发〔2016〕140号）的补助标准10元/人/年，根据实际补助331330人数编制预算。，以“精准测算、按需配置”为原则，结合项目实施方案及具体任务清单开展，参考既往同类项目支出，测算支出331.33万元。预算编制过程经过业务科室、财务部门双重审核，无漏项、超项情况，预算内容与项目“全年全民意外保障对象人数331330人，人均补助标准10元，参保率达到100%”完全匹配，资金额度与各阶段工作任务量精准适配，符合评分标准中“经过科学论证、内容与项目匹配、额度依据充分、与工作任务匹配”的全部评价要点。</w:t>
        <w:br/>
        <w:t>综上所述，本指标满分为3.00分，根据评分标准得3分,本项目的预算编制科学。</w:t>
        <w:br/>
        <w:t>（2）资金分配合理性</w:t>
        <w:br/>
        <w:t>本项目实际分配资金以伊州财社[2024]93号《关于提前下达2025年自治区财政人身意外伤害保险补助资金预算的通知》为依据进行资金分配，预算资金分配依据充分，资金分配额度合理，与我单位实际需求相适应。</w:t>
        <w:br/>
        <w:t>综上所述，本指标满分为3.00分，根据评分标准得3分,本项目的资金分配合理。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项目过程管理类指标由2个二级指标和5个三级指标构成，权重分20.00分，实际得分20分。</w:t>
        <w:br/>
        <w:t>1、资金管理</w:t>
        <w:br/>
        <w:t>（1）资金到位率：</w:t>
        <w:br/>
        <w:t>实际到位资金331.33万元，预算资金331.33万元，资金到位率100%。</w:t>
        <w:br/>
        <w:t>本指标满分为4.00分，根据评分标准得4分。</w:t>
        <w:br/>
        <w:t>（2）预算执行率</w:t>
        <w:br/>
        <w:t>全年预算数331.33万元，全年执行数331.33万元，预算执行率为100%。</w:t>
        <w:br/>
        <w:t>本指标满分为4.00分，根据评分标准得4分。</w:t>
        <w:br/>
        <w:t>（3）资金使用合规性</w:t>
        <w:br/>
        <w:t>本项目资金支出符合《预算法》、《政府会计制度》、《新疆维吾尔自治区人身意外伤害保险资金管理暂行办法》。</w:t>
        <w:br/>
        <w:t>①资金的拨付有完整的审批程序和手续，有完整的合同、发票、验收单等佐证资料。</w:t>
        <w:br/>
        <w:t>②资金实际使用方向与预算批复用途一致，不存在截留、挤占、挪用、虚列支出的情况。</w:t>
        <w:br/>
        <w:t>综上所述，本指标满分为4.00分，根据评分标准得4分,本项目的资金使用合规。</w:t>
        <w:br/>
        <w:t>2、组织实施</w:t>
        <w:br/>
        <w:t>（1）管理制度健全性</w:t>
        <w:br/>
        <w:t>我单位已制定《伊宁市医疗保障局资金管理办法》《伊宁市医疗保障局收支业务管理制度》，上述已建立的制度均符合行政事业单位内控管理要求，财务和业务管理制度合法、合规、完整，本项目执行符合上述制度规定。</w:t>
        <w:br/>
        <w:t>综上所述，本指标满分为4.00分，根据评分标准得4分,本项目的资金使用合规。</w:t>
        <w:br/>
        <w:t>（2）制度执行有效性</w:t>
        <w:br/>
        <w:t>①该项目的实施符合《新疆维吾尔自治区人身意外伤害保险资金管理暂行办法》、《政府采购业务管理制度》、《合同管理制度》等相关管理规定，项目具备完整规范的立项程序综上分析，项目执行遵守相关法律法规和相关管理规定。</w:t>
        <w:br/>
        <w:t>②自治区人身意外伤害保险补助资金申请文件、自治区人身意外伤害保险补助资金运行报告、自治区人身意外伤害保险补助资金专项使用说明、财务支付凭证等资料齐全并及时归档。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项目产出类指标由4个二级指标和4个三级指标构成，权重分30.00分，实际得分30分。</w:t>
        <w:br/>
        <w:t>（1）实际完成率</w:t>
        <w:br/>
        <w:t>1、数量指标：指标1：2025年人身意外伤害保障人数，指标值：≧331330人，业绩值331330人，指标完成率100%；</w:t>
        <w:br/>
        <w:t>综上所述，本指标满分为7.00分，根据评分标准得7分。</w:t>
        <w:br/>
        <w:t>（2）质量达标率</w:t>
        <w:br/>
        <w:t>质量指标：指标1：资金使用合规率，指标值：=100%，业绩值 100%，指标完成率100%；指标2：参保覆盖率，指标值：=100%，业绩值100%，指标完成率100%。</w:t>
        <w:br/>
        <w:t>综上所述，本指标满分为7.00分，根据评分标准得7分。</w:t>
        <w:br/>
        <w:t>（3）完成及时性</w:t>
        <w:br/>
        <w:t>时效指标：指标1：赔付及时率，指标值：=100%，业绩值100%，指标完成率100%。</w:t>
        <w:br/>
        <w:t>综上所述，本指标满分为6.00分，根据评分标准得6分。</w:t>
        <w:br/>
        <w:t>成本节约率</w:t>
        <w:br/>
        <w:t>经济成本指标：指标1：人身意外伤害补助成本，指标值：=10元/人/年，业绩值10元/人/年，指标完成率100%。</w:t>
        <w:br/>
        <w:t>综上所述，本指标满分为10.00分，根据评分标准得10分。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项目效益类指标由1个二级指标和2个三级指标构成，权重分20.00分，实际得分20分。</w:t>
        <w:br/>
        <w:t>（1）实施效益</w:t>
        <w:br/>
        <w:t>①经济效益指标：无此项指标。</w:t>
        <w:br/>
        <w:t>②社会效益指标：指标1：减轻人身意外伤害保险对象经济负担，指标值：有效减轻，业绩值基本达成目标，指标完成率100%。</w:t>
        <w:br/>
        <w:t>③生态效益指标：无此项指标。</w:t>
        <w:br/>
        <w:t>综上所述，本指标满分为20.00分，根据评分标准得20分。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满意度指标：指标1：群众满意率，指标值：≧95，业绩值100，指标完成率105.26%。</w:t>
        <w:br/>
        <w:t>综上所述，本指标满分为10.00分，根据评分标准得10分。</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一是高度重视绩效评价工作，积极加强部门之间沟通协调，在总结以往工作经验的基础上，按照财政局通知要求，认真开展绩效自评工作。二是加强学习。进一步明确如何参照考核体系，科学合理设定绩效目标，充分发挥预算绩效管理工作效用。三是财务上，会计核算要更加详细，为本单位各项工作的开展、总结、评估提供有效数据资料支撑，为各项业务工作更好的开展提供帮助。</w:t>
        <w:br/>
        <w:t>（二）存在的问题及原因分析</w:t>
        <w:br/>
        <w:t>主要体现为基层财务工作基础还需进一步夯实，财务工作人员少，工作压力大，财务工作水平仍需要进一步提高。面对这些问题我们将认真分析，切实加认解决，进一步完善财务制度，规范财经纪律，严格控制非生产性开支，进一步提高项目支出水平。</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对项目决策的建议：建议简化项目亩批流程，加快项目实施进度，加快支付手续。对预算安排与执行的建议:在今后制定项目预算工作中存在的问题，认真分析及解决，将预算安排进一步精确化，从项目预算资金执行率。对资金管理的建议：严格按照相应的业务管理制度,规范各项经费的开支；资金使用规范,符合国家财经法规和财务管理以及有关资金管理办法的规定；资金的</w:t>
        <w:br/>
        <w:t>拔付有完整的审批程序和手续。项目管理的建议；项目实施过程接受社会监督，项目严格执行信息公开和公告公示制度。</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