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中央就业补助资金（第一批、就业见习补贴）</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伊宁市人力资源和社会保障局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伊宁市人力资源和社会保障局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郭常杰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了全面落实国家就业惠民政策，积极做好我市各类就业创业人员的就业创业工作，我局根据《关于印发&lt;新疆维吾尔自治区就业资金管理暂行办法&gt;的通知》（新财社[2018]241号）、《新疆维吾尔自治区社会保险补贴办法》的通知（新人社规[2020]1号）文件精神，用于落实就业创业扶持政策，促进高质量充分就业，重点支持职业培训补贴、社会保险补贴、公益性岗位补贴等个人与单位的补贴，全方位覆盖就业创业的各个环节，为劳动者就业保驾护航，为用人单位稳岗扩岗提供支持。</w:t>
        <w:br/>
        <w:t>2、主要内容及实施情况</w:t>
        <w:br/>
        <w:t>主要内容：</w:t>
        <w:br/>
        <w:t>完成发放其他就业创业补贴173人；发放就业见习补贴156人；发放职业培训鉴定补贴34家；发放公益性岗位补贴538人；社会保险补贴24批次。项目旨在落实就业创业扶持政策，缓解个人及企业的就业用人压力，促进劳动关系和谐发展，促进城镇就业水平覆盖率，提升群众满意度。</w:t>
        <w:br/>
        <w:t>实施情况：</w:t>
        <w:br/>
        <w:t>已完成发放其他就业创业补贴173人；发放就业见习补贴156人；发放公益性岗位补贴538人；发放社会保险补贴27批次，发放职业技能培训补贴25家。促进了城镇就业水平覆盖率。通过实施本项目缓解个人及企业的就业用人压力，提升群众满意度。</w:t>
        <w:br/>
        <w:t>3、资金投入和使用情况</w:t>
        <w:br/>
        <w:t>资金投入情况：该项目年初预算数5725.00万元，全年预算数8725.00万元，该项目资金落实到位8725.00万元。资金来源为中央专项资金。</w:t>
        <w:br/>
        <w:t>资金使用情况：截止到2025年12月31日，本项目实际支付资金8725.00万元，预算执行率为100%，主要用于：发放27批次社会保险补贴费用6416.72万元、发放156人就业见习补贴费用103.26万元、发放25家企业职业培训鉴定补贴费用965.13万元、发放538人公益性岗位补贴成本1219.59万元、发放173人其他就业创业补贴成本费用20.3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1、总体目标：目标1：发放其他就业创业补贴173人；发放156人就业见习补贴；发放34家职业培训鉴定补贴；公益性岗位补贴538人；社会保险补贴24批次。目标2：促进劳动关系和谐发展，促进城镇就业水平覆盖率。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此次我单位根据《财政支出绩效评价管理暂行办法》（财预〔2020〕10号）文件要求实施评价工作，本次评价对象为中央就业补助资金（第一批、就业见习补贴）项目，评价核心为项目的资金投入、产出及效益。</w:t>
        <w:br/>
        <w:t>3、绩效评价范围：</w:t>
        <w:br/>
        <w:t>本次评价从项目决策（包括绩效目标、决策过程）、项目管理（包括项目资金、项目实施）、项目产出（包括项目产出数量、产出质量、产出时效）、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综合效益方面，项目社会效益表现突出，表现在：通过项目的实施，缓解个人及企业的就业用人压力，提升群众满意度，促进劳动关系和谐发展，城镇就业水平有效提升。</w:t>
        <w:br/>
        <w:t>（二）评价结论</w:t>
        <w:br/>
        <w:t>中央就业补助资金（第一批、就业见习补贴）项目评价得分情况：总分100分，项目决策占20分，得分18分；项目过程占20分，得分20分；项目产出占30分，得分29.8分；项目效益占30分，得分30分，项目总得分为97.8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项目决策类指标由3个二级指标和6个三级指标构成，权重分20.00分，实际得分18.00分</w:t>
        <w:br/>
        <w:t>1、项目立项</w:t>
        <w:br/>
        <w:t>（1）立项依据充分性</w:t>
        <w:br/>
        <w:t>项目立项符合《中共中央 国务院关于实施就业优先战略促进高质量充分就业的意见》；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①项目有绩效目标；具体明确了“年度完成5项任务、达成缓解个人及企业的就业用人压力，提升群众满意度，促进劳动关系和谐发展，城镇就业水平有效提升的效果”的核心内容。目标设定依据充分。</w:t>
        <w:br/>
        <w:t>②项目绩效目标与实际工作内容具有相关性；</w:t>
        <w:br/>
        <w:t>③完成了发放27批次社会保险补贴费用6416.72万元、发放156人就业见习补贴费用103.26万元、发放25家企业职业培训鉴定补贴费用965.13万元、发放538人公益性岗位补贴成本1219.59万元、发放173人其他就业创业补贴成本费用20.3万元，达到缓解个人及企业的就业用人压力，提升群众满意度，促进劳动关系和谐发展，城镇就业水平有效提升的效果效益，预期目标值为&gt;=34家，实际完成值为25家，完成率为73.53%，与目标值有一定偏差；</w:t>
        <w:br/>
        <w:t>④与预算确定的项目投资额相匹配。</w:t>
        <w:br/>
        <w:t>综上所述，本指标满分为3.00分，根据评分标准得2.00分，本项目的绩效目标设置较为合理。</w:t>
        <w:br/>
        <w:t>（2）绩效指标明确性</w:t>
        <w:br/>
        <w:t>①将项目绩效目标细化分解为具体的绩效指标；但是因为存在补助类项目人员变动，其细化的绩效指标明确性不够，社会保险补贴批次和成本、职业技能培训补贴企业数量及成本存在一定的差异。</w:t>
        <w:br/>
        <w:t>②通过清晰、可衡量的指标值予以体现；</w:t>
        <w:br/>
        <w:t>③与项目目标任务数或计划数相对应。</w:t>
        <w:br/>
        <w:t>中央就业补助资金（第一批、就业见习补贴）项目将项目绩效目标细化分解为具体的绩效指标，一级指标共4条，二级指标共6条，三级指标共14条，其中量化指标条数共13条，所有绩效指标均通过清晰、可衡量的指标值予以体现，并且做到了与项目目标任务数或计划数相对应。</w:t>
        <w:br/>
        <w:t>综上所述，本指标满分为3.00分，根据评分标准得2.00分，本项目的绩效目标明确。</w:t>
        <w:br/>
        <w:t>3、资金投入</w:t>
        <w:br/>
        <w:t>（1）预算编制科学性</w:t>
        <w:br/>
        <w:t>本项目预算编制根据《关于印发&lt;新疆维吾尔自治区就业资金管理暂行办法&gt;的通知》（新财社[2018]241号）、《新疆维吾尔自治区社会保险补贴办法》的通知（新人社规[2020]1号）文件标准，根据实际申请符合领取补贴个人或企业数量进行预算编制，以“精准测算、按需配置”为原则，结合项目实施方案及具体任务清单开展，参考既往同类项目支出，测算支出8725万元。预算编制过程经过业务科室、财务部门双重审核，无漏项、超项情况，预算内容与项目“中央就业补助资金（第一批、就业见习补贴）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本项目实际分配资金以《关于申请中央就业补助资金（第一批、就业见习补贴）项目资金的请示》为依据进行资金分配，预算资金分配依据充分，资金分配额度合理，与我单位实际需求相适应。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实际到位资金8725万元，预算资金8725万元，资金到位率100%。</w:t>
        <w:br/>
        <w:t>本指标满分为4.00分，根据评分标准得4.00分。</w:t>
        <w:br/>
        <w:t>（2）预算执行率</w:t>
        <w:br/>
        <w:t>全年预算数8725万元，全年执行数8725万元，预算执行率为100%。</w:t>
        <w:br/>
        <w:t>本指标满分为4.00分，根据评分标准得4.00分。</w:t>
        <w:br/>
        <w:t>（3）资金使用合规性</w:t>
        <w:br/>
        <w:t>本项目资金支出符合《预算法》、《政府会计制度》、《伊宁市人力资源和社会保障局单位资金管理办法》、《中央就业专项资金管理办法》。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我单位已制定《中央就业补助资金项目管理办法》上述已建立的制度均符合行政事业单位内控管理要求，财务和业务管理制度合法、合规、完整，本项目执行符合上述制度规定。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①该项目的实施符合《中央就业补助资金项目管理办法》等相关管理规定，项目具备完整规范的立项程序综上分析，项目执行遵守相关法律法规和相关管理规定。</w:t>
        <w:br/>
        <w:t>②人员发放名单、资金审批单、财务支付凭证等资料齐全并及时归档。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项目产出类指标由4个二级指标和4个三级指标构成，权重分30.00分，实际得分29.80分。</w:t>
        <w:br/>
        <w:t>（1）实际完成率</w:t>
        <w:br/>
        <w:t>1、数量指标：指标1：社会保险补贴批次 ，指标值：&gt;=24批次，业绩值27批次，指标完成率112.50%；</w:t>
        <w:br/>
        <w:t>指标2：就业见习补贴人数，指标值： &gt;=156人，业绩值156人 ，指标完成率100%。</w:t>
        <w:br/>
        <w:t>指标3：职业培训鉴定补贴企业，指标值：&gt;=34家，业绩值25家，指标完成率73.53%。</w:t>
        <w:br/>
        <w:t>指标4：公益性岗位补贴人数，指标值：&gt;=538人，业绩值538人，指标完成率100%。</w:t>
        <w:br/>
        <w:t>指标5：其他就业创业人数，指标值：&gt;=173人，业绩值173人，指标完成率100%。</w:t>
        <w:br/>
        <w:t>综上所述，本指标满分为7.00分，根据评分标准得6.80分。</w:t>
        <w:br/>
        <w:t>（2）质量达标率</w:t>
        <w:br/>
        <w:t>质量指标：指标1：就业补贴发放准确率，指标值：=100% ，业绩值100%，指标完成率100%。</w:t>
        <w:br/>
        <w:t>综上所述，本指标满分为7.00分，根据评分标准得7.00分。</w:t>
        <w:br/>
        <w:t>（3）完成及时性</w:t>
        <w:br/>
        <w:t>时效指标：指标1：补贴发放及时率 ，指标值：=100%，业绩值100% ，指标完成率100%。</w:t>
        <w:br/>
        <w:t>综上所述，本指标满分为6.00分，根据评分标准得6.00分。</w:t>
        <w:br/>
        <w:t>成本节约率</w:t>
        <w:br/>
        <w:t>经济成本指标：指标1：社会保险补贴成本，指标值：&lt;=6417.32万元，业绩值：6416.72万元，指标完成率99.99%；指标2：就业见习补贴成本，指标值：&lt;=103.26万元 ，业绩值103.26万元，指标完成率100%，指标3：职业培训鉴定补贴成本，指标值：&lt;=964.53万元，业绩值：965.13万元，指标完成率99.94%；指标4：公益性岗位补贴成本，指标值：&lt;=1219.59万元，业绩值1219.59万元，指标完成率100%；指标5：其他就业创业补贴成本，指标值：&lt;=20.30万元，业绩值20.30万元，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②社会效益指标：指标1：促进劳动关系和谐发展，指标值：有效促进，业绩值基本达成目标，指标完成率100%。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满意度指标：指标1：享受就业补助人员满意度，指标值：&gt;=95%，业绩值100% ，指标完成率105.26%。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在项目实施过程中做好定期监督检查，严格按照项目管理规范进行，在项目资金使用过程中，严格落实把关，按照项目资金使用范围做好审核工作，让项目资金落于实处。</w:t>
        <w:br/>
        <w:t>领导重视到位：高度重视，主要领导亲自抓，并予以充分的人力、财力保障。责任落实到位，将项目工作列入年度干部绩效考核实施方案，将各项目工作落实到具体科室、具体岗位、具体个人。</w:t>
        <w:br/>
        <w:t>财务上，会计核算更加详细，为本单位各项工作的开展、总结、评估提供有效数据资料支撑,为各项业务工作更好的开展提供帮助。</w:t>
        <w:br/>
        <w:t>从源头上强化对专项资金预算管理。实行专项资金预算管理，结合单位实际,按轻重缓急统筹安排编制预算,提高预算编制科学性和合理性,优化资金结构。</w:t>
        <w:br/>
        <w:t>（二）存在的问题及原因分析</w:t>
        <w:br/>
        <w:t xml:space="preserve">    1.绩效指标明确性不够，绩效指标虽然按项目进行细化，但是因为存在补助类项目人员变动，其细化的绩效指标明确性不够，社会保险补贴批次和成本、职业技能培训补贴企业数量及成本存在一定的差异。</w:t>
        <w:br/>
        <w:t>2.满意度指标设定不精准，我单位在前期设定满意度指标时，为确保项目产出的安全性，设定了保守目标值，与实际完成值产生偏差。</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1.强化目标明确性，将财务科室与业务科室紧密衔接，通过跨部门的信息共享和沟通，确保预算编制的全面性和合理性，避免项目目标和实际值相差较大。</w:t>
        <w:br/>
        <w:t>2.提高预算编制的前瞻性和准确性，采用多途径，多种方法提升预算编制的准确率，增强预算编制的数据支持和预测能力，确保预算安排与实际需求相符。</w:t>
        <w:br/>
        <w:t>3.合理进行资金分配，年初与各业务科室进行沟通，通过测算依据精确测算年度使用金额，中途追加预算时对资金分配做相应的目标调整，确保资金分配的合理、科学。</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