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自治区家庭困难残疾儿童康复救助补助资金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新疆伊宁市残疾人联合会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新疆伊宁市残疾人联合会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姜强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开展自治区家庭困难残疾儿童康复救助补助资金项目十分必要且具备充分实施条件。当前辖区内部分家庭困难残疾儿童，普遍存在专业康复费用高昂、家庭经济无力承担的现状，多数低收入、低保及特困残疾家庭，因经济拮据无法及时为孩子开展系统康复训练、医疗矫治及辅具适配；同时基层康复服务资源分布不均，部分儿童错失最佳康复干预窗口期，身心发育、生活自理及社会融入能力受到严重制约。</w:t>
        <w:br/>
        <w:t>目前亟待解决的突出问题：一是困难家庭无力负担残疾儿童康复治疗、训练、辅具购置等刚性支出；二是缺乏专项资金支撑，康复救助覆盖面窄、救助标准不统一；三是残疾儿童早发现、早干预、早康复机制落地难。</w:t>
        <w:br/>
        <w:t>项目实施后，可通过专项补助资金精准帮扶困难家庭，有效减轻家庭经济负担，扩大残疾儿童康复救助覆盖面，保障适龄残疾儿童及时接受规范康复训练与专业矫治。既能最大限度改善残疾儿童肢体、认知、生活自理能力，助力其回归家庭、融入社会，又能完善残疾儿童社会保障体系，补齐基层康复救助民生短板，切实保障残疾儿童基本权益，体现民生兜底保障的现实需求，项目实施具备极强的现实必要性和民生公益性。</w:t>
        <w:br/>
        <w:t>2、主要内容及实施情况</w:t>
        <w:br/>
        <w:t>主要内容：</w:t>
        <w:br/>
        <w:t>保障0-14岁残疾儿童康复救助补助200人。 通过项目实施，减轻残疾人家庭经济困难，提高残疾人康复水平。</w:t>
        <w:br/>
        <w:t>实施情况：</w:t>
        <w:br/>
        <w:t>已完成保障0-14岁残疾儿童康复救助补助200人。 通过项目实施，减轻残疾人家庭经济困难，提高残疾人康复水平。切实保障残疾儿童基本权益，改善残疾儿童肢体、认知、生活自理能力，助力其回归家庭、融入社会，完善残疾儿童社会保障体系。</w:t>
        <w:br/>
        <w:t></w:t>
        <w:br/>
        <w:t>3、资金投入和使用情况</w:t>
        <w:br/>
        <w:t>资金投入情况：该项目年初预算数116.07万元，全年预算数116.07万元，该项目资金落实到位116.07万元。资金来源为自治区专项资金。</w:t>
        <w:br/>
        <w:t>资金使用情况：截止到2025年12月31日，本项目实际支付资金116.07万元，预算执行率为100%，主要用于：补助残疾儿童康复200人，每人5808元。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1、总体目标：目标1：保障0-14岁残疾儿童康复救助补助200人。 目标2：通过项目实施，减轻残疾人家庭经济困难，提高残疾人康复水平。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此次我单位根据《财政支出绩效评价管理暂行办法》（财预〔2020〕10号）文件要求实施评价工作，本次评价对象为自治区困难家庭残疾儿童康复救助补助资金评价核心为项目的资金投入、产出及效益。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通过实施自治区家庭困难残疾儿童康复救助补助资金项目，产生了显著综合效益。一是民生兜底效益，有效缓解困难家庭康复治疗经济压力，杜绝因残致贫、因病返贫，切实减轻家庭照护负担，保障残疾儿童基本福利权益。二是康复发展效益，抢抓残疾儿童早期最佳干预时机，通过专业康复训练、医疗矫治和辅具适配，有效改善身心功能障碍，提升生活自理、学习适应和社会融入能力。三是社会效益，补齐基层康复服务短板，扩大救助覆盖范围，健全残疾儿童救助保障体系，促进社会公平和谐，提升群众获得感与幸福感，有力推动区域残疾人事业规范健康发展。。</w:t>
        <w:br/>
        <w:t>（二）评价结论</w:t>
        <w:br/>
        <w:t>自治区困难家庭残疾儿童康复救助补助资金评价得分情况：总分100分，项目决策占20分，得分20分；项目过程占20分，得分20分；项目产出占30分，得分30分；项目效益占30分，得分30分，项目总得分为100分。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国务院关于建立残疾儿童康复救助制度的意见》（国法{2018}20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①项目有绩效目标；具体明确了“目标1：保障0-14岁残疾儿童康复救助补助200人。目标2：通过项目实施，减轻残疾人家庭经济困难，提高残疾人康复水平。”例如：的核心内容。目标设定依据充分。</w:t>
        <w:br/>
        <w:t>②项目绩效目标与实际工作内容具有相关性；</w:t>
        <w:br/>
        <w:t>③完成了0-14岁残疾儿童康复救助补助200人，达到显著的综合效益，一是民生兜底效益，有效缓解困难家庭康复治疗经济压力，杜绝因残致贫、因病返贫，切实减轻家庭照护负担，保障残疾儿童基本福利权益。二是康复发展效益，抢抓残疾儿童早期最佳干预时机，通过专业康复训练、医疗矫治和辅具适配，有效改善身心功能障碍，提升生活自理、学习适应和社会融入能力。三是社会效益，补齐基层康复服务短板，扩大救助覆盖范围，健全残疾儿童救助保障体系，促进社会公平和谐，提升群众获得感与幸福感，有力推动区域残疾人事业规范健康发展。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自治区困难家庭残疾儿童康复救助补助资金将项目绩效目标细化分解为具体的绩效指标，一级指标共4条，二级指标共6条，三级指标共7条，其中量化指标条数共5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伊州财社{2024}72号文件的标准，根据实际人员数量编制预算，以“精准测算、按需配置”为原则，结合项目实施方案及具体任务清单开展，参考既往同类项目支出，测算支出116.07万元。预算编制过程经过业务科室、财务部门双重审核，无漏项、超项情况，预算内容与项目“补助困难残疾儿童康复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本项目实际分配资金以《2025年自治区家庭困难儿童康复救助补助资金分配表》为依据进行资金分配，预算资金分配依据充分，资金分配额度合理，与我单位实际需求相适应。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实际到位资金116.07万元，预算资金116.07万元，资金到位率100%。</w:t>
        <w:br/>
        <w:t>本指标满分为4.00分，根据评分标准得4分。</w:t>
        <w:br/>
        <w:t>（2）预算执行率</w:t>
        <w:br/>
        <w:t>全年预算数116.07万元，全年执行数116.07万元，预算执行率为100%。</w:t>
        <w:br/>
        <w:t>本指标满分为4.00分，根据评分标准得4分。</w:t>
        <w:br/>
        <w:t>（3）资金使用合规性</w:t>
        <w:br/>
        <w:t>本项目资金支出符合《预算法》、《政府会计制度》、《伊宁市残疾人联合会专项资金项目管理办法》。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残疾人联合会专项资金项目管理办法》、《伊宁市残疾人联合会财政资金收支业务管理制度》、《伊宁市残疾人联合会单位政府采购业务管理制度》、《伊宁市残疾人联合会单位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残疾人联合会专项资金项目管理办法》、《伊宁市残疾人联合会财政资金收支业务管理制度》、《伊宁市残疾人联合会单位政府采购业务管理制度》、《伊宁市残疾人联合会单位合同管理制度》等相关管理规定，项目具备完整规范的立项程序综上分析，项目执行遵守相关法律法规和相关管理规定。</w:t>
        <w:br/>
        <w:t>②项目合同书、残疾儿童康复救助花名册、财务支付凭证等资料齐全并及时归档。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1、数量指标：指标1：0-14岁残疾儿童康复救助人数，指标值：&gt;=200人，业绩值200人，指标完成率100%；</w:t>
        <w:br/>
        <w:t>综上所述，本指标满分为7.00分，根据评分标准得7分。</w:t>
        <w:br/>
        <w:t>（2）质量达标率</w:t>
        <w:br/>
        <w:t>质量指标：指标1：补助发放准确率，指标值：=100%，业绩值100%，指标完成率100%；</w:t>
        <w:br/>
        <w:t>综上所述，本指标满分为7.00分，根据评分标准得7分。</w:t>
        <w:br/>
        <w:t>（3）完成及时性</w:t>
        <w:br/>
        <w:t>时效指标：指标1：补助发放及时率，指标值：=100%，业绩值100%，指标完成率100%；</w:t>
        <w:br/>
        <w:t>综上所述，本指标满分为6.00分，根据评分标准得6分。</w:t>
        <w:br/>
        <w:t>成本节约率</w:t>
        <w:br/>
        <w:t>经济成本指标：指标1：人均残疾儿童康复救助成本，指标值：&lt;=5808元/人 ，业绩值=5808元/人，指标完成率100%；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②社会效益指标：指标1：提高残疾人康复水平，指标值：显著提高，业绩值基本达成目标，指标完成率100%。指标2：减轻残疾人家庭经济困难，指标值：有效，业绩值基本达成目标，指标完成率100%。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满意度指标：指标1：残疾人满意度，指标值：&gt;=95%，业绩值100%，指标完成率105.26%。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规范债务经费审核，专款专用定向偿债，杜绝资金挪用2.？建立偿债台账，实时跟踪清偿进度，账目清晰可查3.？统筹偿债计划，优先化解高风险债务，降低财务风险4.？严格资金拨付流程，保障偿债工作有序推进。</w:t>
        <w:br/>
        <w:t>（二）存在的问题及原因分析</w:t>
        <w:br/>
        <w:t>（1）政策宣传与知晓率偏低政策宣传方式单一，多以社区公告、线下通知为主，针对偏远农村、老年监护人家庭、流动人口家庭的宣传覆盖不足。部分基层工作人员对补助政策内容、申请流程讲解不透彻，导致很多困难残疾儿童家庭不了解补助申请条件、所需材料、办理渠道，甚至不知道有相关帮扶政策，错失申请机会。此外，政策信息公开不及时、不透明，家庭无法及时了解补助发放进度、政策调整内容，影响政策落实效果。</w:t>
        <w:br/>
        <w:t>（2）资金保障与发放管理不规范</w:t>
        <w:br/>
        <w:t>一是资金来源单一，过度依赖财政专项拨款，社会力量参与不足，资金总量有限，难以满足辖区内所有困难残疾儿童的补助需求，部分地区出现资金缺口，导致补助发放延迟。二是资金发放流程繁琐，审批环节多、周期长，补助资金不能及时、足额直达困难家庭，影响儿童康复和生活保障。三是资金监管存在漏洞，少数地区存在补助资金截留、挪用、虚报冒领等风险，动态监管机制不健全，对家庭情况变化、儿童户籍迁移等情况跟进不及时，出现重复补助、应退未退问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（1）拓宽宣传渠道，提高政策知晓率</w:t>
        <w:br/>
        <w:t>创新政策宣传方式，采用线上线下相结合的模式，通过社区宣传栏、乡村大喇叭、短视频平台、微信公众号、入户宣讲、发放便民手册等多种形式，全方位解读补助政策、申请流程、办理地点。针对偏远地区、老年监护人、流动人口等重点群体，开展一对一精准宣传，安排专人讲解政策内容。及时公开补助审核进度、发放标准、资金流向等信息，保障群众知情权、监督权。</w:t>
        <w:br/>
        <w:t>（2）强化资金保障，规范发放监管</w:t>
        <w:br/>
        <w:t>拓宽资金筹集渠道，在加大财政投入的基础上，积极引导公益慈善组织、爱心企业、社会人士捐赠，补充补助资金，保障资金充足。简化资金发放流程，压缩审批环节，推行补助资金直达个人账户，确保按月/按季及时足额发放。健全资金监管机制，运用大数据手段动态监控资金使用情况，定期开展专项督查，严厉打击虚报冒领、截留挪用等违法行为，对家庭情况发生变化的对象及时动态调整，确保资金使用规范、安全、高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明确部门职责，加强协同配合，完善动态监管，实时跟踪债务变化，强化风险管控等。</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