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D0E29">
      <w:pPr>
        <w:pStyle w:val="2"/>
        <w:autoSpaceDE w:val="0"/>
        <w:spacing w:before="0" w:beforeAutospacing="0" w:after="0" w:afterAutospacing="0"/>
        <w:jc w:val="center"/>
        <w:rPr>
          <w:rFonts w:ascii="宋体" w:hAnsi="宋体" w:eastAsia="宋体"/>
          <w:sz w:val="44"/>
          <w:szCs w:val="44"/>
        </w:rPr>
      </w:pPr>
      <w:bookmarkStart w:id="0" w:name="_GoBack"/>
      <w:r>
        <w:rPr>
          <w:rFonts w:hint="eastAsia" w:ascii="宋体" w:hAnsi="宋体" w:eastAsia="宋体"/>
          <w:color w:val="333333"/>
          <w:sz w:val="44"/>
          <w:szCs w:val="44"/>
          <w:shd w:val="clear" w:color="auto" w:fill="FFFFFF"/>
        </w:rPr>
        <w:t>伊宁市市场监督管理局</w:t>
      </w:r>
    </w:p>
    <w:p w14:paraId="40277885">
      <w:pPr>
        <w:pStyle w:val="2"/>
        <w:autoSpaceDE w:val="0"/>
        <w:spacing w:before="0" w:beforeAutospacing="0" w:after="0" w:afterAutospacing="0"/>
        <w:jc w:val="center"/>
        <w:rPr>
          <w:rFonts w:hint="eastAsia" w:ascii="宋体" w:hAnsi="宋体" w:eastAsia="宋体"/>
          <w:sz w:val="32"/>
          <w:szCs w:val="32"/>
        </w:rPr>
      </w:pPr>
      <w:r>
        <w:rPr>
          <w:rFonts w:hint="eastAsia" w:ascii="宋体" w:hAnsi="宋体" w:eastAsia="宋体"/>
          <w:color w:val="333333"/>
          <w:sz w:val="44"/>
          <w:szCs w:val="44"/>
          <w:shd w:val="clear" w:color="auto" w:fill="FFFFFF"/>
        </w:rPr>
        <w:t>关于不合格食品核查处置情况的通告</w:t>
      </w:r>
      <w:r>
        <w:rPr>
          <w:rFonts w:hint="eastAsia" w:ascii="宋体" w:hAnsi="宋体" w:eastAsia="宋体"/>
          <w:color w:val="333333"/>
          <w:sz w:val="32"/>
          <w:szCs w:val="32"/>
          <w:shd w:val="clear" w:color="auto" w:fill="FFFFFF"/>
        </w:rPr>
        <w:t xml:space="preserve"> </w:t>
      </w:r>
    </w:p>
    <w:bookmarkEnd w:id="0"/>
    <w:p w14:paraId="78501C79">
      <w:pPr>
        <w:pStyle w:val="2"/>
        <w:autoSpaceDE w:val="0"/>
        <w:spacing w:before="0" w:beforeAutospacing="0" w:after="0" w:afterAutospacing="0"/>
        <w:rPr>
          <w:rFonts w:hint="eastAsia" w:ascii="宋体" w:hAnsi="宋体" w:eastAsia="宋体"/>
          <w:sz w:val="32"/>
          <w:szCs w:val="32"/>
        </w:rPr>
      </w:pPr>
      <w:r>
        <w:rPr>
          <w:rFonts w:hint="eastAsia" w:ascii="宋体" w:hAnsi="宋体" w:eastAsia="宋体"/>
          <w:color w:val="333333"/>
          <w:sz w:val="32"/>
          <w:szCs w:val="32"/>
          <w:shd w:val="clear" w:color="auto" w:fill="FFFFFF"/>
        </w:rPr>
        <w:t xml:space="preserve"> </w:t>
      </w:r>
    </w:p>
    <w:p w14:paraId="58ACA797">
      <w:pPr>
        <w:pStyle w:val="2"/>
        <w:shd w:val="clear" w:color="auto" w:fill="FFFFFF"/>
        <w:autoSpaceDE w:val="0"/>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根据《食品安全抽样检验管理办法》（国家市监总局令第15号）的规定，现将</w:t>
      </w:r>
      <w:r>
        <w:rPr>
          <w:rFonts w:hint="eastAsia" w:ascii="仿宋" w:hAnsi="仿宋" w:eastAsia="仿宋" w:cs="仿宋"/>
          <w:color w:val="000000"/>
          <w:sz w:val="32"/>
          <w:szCs w:val="32"/>
          <w:shd w:val="clear" w:color="auto" w:fill="FFFFFF"/>
        </w:rPr>
        <w:t>不合格食品核查处置情况通告如下：</w:t>
      </w:r>
    </w:p>
    <w:p w14:paraId="7DA6D5A2">
      <w:pPr>
        <w:pStyle w:val="2"/>
        <w:shd w:val="clear" w:color="auto" w:fill="FFFFFF"/>
        <w:autoSpaceDE w:val="0"/>
        <w:spacing w:before="0" w:beforeAutospacing="0" w:after="0" w:afterAutospacing="0"/>
        <w:ind w:firstLine="643" w:firstLineChars="200"/>
        <w:jc w:val="both"/>
        <w:rPr>
          <w:rFonts w:hint="eastAsia" w:ascii="仿宋" w:hAnsi="仿宋" w:eastAsia="仿宋" w:cs="仿宋"/>
          <w:b/>
          <w:bCs/>
          <w:color w:val="000000"/>
          <w:kern w:val="2"/>
          <w:sz w:val="32"/>
          <w:szCs w:val="32"/>
          <w:lang w:eastAsia="zh-CN"/>
        </w:rPr>
      </w:pPr>
      <w:r>
        <w:rPr>
          <w:rFonts w:hint="eastAsia" w:ascii="仿宋" w:hAnsi="仿宋" w:eastAsia="仿宋" w:cs="仿宋"/>
          <w:b/>
          <w:color w:val="000000"/>
          <w:sz w:val="32"/>
          <w:szCs w:val="32"/>
        </w:rPr>
        <w:t>一、</w:t>
      </w:r>
      <w:r>
        <w:rPr>
          <w:rFonts w:hint="eastAsia" w:ascii="仿宋" w:hAnsi="仿宋" w:eastAsia="仿宋" w:cs="仿宋"/>
          <w:b/>
          <w:bCs/>
          <w:color w:val="auto"/>
          <w:kern w:val="2"/>
          <w:sz w:val="32"/>
          <w:szCs w:val="32"/>
          <w:u w:val="none"/>
          <w:lang w:val="en-US" w:eastAsia="zh-CN" w:bidi="ar-SA"/>
        </w:rPr>
        <w:t>当事人伊宁市赢聚超市经营经检验不合格的食用农产品案</w:t>
      </w:r>
    </w:p>
    <w:p w14:paraId="6C56E212">
      <w:pPr>
        <w:pStyle w:val="2"/>
        <w:shd w:val="clear" w:color="auto" w:fill="FFFFFF"/>
        <w:autoSpaceDE w:val="0"/>
        <w:spacing w:before="0" w:beforeAutospacing="0" w:after="0" w:afterAutospacing="0" w:line="520" w:lineRule="exact"/>
        <w:ind w:firstLine="640" w:firstLineChars="200"/>
        <w:jc w:val="both"/>
        <w:rPr>
          <w:rFonts w:hint="eastAsia" w:ascii="仿宋" w:hAnsi="仿宋" w:eastAsia="仿宋" w:cs="仿宋"/>
          <w:color w:val="000000"/>
          <w:spacing w:val="-16"/>
          <w:sz w:val="32"/>
          <w:szCs w:val="32"/>
        </w:rPr>
      </w:pPr>
      <w:r>
        <w:rPr>
          <w:rFonts w:hint="eastAsia" w:ascii="仿宋" w:hAnsi="仿宋" w:eastAsia="仿宋" w:cs="仿宋"/>
          <w:color w:val="000000"/>
          <w:sz w:val="32"/>
          <w:szCs w:val="32"/>
          <w:shd w:val="clear" w:color="auto" w:fill="FFFFFF"/>
        </w:rPr>
        <w:t>（一）</w:t>
      </w:r>
      <w:r>
        <w:rPr>
          <w:rFonts w:hint="eastAsia" w:ascii="仿宋" w:hAnsi="仿宋" w:eastAsia="仿宋" w:cs="仿宋"/>
          <w:color w:val="auto"/>
          <w:sz w:val="32"/>
          <w:szCs w:val="32"/>
          <w:u w:val="none"/>
          <w:lang w:val="en-US" w:eastAsia="zh-CN"/>
        </w:rPr>
        <w:t>2025年02月21日</w:t>
      </w:r>
      <w:r>
        <w:rPr>
          <w:rFonts w:hint="eastAsia" w:ascii="仿宋" w:hAnsi="仿宋" w:eastAsia="仿宋" w:cs="仿宋"/>
          <w:color w:val="000000"/>
          <w:spacing w:val="-17"/>
          <w:sz w:val="32"/>
          <w:szCs w:val="32"/>
          <w:lang w:val="en-US" w:eastAsia="zh-CN"/>
        </w:rPr>
        <w:t>，新疆维吾尔自治区伊犁哈萨克自治州检验检测认证研究院对位于</w:t>
      </w:r>
      <w:r>
        <w:rPr>
          <w:rFonts w:hint="eastAsia" w:ascii="仿宋" w:hAnsi="仿宋" w:eastAsia="仿宋" w:cs="仿宋"/>
          <w:color w:val="auto"/>
          <w:sz w:val="32"/>
          <w:szCs w:val="32"/>
          <w:u w:val="none"/>
          <w:lang w:val="en-US" w:eastAsia="zh-CN"/>
        </w:rPr>
        <w:t>伊宁市斯大林街1巷10号</w:t>
      </w:r>
      <w:r>
        <w:rPr>
          <w:rFonts w:hint="eastAsia" w:ascii="仿宋" w:hAnsi="仿宋" w:eastAsia="仿宋" w:cs="仿宋"/>
          <w:sz w:val="32"/>
          <w:szCs w:val="32"/>
          <w:lang w:val="en-US" w:eastAsia="zh-CN"/>
        </w:rPr>
        <w:t>的</w:t>
      </w:r>
      <w:r>
        <w:rPr>
          <w:rFonts w:hint="eastAsia" w:ascii="仿宋" w:hAnsi="仿宋" w:eastAsia="仿宋" w:cs="仿宋"/>
          <w:b w:val="0"/>
          <w:bCs w:val="0"/>
          <w:color w:val="auto"/>
          <w:kern w:val="2"/>
          <w:sz w:val="32"/>
          <w:szCs w:val="32"/>
          <w:u w:val="none"/>
          <w:lang w:val="en-US" w:eastAsia="zh-CN" w:bidi="ar-SA"/>
        </w:rPr>
        <w:t>伊宁市赢聚超市</w:t>
      </w:r>
      <w:r>
        <w:rPr>
          <w:rFonts w:hint="eastAsia" w:ascii="仿宋" w:hAnsi="仿宋" w:eastAsia="仿宋" w:cs="仿宋"/>
          <w:color w:val="000000"/>
          <w:sz w:val="32"/>
          <w:szCs w:val="32"/>
          <w:lang w:val="en-US" w:eastAsia="zh-CN"/>
        </w:rPr>
        <w:t>当日销售的香蕉</w:t>
      </w:r>
      <w:r>
        <w:rPr>
          <w:rFonts w:hint="eastAsia" w:ascii="仿宋" w:hAnsi="仿宋" w:eastAsia="仿宋" w:cs="仿宋"/>
          <w:color w:val="000000"/>
          <w:spacing w:val="-17"/>
          <w:sz w:val="32"/>
          <w:szCs w:val="32"/>
          <w:lang w:val="en-US" w:eastAsia="zh-CN"/>
        </w:rPr>
        <w:t>进行了抽检</w:t>
      </w:r>
      <w:r>
        <w:rPr>
          <w:rFonts w:hint="eastAsia" w:ascii="仿宋" w:hAnsi="仿宋" w:eastAsia="仿宋" w:cs="仿宋"/>
          <w:color w:val="000000"/>
          <w:spacing w:val="-17"/>
          <w:sz w:val="32"/>
          <w:szCs w:val="32"/>
          <w:lang w:eastAsia="zh-CN"/>
        </w:rPr>
        <w:t>。</w:t>
      </w:r>
      <w:r>
        <w:rPr>
          <w:rFonts w:hint="eastAsia" w:ascii="仿宋" w:hAnsi="仿宋" w:eastAsia="仿宋" w:cs="仿宋"/>
          <w:color w:val="auto"/>
          <w:sz w:val="32"/>
          <w:szCs w:val="32"/>
          <w:u w:val="none"/>
          <w:lang w:val="en-US" w:eastAsia="zh-CN"/>
        </w:rPr>
        <w:t>2025年5月11日</w:t>
      </w:r>
      <w:r>
        <w:rPr>
          <w:rFonts w:hint="eastAsia" w:ascii="仿宋" w:hAnsi="仿宋" w:eastAsia="仿宋" w:cs="仿宋"/>
          <w:color w:val="000000"/>
          <w:spacing w:val="-17"/>
          <w:sz w:val="32"/>
          <w:szCs w:val="32"/>
          <w:lang w:eastAsia="zh-CN"/>
        </w:rPr>
        <w:t>，</w:t>
      </w:r>
      <w:r>
        <w:rPr>
          <w:rFonts w:hint="eastAsia" w:ascii="仿宋" w:hAnsi="仿宋" w:eastAsia="仿宋" w:cs="仿宋"/>
          <w:color w:val="auto"/>
          <w:sz w:val="32"/>
          <w:szCs w:val="32"/>
          <w:u w:val="none"/>
          <w:lang w:val="en-US" w:eastAsia="zh-CN"/>
        </w:rPr>
        <w:t>我局执法人员将编号为NO：（2025）伊检测院SP字第0621号（香蕉）的检验报告的检验报告及编号为：DBJ256540008304000456ZX的食品安全抽样检验结果通知书送达给当事人</w:t>
      </w:r>
      <w:r>
        <w:rPr>
          <w:rFonts w:hint="eastAsia" w:ascii="仿宋" w:hAnsi="仿宋" w:eastAsia="仿宋" w:cs="仿宋"/>
          <w:color w:val="000000"/>
          <w:spacing w:val="-17"/>
          <w:sz w:val="32"/>
          <w:szCs w:val="32"/>
          <w:lang w:val="en-US" w:eastAsia="zh-CN"/>
        </w:rPr>
        <w:t>,</w:t>
      </w:r>
      <w:r>
        <w:rPr>
          <w:rFonts w:hint="eastAsia" w:ascii="仿宋" w:hAnsi="仿宋" w:eastAsia="仿宋" w:cs="仿宋"/>
          <w:color w:val="auto"/>
          <w:sz w:val="32"/>
          <w:szCs w:val="32"/>
          <w:u w:val="none"/>
          <w:lang w:val="en-US" w:eastAsia="zh-CN"/>
        </w:rPr>
        <w:t>检验结论为：“经抽样检验，腈笨唑项目不符合GB 2763-2021《食品安全国家标准  食品中农药最大残留限量》要求，检验结论为不合格。</w:t>
      </w:r>
      <w:r>
        <w:rPr>
          <w:rFonts w:hint="eastAsia" w:ascii="仿宋" w:hAnsi="仿宋" w:eastAsia="仿宋" w:cs="仿宋"/>
          <w:color w:val="000000"/>
          <w:spacing w:val="-17"/>
          <w:sz w:val="32"/>
          <w:szCs w:val="32"/>
          <w:lang w:eastAsia="zh-CN"/>
        </w:rPr>
        <w:t>”</w:t>
      </w:r>
    </w:p>
    <w:p w14:paraId="71B70DF3">
      <w:pPr>
        <w:pStyle w:val="2"/>
        <w:autoSpaceDE w:val="0"/>
        <w:spacing w:before="0" w:beforeAutospacing="0" w:after="0" w:afterAutospacing="0"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shd w:val="clear" w:color="auto" w:fill="FFFFFF"/>
        </w:rPr>
        <w:t>定性及处罚：</w:t>
      </w:r>
      <w:r>
        <w:rPr>
          <w:rFonts w:hint="eastAsia" w:ascii="仿宋" w:hAnsi="仿宋" w:eastAsia="仿宋" w:cs="仿宋"/>
          <w:b w:val="0"/>
          <w:bCs w:val="0"/>
          <w:color w:val="auto"/>
          <w:kern w:val="2"/>
          <w:sz w:val="32"/>
          <w:szCs w:val="32"/>
          <w:u w:val="none"/>
          <w:lang w:val="en-US" w:eastAsia="zh-CN" w:bidi="ar-SA"/>
        </w:rPr>
        <w:t>伊宁市赢聚超市</w:t>
      </w:r>
      <w:r>
        <w:rPr>
          <w:rFonts w:hint="eastAsia" w:ascii="仿宋" w:hAnsi="仿宋" w:eastAsia="仿宋" w:cs="仿宋"/>
          <w:color w:val="000000"/>
          <w:sz w:val="32"/>
          <w:szCs w:val="32"/>
          <w:shd w:val="clear" w:color="auto" w:fill="FFFFFF"/>
        </w:rPr>
        <w:t>上述行为违反了</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中华人民共和国</w:t>
      </w:r>
      <w:r>
        <w:rPr>
          <w:rFonts w:hint="eastAsia" w:ascii="仿宋" w:hAnsi="仿宋" w:eastAsia="仿宋" w:cs="仿宋"/>
          <w:sz w:val="32"/>
          <w:szCs w:val="32"/>
          <w:u w:val="none"/>
        </w:rPr>
        <w:t>农产品质量安全法》第</w:t>
      </w:r>
      <w:r>
        <w:rPr>
          <w:rFonts w:hint="eastAsia" w:ascii="仿宋" w:hAnsi="仿宋" w:eastAsia="仿宋" w:cs="仿宋"/>
          <w:sz w:val="32"/>
          <w:szCs w:val="32"/>
          <w:u w:val="none"/>
          <w:lang w:eastAsia="zh-CN"/>
        </w:rPr>
        <w:t>三十六</w:t>
      </w:r>
      <w:r>
        <w:rPr>
          <w:rFonts w:hint="eastAsia" w:ascii="仿宋" w:hAnsi="仿宋" w:eastAsia="仿宋" w:cs="仿宋"/>
          <w:sz w:val="32"/>
          <w:szCs w:val="32"/>
          <w:u w:val="none"/>
        </w:rPr>
        <w:t>条</w:t>
      </w:r>
      <w:r>
        <w:rPr>
          <w:rFonts w:hint="eastAsia" w:ascii="仿宋" w:hAnsi="仿宋" w:eastAsia="仿宋" w:cs="仿宋"/>
          <w:sz w:val="32"/>
          <w:szCs w:val="32"/>
          <w:u w:val="none"/>
          <w:lang w:eastAsia="zh-CN"/>
        </w:rPr>
        <w:t>第一款</w:t>
      </w:r>
      <w:r>
        <w:rPr>
          <w:rFonts w:hint="eastAsia" w:ascii="仿宋" w:hAnsi="仿宋" w:eastAsia="仿宋" w:cs="仿宋"/>
          <w:sz w:val="32"/>
          <w:szCs w:val="32"/>
          <w:u w:val="none"/>
        </w:rPr>
        <w:t>第二项</w:t>
      </w:r>
      <w:r>
        <w:rPr>
          <w:rFonts w:hint="eastAsia" w:ascii="仿宋" w:hAnsi="仿宋" w:eastAsia="仿宋" w:cs="仿宋"/>
          <w:color w:val="000000"/>
          <w:sz w:val="32"/>
          <w:szCs w:val="32"/>
        </w:rPr>
        <w:t>的规定</w:t>
      </w:r>
      <w:r>
        <w:rPr>
          <w:rFonts w:hint="eastAsia" w:ascii="仿宋" w:hAnsi="仿宋" w:eastAsia="仿宋" w:cs="仿宋"/>
          <w:color w:val="000000"/>
          <w:sz w:val="32"/>
          <w:szCs w:val="32"/>
          <w:shd w:val="clear" w:color="auto" w:fill="FFFFFF"/>
        </w:rPr>
        <w:t>，</w:t>
      </w:r>
      <w:r>
        <w:rPr>
          <w:rFonts w:hint="eastAsia" w:ascii="仿宋" w:hAnsi="仿宋" w:eastAsia="仿宋" w:cs="仿宋"/>
          <w:b w:val="0"/>
          <w:bCs w:val="0"/>
          <w:color w:val="auto"/>
          <w:kern w:val="2"/>
          <w:sz w:val="32"/>
          <w:szCs w:val="32"/>
          <w:u w:val="none"/>
          <w:lang w:val="en-US" w:eastAsia="zh-CN" w:bidi="ar-SA"/>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责令当事人立即改正其违法行为，并对当事人做出不予行政处罚的决定。</w:t>
      </w:r>
    </w:p>
    <w:p w14:paraId="49822CF5">
      <w:pPr>
        <w:pStyle w:val="2"/>
        <w:numPr>
          <w:ilvl w:val="0"/>
          <w:numId w:val="1"/>
        </w:numPr>
        <w:shd w:val="clear" w:color="auto" w:fill="FFFFFF"/>
        <w:autoSpaceDE w:val="0"/>
        <w:spacing w:before="0" w:beforeAutospacing="0" w:after="0" w:afterAutospacing="0"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rPr>
        <w:t>原因分析及整改情况：上述不合格</w:t>
      </w:r>
      <w:r>
        <w:rPr>
          <w:rFonts w:hint="eastAsia" w:ascii="仿宋" w:hAnsi="仿宋" w:eastAsia="仿宋" w:cs="仿宋"/>
          <w:color w:val="000000"/>
          <w:sz w:val="32"/>
          <w:szCs w:val="32"/>
          <w:shd w:val="clear" w:color="auto" w:fill="FFFFFF"/>
          <w:lang w:eastAsia="zh-CN"/>
        </w:rPr>
        <w:t>食品</w:t>
      </w:r>
      <w:r>
        <w:rPr>
          <w:rFonts w:hint="eastAsia" w:ascii="仿宋" w:hAnsi="仿宋" w:eastAsia="仿宋" w:cs="仿宋"/>
          <w:color w:val="000000"/>
          <w:sz w:val="32"/>
          <w:szCs w:val="32"/>
          <w:shd w:val="clear" w:color="auto" w:fill="FFFFFF"/>
        </w:rPr>
        <w:t>不合格的原因是</w:t>
      </w:r>
      <w:r>
        <w:rPr>
          <w:rFonts w:hint="eastAsia" w:ascii="仿宋" w:hAnsi="仿宋" w:eastAsia="仿宋" w:cs="仿宋"/>
          <w:color w:val="000000"/>
          <w:sz w:val="32"/>
          <w:szCs w:val="32"/>
          <w:shd w:val="clear" w:color="auto" w:fill="FFFFFF"/>
          <w:lang w:eastAsia="zh-CN"/>
        </w:rPr>
        <w:t>农民种植所致</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rPr>
        <w:t>该</w:t>
      </w:r>
      <w:r>
        <w:rPr>
          <w:rFonts w:hint="eastAsia" w:ascii="仿宋" w:hAnsi="仿宋" w:eastAsia="仿宋" w:cs="仿宋"/>
          <w:color w:val="000000"/>
          <w:sz w:val="32"/>
          <w:szCs w:val="32"/>
          <w:shd w:val="clear" w:color="auto" w:fill="FFFFFF"/>
          <w:lang w:eastAsia="zh-CN"/>
        </w:rPr>
        <w:t>店将继续</w:t>
      </w:r>
      <w:r>
        <w:rPr>
          <w:rFonts w:hint="eastAsia" w:ascii="仿宋" w:hAnsi="仿宋" w:eastAsia="仿宋" w:cs="仿宋"/>
          <w:color w:val="000000"/>
          <w:sz w:val="32"/>
          <w:szCs w:val="32"/>
          <w:shd w:val="clear" w:color="auto" w:fill="FFFFFF"/>
        </w:rPr>
        <w:t>加强食品安全的管理，严格按照相关</w:t>
      </w:r>
      <w:r>
        <w:rPr>
          <w:rFonts w:hint="eastAsia" w:ascii="仿宋" w:hAnsi="仿宋" w:eastAsia="仿宋" w:cs="仿宋"/>
          <w:color w:val="000000"/>
          <w:sz w:val="32"/>
          <w:szCs w:val="32"/>
          <w:shd w:val="clear" w:color="auto" w:fill="FFFFFF"/>
          <w:lang w:eastAsia="zh-CN"/>
        </w:rPr>
        <w:t>规定落实索证索票制度</w:t>
      </w:r>
      <w:r>
        <w:rPr>
          <w:rFonts w:hint="eastAsia" w:ascii="仿宋" w:hAnsi="仿宋" w:eastAsia="仿宋" w:cs="仿宋"/>
          <w:color w:val="000000"/>
          <w:sz w:val="32"/>
          <w:szCs w:val="32"/>
          <w:shd w:val="clear" w:color="auto" w:fill="FFFFFF"/>
        </w:rPr>
        <w:t>。</w:t>
      </w:r>
    </w:p>
    <w:p w14:paraId="2E95780C">
      <w:pPr>
        <w:pStyle w:val="2"/>
        <w:numPr>
          <w:ilvl w:val="0"/>
          <w:numId w:val="0"/>
        </w:numPr>
        <w:shd w:val="clear" w:color="auto" w:fill="FFFFFF"/>
        <w:autoSpaceDE w:val="0"/>
        <w:spacing w:before="0" w:beforeAutospacing="0" w:after="0" w:afterAutospacing="0" w:line="520" w:lineRule="exact"/>
        <w:jc w:val="both"/>
        <w:rPr>
          <w:rFonts w:hint="eastAsia" w:ascii="仿宋" w:hAnsi="仿宋" w:eastAsia="仿宋" w:cs="仿宋"/>
          <w:color w:val="000000"/>
          <w:sz w:val="32"/>
          <w:szCs w:val="32"/>
          <w:shd w:val="clear" w:color="auto" w:fill="FFFFFF"/>
          <w:lang w:eastAsia="zh-CN"/>
        </w:rPr>
      </w:pPr>
    </w:p>
    <w:p w14:paraId="6C499374">
      <w:pPr>
        <w:pStyle w:val="2"/>
        <w:shd w:val="clear" w:color="auto" w:fill="FFFFFF"/>
        <w:autoSpaceDE w:val="0"/>
        <w:spacing w:before="0" w:beforeAutospacing="0" w:after="0" w:afterAutospacing="0"/>
        <w:ind w:firstLine="643"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b/>
          <w:bCs/>
          <w:color w:val="auto"/>
          <w:kern w:val="2"/>
          <w:sz w:val="32"/>
          <w:szCs w:val="32"/>
          <w:u w:val="none"/>
          <w:lang w:val="en-US" w:eastAsia="zh-CN" w:bidi="ar-SA"/>
        </w:rPr>
        <w:t>二、当事人</w:t>
      </w:r>
      <w:r>
        <w:rPr>
          <w:rFonts w:hint="eastAsia" w:ascii="仿宋" w:hAnsi="仿宋" w:eastAsia="仿宋" w:cs="仿宋"/>
          <w:b/>
          <w:bCs/>
          <w:color w:val="000000"/>
          <w:sz w:val="32"/>
          <w:szCs w:val="32"/>
          <w:shd w:val="clear" w:color="auto" w:fill="FFFFFF"/>
          <w:lang w:eastAsia="zh-CN"/>
        </w:rPr>
        <w:t>伊宁市庆可蔬菜水果店经营</w:t>
      </w:r>
      <w:r>
        <w:rPr>
          <w:rFonts w:hint="eastAsia" w:ascii="仿宋" w:hAnsi="仿宋" w:eastAsia="仿宋" w:cs="仿宋"/>
          <w:b/>
          <w:bCs/>
          <w:color w:val="auto"/>
          <w:kern w:val="2"/>
          <w:sz w:val="32"/>
          <w:szCs w:val="32"/>
          <w:u w:val="none"/>
          <w:lang w:val="en-US" w:eastAsia="zh-CN" w:bidi="ar-SA"/>
        </w:rPr>
        <w:t>检验不合格</w:t>
      </w:r>
      <w:r>
        <w:rPr>
          <w:rFonts w:hint="eastAsia" w:ascii="仿宋" w:hAnsi="仿宋" w:eastAsia="仿宋" w:cs="仿宋"/>
          <w:b/>
          <w:bCs/>
          <w:color w:val="000000"/>
          <w:sz w:val="32"/>
          <w:szCs w:val="32"/>
          <w:shd w:val="clear" w:color="auto" w:fill="FFFFFF"/>
          <w:lang w:eastAsia="zh-CN"/>
        </w:rPr>
        <w:t>的姜</w:t>
      </w:r>
      <w:r>
        <w:rPr>
          <w:rFonts w:hint="eastAsia" w:ascii="仿宋" w:hAnsi="仿宋" w:eastAsia="仿宋" w:cs="仿宋"/>
          <w:b/>
          <w:bCs/>
          <w:color w:val="auto"/>
          <w:kern w:val="2"/>
          <w:sz w:val="32"/>
          <w:szCs w:val="32"/>
          <w:u w:val="none"/>
          <w:lang w:val="en-US" w:eastAsia="zh-CN" w:bidi="ar-SA"/>
        </w:rPr>
        <w:t>案</w:t>
      </w:r>
    </w:p>
    <w:p w14:paraId="57ADD42E">
      <w:pPr>
        <w:pStyle w:val="2"/>
        <w:numPr>
          <w:ilvl w:val="0"/>
          <w:numId w:val="0"/>
        </w:numPr>
        <w:shd w:val="clear" w:color="auto" w:fill="FFFFFF"/>
        <w:autoSpaceDE w:val="0"/>
        <w:spacing w:before="0" w:beforeAutospacing="0" w:after="0" w:afterAutospacing="0" w:line="520" w:lineRule="exact"/>
        <w:ind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（一）抽检基本情况：在伊犁哈萨克自治州伊宁市市场监督管理局组织的抽检工作中，承检机构在经营环节伊宁市庆可蔬菜水果店抽取经营的姜（购进日期2025年3月19日），经检验，噻虫胺项目不符合GB 2763-2021《食品安全国家标准 食品中农药最大残留限量》要求，检验结论为不合格。</w:t>
      </w:r>
    </w:p>
    <w:p w14:paraId="1EA1924D">
      <w:pPr>
        <w:pStyle w:val="2"/>
        <w:numPr>
          <w:ilvl w:val="0"/>
          <w:numId w:val="0"/>
        </w:numPr>
        <w:shd w:val="clear" w:color="auto" w:fill="FFFFFF"/>
        <w:autoSpaceDE w:val="0"/>
        <w:spacing w:before="0" w:beforeAutospacing="0" w:after="0" w:afterAutospacing="0" w:line="520" w:lineRule="exact"/>
        <w:ind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二）核查情况及不予立案依据：经核查，伊宁市庆可蔬菜水果店于2025年3月19日从伊宁市九鼎农贸市场B区21号的蔬菜水果摊位购进姜，共购进了1箱，每箱19公斤,共计19公斤，购进单价165元/箱（约8.68元/公斤）。销售单价15元/公斤，2025年3月20日上述产品已销售完毕。在此期间获利120.08元。2025年3月19日，伊犁哈萨克自治州伊宁市市场监督管理局委托伊宁海关技术中心对伊宁市庆可蔬菜水果店销售的姜进行食品安全监督抽检。2025年4月10号伊宁海关技术中心出具NO:WT12025000775号检验报告“经抽样检验，噻虫胺项目不符合GB 2763-2021《食品安全国家标准 食品中农药最大残留限量》要求，检验结论为不合格”的检验报告。期间伊宁市庆可蔬菜水果店对检验报告未提出异议。该报告显示伊宁市庆可蔬菜水果店2025年3月19日购进的姜的噻虫胺项目的实测值0.34，噻虫胺项目不符合GB 2763-2021《食品安全国家标准 食品中农药最大残留限量》要求。该《检验报告》的检验结论为不合格。‌噻虫胺残留超标的危害主要包括对人体健康的潜在影响。‌噻虫胺是一种新烟碱类杀虫剂，具有内吸性、触杀和胃毒作用，少量的残留不会引起人体急性中毒，但长期食用噻虫胺超标的食品可能会对人体健康产生一定影响‌。伊宁市庆可蔬菜水果店在购进姜时已向供货商索要产地证明和产品检验报告，已履行进货查验义务。</w:t>
      </w:r>
    </w:p>
    <w:p w14:paraId="602E3F1B">
      <w:pPr>
        <w:pStyle w:val="2"/>
        <w:numPr>
          <w:ilvl w:val="0"/>
          <w:numId w:val="0"/>
        </w:numPr>
        <w:shd w:val="clear" w:color="auto" w:fill="FFFFFF"/>
        <w:autoSpaceDE w:val="0"/>
        <w:spacing w:before="0" w:beforeAutospacing="0" w:after="0" w:afterAutospacing="0" w:line="520" w:lineRule="exact"/>
        <w:ind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三）原因排查及经营户整改情况：噻虫胺残留超标的主要原因包括：第一种植户在种植过程中为了快速控制虫害，可能会增加用药量。第二种植户‌未遵守采摘间隔期‌，在农药使用后未等待足够的时间就进行采摘，导致农药残留未完全降解。经营户在履行进货查验义务的同时进一步加强食品管理，一是进一步加强本店对食品采购进货查验，做到索要相关报告，进货票据，检验证明等相关资料；二是定期检查店内食品储存设备，保证食品无污染。</w:t>
      </w:r>
    </w:p>
    <w:p w14:paraId="37543AD9">
      <w:pPr>
        <w:pStyle w:val="2"/>
        <w:numPr>
          <w:ilvl w:val="0"/>
          <w:numId w:val="0"/>
        </w:numPr>
        <w:shd w:val="clear" w:color="auto" w:fill="FFFFFF"/>
        <w:autoSpaceDE w:val="0"/>
        <w:spacing w:before="0" w:beforeAutospacing="0" w:after="0" w:afterAutospacing="0" w:line="520" w:lineRule="exact"/>
        <w:ind w:left="660" w:leftChars="0" w:firstLine="3520" w:firstLineChars="1100"/>
        <w:jc w:val="both"/>
        <w:rPr>
          <w:rFonts w:hint="eastAsia" w:ascii="仿宋" w:hAnsi="仿宋" w:eastAsia="仿宋" w:cs="仿宋"/>
          <w:color w:val="000000"/>
          <w:sz w:val="32"/>
          <w:szCs w:val="32"/>
          <w:shd w:val="clear" w:color="auto" w:fill="FFFFFF"/>
          <w:lang w:eastAsia="zh-CN"/>
        </w:rPr>
      </w:pPr>
    </w:p>
    <w:p w14:paraId="11C260E9">
      <w:pPr>
        <w:pStyle w:val="2"/>
        <w:numPr>
          <w:ilvl w:val="0"/>
          <w:numId w:val="0"/>
        </w:numPr>
        <w:shd w:val="clear" w:color="auto" w:fill="FFFFFF"/>
        <w:autoSpaceDE w:val="0"/>
        <w:spacing w:before="0" w:beforeAutospacing="0" w:after="0" w:afterAutospacing="0" w:line="520" w:lineRule="exact"/>
        <w:ind w:left="660" w:leftChars="0" w:firstLine="3520" w:firstLineChars="11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伊宁市市场监督管理局</w:t>
      </w:r>
    </w:p>
    <w:p w14:paraId="34A04FA4">
      <w:pPr>
        <w:pStyle w:val="2"/>
        <w:numPr>
          <w:ilvl w:val="0"/>
          <w:numId w:val="0"/>
        </w:numPr>
        <w:shd w:val="clear" w:color="auto" w:fill="FFFFFF"/>
        <w:autoSpaceDE w:val="0"/>
        <w:spacing w:before="0" w:beforeAutospacing="0" w:after="0" w:afterAutospacing="0" w:line="520" w:lineRule="exact"/>
        <w:ind w:left="660" w:leftChars="0" w:firstLine="3840" w:firstLineChars="1200"/>
        <w:jc w:val="both"/>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2025年6月12日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微软雅黑">
    <w:altName w:val="方正黑体_GBK"/>
    <w:panose1 w:val="020B0503020204020204"/>
    <w:charset w:val="00"/>
    <w:family w:val="swiss"/>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5320F"/>
    <w:multiLevelType w:val="multilevel"/>
    <w:tmpl w:val="6295320F"/>
    <w:lvl w:ilvl="0" w:tentative="0">
      <w:start w:val="3"/>
      <w:numFmt w:val="chineseCounting"/>
      <w:suff w:val="nothing"/>
      <w:lvlText w:val="（%1）"/>
      <w:lvlJc w:val="left"/>
      <w:pPr>
        <w:ind w:left="2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E9"/>
    <w:rsid w:val="001E06D3"/>
    <w:rsid w:val="00602DE9"/>
    <w:rsid w:val="0068496E"/>
    <w:rsid w:val="007924A1"/>
    <w:rsid w:val="00A7486A"/>
    <w:rsid w:val="00B320CE"/>
    <w:rsid w:val="1E4629E7"/>
    <w:rsid w:val="3DCA5565"/>
    <w:rsid w:val="54422C9D"/>
    <w:rsid w:val="57F409A9"/>
    <w:rsid w:val="588D623E"/>
    <w:rsid w:val="5B813925"/>
    <w:rsid w:val="7EBA5349"/>
    <w:rsid w:val="7EFFB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2">
    <w:name w:val="Normal (Web)"/>
    <w:basedOn w:val="1"/>
    <w:unhideWhenUsed/>
    <w:uiPriority w:val="99"/>
    <w:pPr>
      <w:widowControl/>
      <w:adjustRightInd w:val="0"/>
      <w:snapToGrid w:val="0"/>
      <w:spacing w:before="100" w:beforeAutospacing="1" w:after="100" w:afterAutospacing="1"/>
      <w:jc w:val="left"/>
    </w:pPr>
    <w:rPr>
      <w:rFonts w:ascii="Tahoma" w:hAnsi="Tahoma" w:eastAsia="微软雅黑" w:cs="Times New Roman"/>
      <w:kern w:val="0"/>
      <w:sz w:val="24"/>
      <w:szCs w:val="24"/>
    </w:rPr>
  </w:style>
  <w:style w:type="character" w:styleId="5">
    <w:name w:val="Strong"/>
    <w:basedOn w:val="4"/>
    <w:qFormat/>
    <w:uiPriority w:val="22"/>
    <w:rPr>
      <w:b/>
    </w:rPr>
  </w:style>
  <w:style w:type="paragraph" w:customStyle="1" w:styleId="6">
    <w:name w:val="_Style 5"/>
    <w:basedOn w:val="1"/>
    <w:qFormat/>
    <w:uiPriority w:val="0"/>
    <w:pPr>
      <w:ind w:firstLine="200" w:firstLineChars="200"/>
    </w:pPr>
    <w:rPr>
      <w:sz w:val="24"/>
      <w:szCs w:val="22"/>
    </w:rPr>
  </w:style>
  <w:style w:type="character" w:customStyle="1" w:styleId="7">
    <w:name w:val="15"/>
    <w:basedOn w:val="4"/>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1341</Words>
  <Characters>1457</Characters>
  <Lines>56</Lines>
  <Paragraphs>16</Paragraphs>
  <TotalTime>3</TotalTime>
  <ScaleCrop>false</ScaleCrop>
  <LinksUpToDate>false</LinksUpToDate>
  <CharactersWithSpaces>1477</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2024-10-21T16:37:00Z</dcterms:created>
  <dc:creator>Administrator</dc:creator>
  <cp:lastModifiedBy>杨泽鲲</cp:lastModifiedBy>
  <cp:lastPrinted>2025-06-16T12:12:11Z</cp:lastPrinted>
  <dcterms:modified xsi:type="dcterms:W3CDTF">2025-06-16T12:19:12Z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AC20F0A3009E21BA409B4F686899DC2F_43</vt:lpwstr>
  </property>
</Properties>
</file>