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2" w:lineRule="exact"/>
        <w:ind w:firstLine="880" w:firstLineChars="200"/>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i w:val="0"/>
          <w:iCs w:val="0"/>
          <w:caps w:val="0"/>
          <w:color w:val="1E1F24"/>
          <w:spacing w:val="0"/>
          <w:sz w:val="44"/>
          <w:szCs w:val="44"/>
          <w:shd w:val="clear" w:color="auto" w:fill="FFFFFF"/>
          <w:lang w:eastAsia="zh-CN"/>
        </w:rPr>
        <w:t>伊宁</w:t>
      </w:r>
      <w:r>
        <w:rPr>
          <w:rFonts w:hint="eastAsia" w:ascii="方正小标宋简体" w:hAnsi="方正小标宋简体" w:eastAsia="方正小标宋简体" w:cs="方正小标宋简体"/>
          <w:b w:val="0"/>
          <w:bCs w:val="0"/>
          <w:i w:val="0"/>
          <w:iCs w:val="0"/>
          <w:caps w:val="0"/>
          <w:color w:val="1E1F24"/>
          <w:spacing w:val="0"/>
          <w:sz w:val="44"/>
          <w:szCs w:val="44"/>
          <w:shd w:val="clear" w:color="auto" w:fill="FFFFFF"/>
        </w:rPr>
        <w:t>市室外公共体育设施维护管理办法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第一条</w:t>
      </w:r>
      <w:r>
        <w:rPr>
          <w:rFonts w:hint="default" w:ascii="Times New Roman" w:hAnsi="Times New Roman" w:eastAsia="方正仿宋简体" w:cs="Times New Roman"/>
          <w:sz w:val="32"/>
          <w:szCs w:val="32"/>
        </w:rPr>
        <w:t xml:space="preserve"> 为进一步加强我市室外公共体育设施管理和维护效能，充分发挥体育设施公益作用，切实保障人民群众健身安全，根据《中华人民共和国体育法》《公共文化体育设施条例》《全民健身条例》《室外健身器材配建管理办法》等法律法规，以及《自治区体育局关于加强全民健身设施器材管理工作的通知》文件精神，结合我市实际，特制定本办法</w:t>
      </w:r>
      <w:bookmarkStart w:id="0" w:name="_GoBack"/>
      <w:bookmarkEnd w:id="0"/>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第二条</w:t>
      </w:r>
      <w:r>
        <w:rPr>
          <w:rFonts w:hint="default" w:ascii="Times New Roman" w:hAnsi="Times New Roman" w:eastAsia="方正仿宋简体" w:cs="Times New Roman"/>
          <w:sz w:val="32"/>
          <w:szCs w:val="32"/>
        </w:rPr>
        <w:t xml:space="preserve"> 本办法所指室外公共体育设施，是指由各级政府或体育主管部门使用财政资金采购，配建在公园、广场、乡镇、街道、村</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社区</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等室外公共场所，供健身群众无偿使用的体育设施和器材。企事业单位、学校、厂矿、公司、商业住宅小区等自行购买安装的，不对外开放使用的体育设施器材，自行管理维护，不适用于本办法。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sz w:val="32"/>
          <w:szCs w:val="32"/>
        </w:rPr>
        <w:t>第三条</w:t>
      </w:r>
      <w:r>
        <w:rPr>
          <w:rFonts w:hint="default" w:ascii="Times New Roman" w:hAnsi="Times New Roman" w:eastAsia="方正仿宋简体" w:cs="Times New Roman"/>
          <w:sz w:val="32"/>
          <w:szCs w:val="32"/>
        </w:rPr>
        <w:t xml:space="preserve"> 公共体育设施的管理维护以财政性资金投入为主</w:t>
      </w:r>
      <w:r>
        <w:rPr>
          <w:rFonts w:hint="eastAsia"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市文体广旅局</w:t>
      </w:r>
      <w:r>
        <w:rPr>
          <w:rFonts w:hint="eastAsia" w:ascii="Times New Roman" w:hAnsi="Times New Roman" w:eastAsia="方正仿宋简体" w:cs="Times New Roman"/>
          <w:sz w:val="32"/>
          <w:szCs w:val="32"/>
          <w:lang w:eastAsia="zh-CN"/>
        </w:rPr>
        <w:t>及</w:t>
      </w:r>
      <w:r>
        <w:rPr>
          <w:rFonts w:hint="default" w:ascii="Times New Roman" w:hAnsi="Times New Roman" w:eastAsia="方正仿宋简体" w:cs="Times New Roman"/>
          <w:sz w:val="32"/>
          <w:szCs w:val="32"/>
        </w:rPr>
        <w:t>乡镇、街道、村（社区）等</w:t>
      </w:r>
      <w:r>
        <w:rPr>
          <w:rFonts w:hint="eastAsia" w:ascii="Times New Roman" w:hAnsi="Times New Roman" w:eastAsia="方正仿宋简体" w:cs="Times New Roman"/>
          <w:sz w:val="32"/>
          <w:szCs w:val="32"/>
          <w:lang w:eastAsia="zh-CN"/>
        </w:rPr>
        <w:t>管护单位应当严格落实属地管理维护责任，切实保障室外公共体育设施正常使用。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第四条</w:t>
      </w:r>
      <w:r>
        <w:rPr>
          <w:rFonts w:hint="default" w:ascii="Times New Roman" w:hAnsi="Times New Roman" w:eastAsia="方正仿宋简体" w:cs="Times New Roman"/>
          <w:sz w:val="32"/>
          <w:szCs w:val="32"/>
        </w:rPr>
        <w:t xml:space="preserve"> 市文体广旅局负责对全市室外公共体育设施的管理维护工作进行指导和监管，管理维护责任单位（以下简称“管护单位”）原则上为设施所在地的乡镇、街道、村（社区）、公园（广场）管理机构、机关单位或其依法授权的管理机构。管护单位可自行承担具体管护工作，也可通过政府购买服务、特许经营、委托管理等方式，依法依规择优选择具备相应资质和能力的第三方承担具体管理维护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sz w:val="32"/>
          <w:szCs w:val="32"/>
        </w:rPr>
        <w:t>第五条</w:t>
      </w:r>
      <w:r>
        <w:rPr>
          <w:rFonts w:hint="default" w:ascii="Times New Roman" w:hAnsi="Times New Roman" w:eastAsia="方正仿宋简体" w:cs="Times New Roman"/>
          <w:sz w:val="32"/>
          <w:szCs w:val="32"/>
        </w:rPr>
        <w:t xml:space="preserve"> 室外公共体育设施按照“谁使用、谁管理、谁维护”的属地原则进行管理维护。</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eastAsia" w:ascii="Times New Roman" w:hAnsi="Times New Roman" w:eastAsia="方正仿宋简体" w:cs="Times New Roman"/>
          <w:b w:val="0"/>
          <w:bCs w:val="0"/>
          <w:kern w:val="2"/>
          <w:sz w:val="32"/>
          <w:szCs w:val="32"/>
          <w:lang w:val="en-US" w:eastAsia="zh-CN" w:bidi="ar-SA"/>
        </w:rPr>
        <w:t>（一）</w:t>
      </w:r>
      <w:r>
        <w:rPr>
          <w:rFonts w:hint="default" w:ascii="Times New Roman" w:hAnsi="Times New Roman" w:eastAsia="方正仿宋简体" w:cs="Times New Roman"/>
          <w:b w:val="0"/>
          <w:bCs w:val="0"/>
          <w:kern w:val="2"/>
          <w:sz w:val="32"/>
          <w:szCs w:val="32"/>
          <w:lang w:val="en-US" w:eastAsia="zh-CN" w:bidi="ar-SA"/>
        </w:rPr>
        <w:t>政府投资建设的室外公共体育设施，由乡镇、街道、</w:t>
      </w:r>
      <w:r>
        <w:rPr>
          <w:rFonts w:hint="default" w:ascii="Times New Roman" w:hAnsi="Times New Roman" w:eastAsia="方正仿宋简体" w:cs="Times New Roman"/>
          <w:b w:val="0"/>
          <w:bCs w:val="0"/>
          <w:sz w:val="32"/>
          <w:szCs w:val="32"/>
        </w:rPr>
        <w:t>村（社区）</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公园（广场）管理机构、机关单位或其依法授权的管理机构</w:t>
      </w:r>
      <w:r>
        <w:rPr>
          <w:rFonts w:hint="default" w:ascii="Times New Roman" w:hAnsi="Times New Roman" w:eastAsia="方正仿宋简体" w:cs="Times New Roman"/>
          <w:b w:val="0"/>
          <w:bCs w:val="0"/>
          <w:kern w:val="2"/>
          <w:sz w:val="32"/>
          <w:szCs w:val="32"/>
          <w:lang w:val="en-US" w:eastAsia="zh-CN" w:bidi="ar-SA"/>
        </w:rPr>
        <w:t>等接收单位负责管理维护</w:t>
      </w:r>
      <w:r>
        <w:rPr>
          <w:rFonts w:hint="eastAsia" w:ascii="Times New Roman" w:hAnsi="Times New Roman" w:eastAsia="方正仿宋简体" w:cs="Times New Roman"/>
          <w:b w:val="0"/>
          <w:bCs w:val="0"/>
          <w:kern w:val="2"/>
          <w:sz w:val="32"/>
          <w:szCs w:val="32"/>
          <w:lang w:val="en-US" w:eastAsia="zh-CN" w:bidi="ar-SA"/>
        </w:rPr>
        <w:t>；双方签署资产移交单，</w:t>
      </w:r>
      <w:r>
        <w:rPr>
          <w:rFonts w:hint="default" w:ascii="Times New Roman" w:hAnsi="Times New Roman" w:eastAsia="方正仿宋简体" w:cs="Times New Roman"/>
          <w:b w:val="0"/>
          <w:bCs w:val="0"/>
          <w:kern w:val="2"/>
          <w:sz w:val="32"/>
          <w:szCs w:val="32"/>
          <w:lang w:val="en-US" w:eastAsia="zh-CN" w:bidi="ar-SA"/>
        </w:rPr>
        <w:t>接收</w:t>
      </w:r>
      <w:r>
        <w:rPr>
          <w:rFonts w:hint="eastAsia" w:ascii="Times New Roman" w:hAnsi="Times New Roman" w:eastAsia="方正仿宋简体" w:cs="Times New Roman"/>
          <w:b w:val="0"/>
          <w:bCs w:val="0"/>
          <w:kern w:val="2"/>
          <w:sz w:val="32"/>
          <w:szCs w:val="32"/>
          <w:lang w:val="en-US" w:eastAsia="zh-CN" w:bidi="ar-SA"/>
        </w:rPr>
        <w:t>单位应在财政资产管理平台登记录入。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（二）社会力量投资建设的室外公共体育设施，移交前由建设单位负责维护管理，移交后由接收单位负责管理维护</w:t>
      </w:r>
      <w:r>
        <w:rPr>
          <w:rFonts w:hint="eastAsia" w:ascii="Times New Roman" w:hAnsi="Times New Roman" w:eastAsia="方正仿宋简体" w:cs="Times New Roman"/>
          <w:b w:val="0"/>
          <w:bCs w:val="0"/>
          <w:kern w:val="2"/>
          <w:sz w:val="32"/>
          <w:szCs w:val="32"/>
          <w:lang w:val="en-US" w:eastAsia="zh-CN" w:bidi="ar-SA"/>
        </w:rPr>
        <w:t>；双方签署资产移交单，</w:t>
      </w:r>
      <w:r>
        <w:rPr>
          <w:rFonts w:hint="default" w:ascii="Times New Roman" w:hAnsi="Times New Roman" w:eastAsia="方正仿宋简体" w:cs="Times New Roman"/>
          <w:b w:val="0"/>
          <w:bCs w:val="0"/>
          <w:kern w:val="2"/>
          <w:sz w:val="32"/>
          <w:szCs w:val="32"/>
          <w:lang w:val="en-US" w:eastAsia="zh-CN" w:bidi="ar-SA"/>
        </w:rPr>
        <w:t>接收</w:t>
      </w:r>
      <w:r>
        <w:rPr>
          <w:rFonts w:hint="eastAsia" w:ascii="Times New Roman" w:hAnsi="Times New Roman" w:eastAsia="方正仿宋简体" w:cs="Times New Roman"/>
          <w:b w:val="0"/>
          <w:bCs w:val="0"/>
          <w:kern w:val="2"/>
          <w:sz w:val="32"/>
          <w:szCs w:val="32"/>
          <w:lang w:val="en-US" w:eastAsia="zh-CN" w:bidi="ar-SA"/>
        </w:rPr>
        <w:t>单位应在财政资产管理平台登记录入。</w:t>
      </w:r>
    </w:p>
    <w:p>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kern w:val="2"/>
          <w:sz w:val="32"/>
          <w:szCs w:val="32"/>
          <w:lang w:val="en-US" w:eastAsia="zh-CN" w:bidi="ar-SA"/>
        </w:rPr>
        <w:t>（三）捐赠的室外公共体育设施，由受捐赠单位负责管理维护</w:t>
      </w:r>
      <w:r>
        <w:rPr>
          <w:rFonts w:hint="eastAsia" w:ascii="Times New Roman" w:hAnsi="Times New Roman" w:eastAsia="方正仿宋简体" w:cs="Times New Roman"/>
          <w:b w:val="0"/>
          <w:bCs w:val="0"/>
          <w:kern w:val="2"/>
          <w:sz w:val="32"/>
          <w:szCs w:val="32"/>
          <w:lang w:val="en-US" w:eastAsia="zh-CN" w:bidi="ar-SA"/>
        </w:rPr>
        <w:t>；双方签署资产移交单，</w:t>
      </w:r>
      <w:r>
        <w:rPr>
          <w:rFonts w:hint="default" w:ascii="Times New Roman" w:hAnsi="Times New Roman" w:eastAsia="方正仿宋简体" w:cs="Times New Roman"/>
          <w:b w:val="0"/>
          <w:bCs w:val="0"/>
          <w:kern w:val="2"/>
          <w:sz w:val="32"/>
          <w:szCs w:val="32"/>
          <w:lang w:val="en-US" w:eastAsia="zh-CN" w:bidi="ar-SA"/>
        </w:rPr>
        <w:t>受捐赠</w:t>
      </w:r>
      <w:r>
        <w:rPr>
          <w:rFonts w:hint="eastAsia" w:ascii="Times New Roman" w:hAnsi="Times New Roman" w:eastAsia="方正仿宋简体" w:cs="Times New Roman"/>
          <w:b w:val="0"/>
          <w:bCs w:val="0"/>
          <w:kern w:val="2"/>
          <w:sz w:val="32"/>
          <w:szCs w:val="32"/>
          <w:lang w:val="en-US" w:eastAsia="zh-CN" w:bidi="ar-SA"/>
        </w:rPr>
        <w:t>单位应在财政资产管理平台登记录入</w:t>
      </w:r>
      <w:r>
        <w:rPr>
          <w:rFonts w:hint="default" w:ascii="Times New Roman" w:hAnsi="Times New Roman" w:eastAsia="方正仿宋简体" w:cs="Times New Roman"/>
          <w:b w:val="0"/>
          <w:bCs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第六条</w:t>
      </w:r>
      <w:r>
        <w:rPr>
          <w:rFonts w:hint="default" w:ascii="Times New Roman" w:hAnsi="Times New Roman" w:eastAsia="方正仿宋简体" w:cs="Times New Roman"/>
          <w:sz w:val="32"/>
          <w:szCs w:val="32"/>
        </w:rPr>
        <w:t xml:space="preserve"> 管护单位应集中连片设置安装室外公共体育设施，严格按照体育设施器材安装标准配建安装，确保场地平整硬化无障碍。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安装需与周围房屋、围墙、花池、树木、井盖、地埋式垃圾箱等保持必要安全距离，体育健身器材之间要保持一定缓冲间距。</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b/>
          <w:bCs/>
          <w:sz w:val="32"/>
          <w:szCs w:val="32"/>
        </w:rPr>
        <w:t>第</w:t>
      </w:r>
      <w:r>
        <w:rPr>
          <w:rFonts w:hint="default" w:ascii="Times New Roman" w:hAnsi="Times New Roman" w:eastAsia="方正仿宋简体" w:cs="Times New Roman"/>
          <w:b/>
          <w:bCs/>
          <w:sz w:val="32"/>
          <w:szCs w:val="32"/>
          <w:lang w:eastAsia="zh-CN"/>
        </w:rPr>
        <w:t>七</w:t>
      </w:r>
      <w:r>
        <w:rPr>
          <w:rFonts w:hint="default" w:ascii="Times New Roman" w:hAnsi="Times New Roman" w:eastAsia="方正仿宋简体" w:cs="Times New Roman"/>
          <w:b/>
          <w:bCs/>
          <w:sz w:val="32"/>
          <w:szCs w:val="32"/>
        </w:rPr>
        <w:t>条</w:t>
      </w:r>
      <w:r>
        <w:rPr>
          <w:rFonts w:hint="default" w:ascii="Times New Roman" w:hAnsi="Times New Roman" w:eastAsia="方正仿宋简体" w:cs="Times New Roman"/>
          <w:sz w:val="32"/>
          <w:szCs w:val="32"/>
        </w:rPr>
        <w:t xml:space="preserve"> 管护单位应建立室外公共体育设施管护档案，确定专人负责</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在室外公共体育设施显要处公示管理维护人员的姓名及电话。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（一）</w:t>
      </w:r>
      <w:r>
        <w:rPr>
          <w:rFonts w:hint="default" w:ascii="Times New Roman" w:hAnsi="Times New Roman" w:eastAsia="方正仿宋简体" w:cs="Times New Roman"/>
          <w:sz w:val="32"/>
          <w:szCs w:val="32"/>
        </w:rPr>
        <w:t>对配建的体育设施品牌、时间、型号、种类、数量和维护、维修、保养等资料建立台账，并定期对外公示</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eastAsia="zh-CN"/>
        </w:rPr>
        <w:t>（二）</w:t>
      </w:r>
      <w:r>
        <w:rPr>
          <w:rFonts w:hint="default" w:ascii="Times New Roman" w:hAnsi="Times New Roman" w:eastAsia="方正仿宋简体" w:cs="Times New Roman"/>
          <w:sz w:val="32"/>
          <w:szCs w:val="32"/>
        </w:rPr>
        <w:t>大力宣传体育设施器材使用规范，标明设施器材的使用方法和操作要求</w:t>
      </w:r>
      <w:r>
        <w:rPr>
          <w:rFonts w:hint="default" w:ascii="Times New Roman" w:hAnsi="Times New Roman" w:eastAsia="方正仿宋简体"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（三）</w:t>
      </w:r>
      <w:r>
        <w:rPr>
          <w:rFonts w:hint="default" w:ascii="Times New Roman" w:hAnsi="Times New Roman" w:eastAsia="方正仿宋简体" w:cs="Times New Roman"/>
          <w:sz w:val="32"/>
          <w:szCs w:val="32"/>
        </w:rPr>
        <w:t>利用配建的体育设施器材开展群众性体育赛事活动，常态化开展各类小型多样全民健身活动。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第</w:t>
      </w:r>
      <w:r>
        <w:rPr>
          <w:rFonts w:hint="default" w:ascii="Times New Roman" w:hAnsi="Times New Roman" w:eastAsia="方正仿宋简体" w:cs="Times New Roman"/>
          <w:b/>
          <w:bCs/>
          <w:sz w:val="32"/>
          <w:szCs w:val="32"/>
          <w:lang w:eastAsia="zh-CN"/>
        </w:rPr>
        <w:t>八</w:t>
      </w:r>
      <w:r>
        <w:rPr>
          <w:rFonts w:hint="default" w:ascii="Times New Roman" w:hAnsi="Times New Roman" w:eastAsia="方正仿宋简体" w:cs="Times New Roman"/>
          <w:b/>
          <w:bCs/>
          <w:sz w:val="32"/>
          <w:szCs w:val="32"/>
        </w:rPr>
        <w:t>条</w:t>
      </w:r>
      <w:r>
        <w:rPr>
          <w:rFonts w:hint="default" w:ascii="Times New Roman" w:hAnsi="Times New Roman" w:eastAsia="方正仿宋简体" w:cs="Times New Roman"/>
          <w:sz w:val="32"/>
          <w:szCs w:val="32"/>
        </w:rPr>
        <w:t xml:space="preserve"> 市文体广旅局</w:t>
      </w:r>
      <w:r>
        <w:rPr>
          <w:rFonts w:hint="default" w:ascii="Times New Roman" w:hAnsi="Times New Roman" w:eastAsia="方正仿宋简体" w:cs="Times New Roman"/>
          <w:sz w:val="32"/>
          <w:szCs w:val="32"/>
          <w:lang w:eastAsia="zh-CN"/>
        </w:rPr>
        <w:t>积极争取上级专项资金对全市体育设施进行统筹及配发，</w:t>
      </w:r>
      <w:r>
        <w:rPr>
          <w:rFonts w:hint="default" w:ascii="Times New Roman" w:hAnsi="Times New Roman" w:eastAsia="方正仿宋简体" w:cs="Times New Roman"/>
          <w:sz w:val="32"/>
          <w:szCs w:val="32"/>
        </w:rPr>
        <w:t>每年对</w:t>
      </w:r>
      <w:r>
        <w:rPr>
          <w:rFonts w:hint="default" w:ascii="Times New Roman" w:hAnsi="Times New Roman" w:eastAsia="方正仿宋简体" w:cs="Times New Roman"/>
          <w:sz w:val="32"/>
          <w:szCs w:val="32"/>
          <w:lang w:eastAsia="zh-CN"/>
        </w:rPr>
        <w:t>配发的</w:t>
      </w:r>
      <w:r>
        <w:rPr>
          <w:rFonts w:hint="default" w:ascii="Times New Roman" w:hAnsi="Times New Roman" w:eastAsia="方正仿宋简体" w:cs="Times New Roman"/>
          <w:sz w:val="32"/>
          <w:szCs w:val="32"/>
        </w:rPr>
        <w:t>室外公共体育设施进行</w:t>
      </w:r>
      <w:r>
        <w:rPr>
          <w:rFonts w:hint="default" w:ascii="Times New Roman" w:hAnsi="Times New Roman" w:eastAsia="方正仿宋简体" w:cs="Times New Roman"/>
          <w:sz w:val="32"/>
          <w:szCs w:val="32"/>
          <w:lang w:eastAsia="zh-CN"/>
        </w:rPr>
        <w:t>不少于</w:t>
      </w:r>
      <w:r>
        <w:rPr>
          <w:rFonts w:hint="default" w:ascii="Times New Roman" w:hAnsi="Times New Roman" w:eastAsia="方正仿宋简体" w:cs="Times New Roman"/>
          <w:sz w:val="32"/>
          <w:szCs w:val="32"/>
        </w:rPr>
        <w:t>1次以上安全检查</w:t>
      </w:r>
      <w:r>
        <w:rPr>
          <w:rFonts w:hint="default" w:ascii="Times New Roman" w:hAnsi="Times New Roman" w:eastAsia="方正仿宋简体"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w:t>
      </w:r>
      <w:r>
        <w:rPr>
          <w:rFonts w:hint="default" w:ascii="Times New Roman" w:hAnsi="Times New Roman" w:eastAsia="方正仿宋简体" w:cs="Times New Roman"/>
          <w:b/>
          <w:bCs/>
          <w:sz w:val="32"/>
          <w:szCs w:val="32"/>
          <w:lang w:eastAsia="zh-CN"/>
        </w:rPr>
        <w:t>九</w:t>
      </w:r>
      <w:r>
        <w:rPr>
          <w:rFonts w:hint="default" w:ascii="Times New Roman" w:hAnsi="Times New Roman" w:eastAsia="方正仿宋简体" w:cs="Times New Roman"/>
          <w:b/>
          <w:bCs/>
          <w:sz w:val="32"/>
          <w:szCs w:val="32"/>
        </w:rPr>
        <w:t>条</w:t>
      </w:r>
      <w:r>
        <w:rPr>
          <w:rFonts w:hint="default" w:ascii="Times New Roman" w:hAnsi="Times New Roman" w:eastAsia="方正仿宋简体" w:cs="Times New Roman"/>
          <w:sz w:val="32"/>
          <w:szCs w:val="32"/>
        </w:rPr>
        <w:t xml:space="preserve"> 乡镇、街道</w:t>
      </w:r>
      <w:r>
        <w:rPr>
          <w:rFonts w:hint="default" w:ascii="Times New Roman" w:hAnsi="Times New Roman" w:eastAsia="方正仿宋简体" w:cs="Times New Roman"/>
          <w:sz w:val="32"/>
          <w:szCs w:val="32"/>
          <w:lang w:eastAsia="zh-CN"/>
        </w:rPr>
        <w:t>等管护单位</w:t>
      </w:r>
      <w:r>
        <w:rPr>
          <w:rFonts w:hint="default" w:ascii="Times New Roman" w:hAnsi="Times New Roman" w:eastAsia="方正仿宋简体" w:cs="Times New Roman"/>
          <w:sz w:val="32"/>
          <w:szCs w:val="32"/>
        </w:rPr>
        <w:t>每年开展不少于2次室外公共体育设施检查，及时公布检查结果，并将检查结果上报市文体广旅局。</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第十条</w:t>
      </w:r>
      <w:r>
        <w:rPr>
          <w:rFonts w:hint="default" w:ascii="Times New Roman" w:hAnsi="Times New Roman" w:eastAsia="方正仿宋简体" w:cs="Times New Roman"/>
          <w:sz w:val="32"/>
          <w:szCs w:val="32"/>
        </w:rPr>
        <w:t xml:space="preserve"> 室外公共体育设施管护人员应熟练掌握体育设施器材的使用性能、操作规程、维护保养等知识方法，根据体育设施器材的种类和用法，做好防尘、防潮、防锈、防腐等相关工作，确保设施正常有序使用。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第十</w:t>
      </w:r>
      <w:r>
        <w:rPr>
          <w:rFonts w:hint="default" w:ascii="Times New Roman" w:hAnsi="Times New Roman" w:eastAsia="方正仿宋简体" w:cs="Times New Roman"/>
          <w:b/>
          <w:bCs/>
          <w:sz w:val="32"/>
          <w:szCs w:val="32"/>
          <w:lang w:eastAsia="zh-CN"/>
        </w:rPr>
        <w:t>一</w:t>
      </w:r>
      <w:r>
        <w:rPr>
          <w:rFonts w:hint="default" w:ascii="Times New Roman" w:hAnsi="Times New Roman" w:eastAsia="方正仿宋简体" w:cs="Times New Roman"/>
          <w:b/>
          <w:bCs/>
          <w:sz w:val="32"/>
          <w:szCs w:val="32"/>
        </w:rPr>
        <w:t>条</w:t>
      </w:r>
      <w:r>
        <w:rPr>
          <w:rFonts w:hint="default" w:ascii="Times New Roman" w:hAnsi="Times New Roman" w:eastAsia="方正仿宋简体" w:cs="Times New Roman"/>
          <w:sz w:val="32"/>
          <w:szCs w:val="32"/>
        </w:rPr>
        <w:t xml:space="preserve"> 管护人员每周至少进行1次设施巡查，并详细记录维护维修情况。发现设施老化、器材损坏等情况应及时处理并上报维修；发现不文明使用等情况，应及时叫停制止。对于暂时不能维修的体育设施器材，应立即停止使用，隔离并设立警示牌，尽快处置妥当，严禁“带病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（一）</w:t>
      </w:r>
      <w:r>
        <w:rPr>
          <w:rFonts w:hint="default" w:ascii="Times New Roman" w:hAnsi="Times New Roman" w:eastAsia="方正仿宋简体" w:cs="Times New Roman"/>
          <w:sz w:val="32"/>
          <w:szCs w:val="32"/>
        </w:rPr>
        <w:t>已无法修复使用的体育设施器材由管护单位负责拆除，并原址或另选地点如数配建安装同等数量的体育设施器材。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（二）</w:t>
      </w:r>
      <w:r>
        <w:rPr>
          <w:rFonts w:hint="default" w:ascii="Times New Roman" w:hAnsi="Times New Roman" w:eastAsia="方正仿宋简体" w:cs="Times New Roman"/>
          <w:sz w:val="32"/>
          <w:szCs w:val="32"/>
        </w:rPr>
        <w:t>做好室外公共体育设施的照明灯光、音响外接电源等用电管理工作，配电箱要指定专人管理负责，切实落实用电管护责任。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eastAsia="zh-CN"/>
        </w:rPr>
        <w:t>（三）</w:t>
      </w:r>
      <w:r>
        <w:rPr>
          <w:rFonts w:hint="default" w:ascii="Times New Roman" w:hAnsi="Times New Roman" w:eastAsia="方正仿宋简体" w:cs="Times New Roman"/>
          <w:sz w:val="32"/>
          <w:szCs w:val="32"/>
        </w:rPr>
        <w:t>因管护单位管理维护不善，对健身者造成伤害的，由管护单位承担相应责任。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第十</w:t>
      </w:r>
      <w:r>
        <w:rPr>
          <w:rFonts w:hint="default" w:ascii="Times New Roman" w:hAnsi="Times New Roman" w:eastAsia="方正仿宋简体" w:cs="Times New Roman"/>
          <w:b/>
          <w:bCs/>
          <w:sz w:val="32"/>
          <w:szCs w:val="32"/>
          <w:lang w:eastAsia="zh-CN"/>
        </w:rPr>
        <w:t>二</w:t>
      </w:r>
      <w:r>
        <w:rPr>
          <w:rFonts w:hint="default" w:ascii="Times New Roman" w:hAnsi="Times New Roman" w:eastAsia="方正仿宋简体" w:cs="Times New Roman"/>
          <w:b/>
          <w:bCs/>
          <w:sz w:val="32"/>
          <w:szCs w:val="32"/>
        </w:rPr>
        <w:t>条</w:t>
      </w:r>
      <w:r>
        <w:rPr>
          <w:rFonts w:hint="default" w:ascii="Times New Roman" w:hAnsi="Times New Roman" w:eastAsia="方正仿宋简体" w:cs="Times New Roman"/>
          <w:sz w:val="32"/>
          <w:szCs w:val="32"/>
        </w:rPr>
        <w:t xml:space="preserve"> 配建老年人和儿童室外公共体育设施器材的管护单位必须铺设覆盖设施器材活动区域、符合国家标准的安全缓冲层，其他室外公共体育设施可根据条件自行铺设。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w:t>
      </w:r>
      <w:r>
        <w:rPr>
          <w:rFonts w:hint="default" w:ascii="Times New Roman" w:hAnsi="Times New Roman" w:eastAsia="方正仿宋简体" w:cs="Times New Roman"/>
          <w:b/>
          <w:bCs/>
          <w:sz w:val="32"/>
          <w:szCs w:val="32"/>
          <w:lang w:eastAsia="zh-CN"/>
        </w:rPr>
        <w:t>十三</w:t>
      </w:r>
      <w:r>
        <w:rPr>
          <w:rFonts w:hint="default" w:ascii="Times New Roman" w:hAnsi="Times New Roman" w:eastAsia="方正仿宋简体" w:cs="Times New Roman"/>
          <w:b/>
          <w:bCs/>
          <w:sz w:val="32"/>
          <w:szCs w:val="32"/>
        </w:rPr>
        <w:t>条</w:t>
      </w:r>
      <w:r>
        <w:rPr>
          <w:rFonts w:hint="default" w:ascii="Times New Roman" w:hAnsi="Times New Roman" w:eastAsia="方正仿宋简体" w:cs="Times New Roman"/>
          <w:sz w:val="32"/>
          <w:szCs w:val="32"/>
        </w:rPr>
        <w:t xml:space="preserve"> 对恶意损坏室外公共体育设施的，由行为人依法赔偿并恢复原状；情节严重的依法追究法律责任。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w:t>
      </w:r>
      <w:r>
        <w:rPr>
          <w:rFonts w:hint="default" w:ascii="Times New Roman" w:hAnsi="Times New Roman" w:eastAsia="方正仿宋简体" w:cs="Times New Roman"/>
          <w:b/>
          <w:bCs/>
          <w:sz w:val="32"/>
          <w:szCs w:val="32"/>
          <w:lang w:eastAsia="zh-CN"/>
        </w:rPr>
        <w:t>十</w:t>
      </w:r>
      <w:r>
        <w:rPr>
          <w:rFonts w:hint="eastAsia" w:ascii="Times New Roman" w:hAnsi="Times New Roman" w:eastAsia="方正仿宋简体" w:cs="Times New Roman"/>
          <w:b/>
          <w:bCs/>
          <w:sz w:val="32"/>
          <w:szCs w:val="32"/>
          <w:lang w:eastAsia="zh-CN"/>
        </w:rPr>
        <w:t>四</w:t>
      </w:r>
      <w:r>
        <w:rPr>
          <w:rFonts w:hint="default" w:ascii="Times New Roman" w:hAnsi="Times New Roman" w:eastAsia="方正仿宋简体" w:cs="Times New Roman"/>
          <w:b/>
          <w:bCs/>
          <w:sz w:val="32"/>
          <w:szCs w:val="32"/>
        </w:rPr>
        <w:t>条</w:t>
      </w:r>
      <w:r>
        <w:rPr>
          <w:rFonts w:hint="default" w:ascii="Times New Roman" w:hAnsi="Times New Roman" w:eastAsia="方正仿宋简体" w:cs="Times New Roman"/>
          <w:sz w:val="32"/>
          <w:szCs w:val="32"/>
        </w:rPr>
        <w:t xml:space="preserve"> 本办法由</w:t>
      </w:r>
      <w:r>
        <w:rPr>
          <w:rFonts w:hint="default" w:ascii="Times New Roman" w:hAnsi="Times New Roman" w:eastAsia="方正仿宋简体" w:cs="Times New Roman"/>
          <w:sz w:val="32"/>
          <w:szCs w:val="32"/>
          <w:lang w:eastAsia="zh-CN"/>
        </w:rPr>
        <w:t>伊宁市文化体育广播电视和旅游局</w:t>
      </w:r>
      <w:r>
        <w:rPr>
          <w:rFonts w:hint="default" w:ascii="Times New Roman" w:hAnsi="Times New Roman" w:eastAsia="方正仿宋简体" w:cs="Times New Roman"/>
          <w:sz w:val="32"/>
          <w:szCs w:val="32"/>
        </w:rPr>
        <w:t>负责解释。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b/>
          <w:bCs/>
          <w:sz w:val="32"/>
          <w:szCs w:val="32"/>
        </w:rPr>
        <w:t>第</w:t>
      </w:r>
      <w:r>
        <w:rPr>
          <w:rFonts w:hint="default" w:ascii="Times New Roman" w:hAnsi="Times New Roman" w:eastAsia="方正仿宋简体" w:cs="Times New Roman"/>
          <w:b/>
          <w:bCs/>
          <w:sz w:val="32"/>
          <w:szCs w:val="32"/>
          <w:lang w:eastAsia="zh-CN"/>
        </w:rPr>
        <w:t>十</w:t>
      </w:r>
      <w:r>
        <w:rPr>
          <w:rFonts w:hint="eastAsia" w:ascii="Times New Roman" w:hAnsi="Times New Roman" w:eastAsia="方正仿宋简体" w:cs="Times New Roman"/>
          <w:b/>
          <w:bCs/>
          <w:sz w:val="32"/>
          <w:szCs w:val="32"/>
          <w:lang w:eastAsia="zh-CN"/>
        </w:rPr>
        <w:t>五</w:t>
      </w:r>
      <w:r>
        <w:rPr>
          <w:rFonts w:hint="default" w:ascii="Times New Roman" w:hAnsi="Times New Roman" w:eastAsia="方正仿宋简体" w:cs="Times New Roman"/>
          <w:b/>
          <w:bCs/>
          <w:sz w:val="32"/>
          <w:szCs w:val="32"/>
        </w:rPr>
        <w:t>条</w:t>
      </w:r>
      <w:r>
        <w:rPr>
          <w:rFonts w:hint="default" w:ascii="Times New Roman" w:hAnsi="Times New Roman" w:eastAsia="方正仿宋简体" w:cs="Times New Roman"/>
          <w:sz w:val="32"/>
          <w:szCs w:val="32"/>
        </w:rPr>
        <w:t xml:space="preserve"> 本办法自发布之日起</w:t>
      </w:r>
      <w:r>
        <w:rPr>
          <w:rFonts w:hint="default" w:ascii="Times New Roman" w:hAnsi="Times New Roman" w:eastAsia="方正仿宋简体" w:cs="Times New Roman"/>
          <w:sz w:val="32"/>
          <w:szCs w:val="32"/>
          <w:lang w:val="en-US" w:eastAsia="zh-CN"/>
        </w:rPr>
        <w:t>30日后</w:t>
      </w:r>
      <w:r>
        <w:rPr>
          <w:rFonts w:hint="default" w:ascii="Times New Roman" w:hAnsi="Times New Roman" w:eastAsia="方正仿宋简体" w:cs="Times New Roman"/>
          <w:sz w:val="32"/>
          <w:szCs w:val="32"/>
        </w:rPr>
        <w:t>施行，有效期5年。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pPr>
        <w:pStyle w:val="2"/>
        <w:rPr>
          <w:rFonts w:hint="default"/>
          <w:lang w:val="en-US" w:eastAsia="zh-CN"/>
        </w:rPr>
      </w:pPr>
    </w:p>
    <w:p/>
    <w:sectPr>
      <w:footerReference r:id="rId3" w:type="default"/>
      <w:pgSz w:w="11906" w:h="16838"/>
      <w:pgMar w:top="2098" w:right="1587"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r>
                      <w:rPr>
                        <w:rFonts w:hint="eastAsia"/>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4724D"/>
    <w:rsid w:val="04BA5D03"/>
    <w:rsid w:val="0AB13E7C"/>
    <w:rsid w:val="15787F0B"/>
    <w:rsid w:val="28532DED"/>
    <w:rsid w:val="2DF8750D"/>
    <w:rsid w:val="50105665"/>
    <w:rsid w:val="5F6169C3"/>
    <w:rsid w:val="68274A9F"/>
    <w:rsid w:val="6ED45AEA"/>
    <w:rsid w:val="7504724D"/>
    <w:rsid w:val="79535AE0"/>
    <w:rsid w:val="7C845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Times New Roman" w:hAnsi="Times New Roman" w:eastAsia="楷体_GB2312" w:cs="Times New Roman"/>
      <w:sz w:val="26"/>
      <w:szCs w:val="20"/>
      <w:lang w:val="zh-CN"/>
    </w:rPr>
  </w:style>
  <w:style w:type="paragraph" w:styleId="3">
    <w:name w:val="table of authorities"/>
    <w:basedOn w:val="1"/>
    <w:next w:val="1"/>
    <w:unhideWhenUsed/>
    <w:qFormat/>
    <w:uiPriority w:val="99"/>
    <w:pPr>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2025-11-18T08:02:00Z</dcterms:created>
  <dc:creator>Administrator</dc:creator>
  <cp:lastModifiedBy>Administrator</cp:lastModifiedBy>
  <cp:lastPrinted>2026-03-04T03:11:00Z</cp:lastPrinted>
  <dcterms:modified xsi:type="dcterms:W3CDTF">2026-03-04T10:05:11Z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